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36036">
      <w:pPr>
        <w:shd w:val="clear"/>
        <w:autoSpaceDE w:val="0"/>
        <w:autoSpaceDN w:val="0"/>
        <w:adjustRightInd w:val="0"/>
        <w:ind w:left="0" w:leftChars="0" w:right="0" w:rightChars="0" w:firstLine="0" w:firstLineChars="0"/>
        <w:jc w:val="center"/>
        <w:rPr>
          <w:rFonts w:hint="eastAsia" w:ascii="仿宋" w:hAnsi="仿宋" w:eastAsia="仿宋" w:cs="仿宋"/>
          <w:b/>
          <w:bCs w:val="0"/>
          <w:kern w:val="0"/>
          <w:sz w:val="60"/>
          <w:szCs w:val="60"/>
          <w:highlight w:val="none"/>
          <w:lang w:eastAsia="zh-CN"/>
        </w:rPr>
      </w:pPr>
    </w:p>
    <w:p w14:paraId="168C5802">
      <w:pPr>
        <w:shd w:val="clear"/>
        <w:autoSpaceDE w:val="0"/>
        <w:autoSpaceDN w:val="0"/>
        <w:adjustRightInd w:val="0"/>
        <w:ind w:left="0" w:leftChars="0" w:right="0" w:rightChars="0" w:firstLine="0" w:firstLineChars="0"/>
        <w:jc w:val="center"/>
        <w:rPr>
          <w:rFonts w:hint="eastAsia" w:ascii="仿宋" w:hAnsi="仿宋" w:eastAsia="仿宋" w:cs="仿宋"/>
          <w:b/>
          <w:bCs w:val="0"/>
          <w:kern w:val="0"/>
          <w:sz w:val="44"/>
          <w:szCs w:val="44"/>
          <w:highlight w:val="none"/>
          <w:lang w:eastAsia="zh-CN"/>
        </w:rPr>
      </w:pPr>
      <w:r>
        <w:rPr>
          <w:rFonts w:hint="eastAsia" w:ascii="仿宋" w:hAnsi="仿宋" w:eastAsia="仿宋" w:cs="仿宋"/>
          <w:b/>
          <w:bCs w:val="0"/>
          <w:kern w:val="0"/>
          <w:sz w:val="60"/>
          <w:szCs w:val="60"/>
          <w:highlight w:val="none"/>
          <w:lang w:eastAsia="zh-CN"/>
        </w:rPr>
        <w:t>云南省监狱管理局中心医院202</w:t>
      </w:r>
      <w:r>
        <w:rPr>
          <w:rFonts w:hint="eastAsia" w:ascii="仿宋" w:hAnsi="仿宋" w:eastAsia="仿宋" w:cs="仿宋"/>
          <w:b/>
          <w:bCs w:val="0"/>
          <w:kern w:val="0"/>
          <w:sz w:val="60"/>
          <w:szCs w:val="60"/>
          <w:highlight w:val="none"/>
          <w:lang w:val="en-US" w:eastAsia="zh-CN"/>
        </w:rPr>
        <w:t>5</w:t>
      </w:r>
      <w:r>
        <w:rPr>
          <w:rFonts w:hint="eastAsia" w:ascii="仿宋" w:hAnsi="仿宋" w:eastAsia="仿宋" w:cs="仿宋"/>
          <w:b/>
          <w:bCs w:val="0"/>
          <w:kern w:val="0"/>
          <w:sz w:val="60"/>
          <w:szCs w:val="60"/>
          <w:highlight w:val="none"/>
          <w:lang w:eastAsia="zh-CN"/>
        </w:rPr>
        <w:t>年生活物资采购</w:t>
      </w:r>
    </w:p>
    <w:p w14:paraId="7027E9A7">
      <w:pPr>
        <w:shd w:val="clear"/>
        <w:jc w:val="center"/>
        <w:rPr>
          <w:rFonts w:hint="eastAsia" w:ascii="仿宋" w:hAnsi="仿宋" w:eastAsia="仿宋" w:cs="仿宋"/>
          <w:bCs/>
          <w:sz w:val="48"/>
          <w:highlight w:val="none"/>
        </w:rPr>
      </w:pPr>
    </w:p>
    <w:p w14:paraId="21973564">
      <w:pPr>
        <w:shd w:val="clear"/>
        <w:jc w:val="center"/>
        <w:rPr>
          <w:rFonts w:hint="eastAsia" w:ascii="仿宋" w:hAnsi="仿宋" w:eastAsia="仿宋" w:cs="仿宋"/>
          <w:bCs/>
          <w:sz w:val="48"/>
          <w:highlight w:val="none"/>
        </w:rPr>
      </w:pPr>
    </w:p>
    <w:p w14:paraId="07125297">
      <w:pPr>
        <w:shd w:val="clear"/>
        <w:jc w:val="center"/>
        <w:rPr>
          <w:rFonts w:hint="eastAsia" w:ascii="仿宋" w:hAnsi="仿宋" w:eastAsia="仿宋" w:cs="仿宋"/>
          <w:bCs/>
          <w:sz w:val="32"/>
          <w:szCs w:val="32"/>
          <w:highlight w:val="none"/>
          <w:lang w:eastAsia="zh-CN"/>
        </w:rPr>
      </w:pPr>
      <w:r>
        <w:rPr>
          <w:rFonts w:hint="eastAsia" w:ascii="仿宋" w:hAnsi="仿宋" w:eastAsia="仿宋" w:cs="仿宋"/>
          <w:b/>
          <w:bCs/>
          <w:kern w:val="0"/>
          <w:sz w:val="44"/>
          <w:szCs w:val="44"/>
          <w:highlight w:val="none"/>
          <w:lang w:eastAsia="zh-CN"/>
        </w:rPr>
        <w:t>项目编号</w:t>
      </w:r>
      <w:r>
        <w:rPr>
          <w:rFonts w:hint="eastAsia" w:ascii="仿宋" w:hAnsi="仿宋" w:eastAsia="仿宋" w:cs="仿宋"/>
          <w:b/>
          <w:bCs/>
          <w:kern w:val="0"/>
          <w:sz w:val="44"/>
          <w:szCs w:val="44"/>
          <w:highlight w:val="none"/>
        </w:rPr>
        <w:t>：YNZC2025-G1-00780-YNJZ-0002</w:t>
      </w:r>
    </w:p>
    <w:p w14:paraId="24457908">
      <w:pPr>
        <w:shd w:val="clear"/>
        <w:jc w:val="center"/>
        <w:rPr>
          <w:rFonts w:hint="eastAsia" w:ascii="仿宋" w:hAnsi="仿宋" w:eastAsia="仿宋" w:cs="仿宋"/>
          <w:b/>
          <w:bCs/>
          <w:kern w:val="0"/>
          <w:sz w:val="32"/>
          <w:szCs w:val="32"/>
          <w:highlight w:val="none"/>
        </w:rPr>
      </w:pPr>
    </w:p>
    <w:p w14:paraId="2DD7F00E">
      <w:pPr>
        <w:shd w:val="clear"/>
        <w:jc w:val="center"/>
        <w:rPr>
          <w:rFonts w:hint="eastAsia" w:ascii="仿宋" w:hAnsi="仿宋" w:eastAsia="仿宋" w:cs="仿宋"/>
          <w:b/>
          <w:bCs/>
          <w:kern w:val="0"/>
          <w:sz w:val="32"/>
          <w:szCs w:val="32"/>
          <w:highlight w:val="none"/>
        </w:rPr>
      </w:pPr>
    </w:p>
    <w:p w14:paraId="17BA995F">
      <w:pPr>
        <w:shd w:val="clear"/>
        <w:autoSpaceDE w:val="0"/>
        <w:autoSpaceDN w:val="0"/>
        <w:adjustRightInd w:val="0"/>
        <w:spacing w:line="360" w:lineRule="auto"/>
        <w:jc w:val="center"/>
        <w:rPr>
          <w:rFonts w:hint="eastAsia" w:ascii="仿宋" w:hAnsi="仿宋" w:eastAsia="仿宋" w:cs="仿宋"/>
          <w:b/>
          <w:bCs/>
          <w:kern w:val="0"/>
          <w:sz w:val="84"/>
          <w:szCs w:val="84"/>
          <w:highlight w:val="none"/>
        </w:rPr>
      </w:pPr>
      <w:r>
        <w:rPr>
          <w:rFonts w:hint="eastAsia" w:ascii="仿宋" w:hAnsi="仿宋" w:eastAsia="仿宋" w:cs="仿宋"/>
          <w:b/>
          <w:bCs/>
          <w:kern w:val="0"/>
          <w:sz w:val="84"/>
          <w:szCs w:val="84"/>
          <w:highlight w:val="none"/>
        </w:rPr>
        <w:t>招标文件</w:t>
      </w:r>
    </w:p>
    <w:p w14:paraId="29891FD3">
      <w:pPr>
        <w:shd w:val="clear"/>
        <w:jc w:val="center"/>
        <w:rPr>
          <w:rFonts w:hint="eastAsia" w:ascii="仿宋" w:hAnsi="仿宋" w:eastAsia="仿宋" w:cs="仿宋"/>
          <w:b/>
          <w:bCs/>
          <w:kern w:val="0"/>
          <w:sz w:val="32"/>
          <w:szCs w:val="32"/>
          <w:highlight w:val="none"/>
        </w:rPr>
      </w:pPr>
      <w:r>
        <w:rPr>
          <w:rFonts w:hint="eastAsia" w:ascii="仿宋" w:hAnsi="仿宋" w:eastAsia="仿宋" w:cs="仿宋"/>
          <w:lang w:eastAsia="zh-CN"/>
        </w:rPr>
        <w:drawing>
          <wp:anchor distT="0" distB="0" distL="114300" distR="114300" simplePos="0" relativeHeight="251661312" behindDoc="0" locked="0" layoutInCell="1" allowOverlap="1">
            <wp:simplePos x="0" y="0"/>
            <wp:positionH relativeFrom="column">
              <wp:posOffset>1866265</wp:posOffset>
            </wp:positionH>
            <wp:positionV relativeFrom="paragraph">
              <wp:posOffset>210185</wp:posOffset>
            </wp:positionV>
            <wp:extent cx="2171700" cy="2171700"/>
            <wp:effectExtent l="0" t="0" r="0" b="0"/>
            <wp:wrapNone/>
            <wp:docPr id="9" name="图片 4" descr="微信图片_2020061512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微信图片_20200615122834"/>
                    <pic:cNvPicPr>
                      <a:picLocks noChangeAspect="1"/>
                    </pic:cNvPicPr>
                  </pic:nvPicPr>
                  <pic:blipFill>
                    <a:blip r:embed="rId10"/>
                    <a:stretch>
                      <a:fillRect/>
                    </a:stretch>
                  </pic:blipFill>
                  <pic:spPr>
                    <a:xfrm>
                      <a:off x="0" y="0"/>
                      <a:ext cx="2171700" cy="2171700"/>
                    </a:xfrm>
                    <a:prstGeom prst="rect">
                      <a:avLst/>
                    </a:prstGeom>
                    <a:noFill/>
                    <a:ln>
                      <a:noFill/>
                    </a:ln>
                  </pic:spPr>
                </pic:pic>
              </a:graphicData>
            </a:graphic>
          </wp:anchor>
        </w:drawing>
      </w:r>
    </w:p>
    <w:p w14:paraId="44C42D11">
      <w:pPr>
        <w:shd w:val="clear"/>
        <w:jc w:val="center"/>
        <w:rPr>
          <w:rFonts w:hint="eastAsia" w:ascii="仿宋" w:hAnsi="仿宋" w:eastAsia="仿宋" w:cs="仿宋"/>
          <w:b/>
          <w:bCs/>
          <w:kern w:val="0"/>
          <w:sz w:val="32"/>
          <w:szCs w:val="32"/>
          <w:highlight w:val="none"/>
        </w:rPr>
      </w:pPr>
    </w:p>
    <w:p w14:paraId="4C42FF9B">
      <w:pPr>
        <w:shd w:val="clear"/>
        <w:jc w:val="center"/>
        <w:rPr>
          <w:rFonts w:hint="eastAsia" w:ascii="仿宋" w:hAnsi="仿宋" w:eastAsia="仿宋" w:cs="仿宋"/>
          <w:b/>
          <w:bCs/>
          <w:kern w:val="0"/>
          <w:sz w:val="32"/>
          <w:szCs w:val="32"/>
          <w:highlight w:val="none"/>
        </w:rPr>
      </w:pPr>
    </w:p>
    <w:p w14:paraId="7146DD66">
      <w:pPr>
        <w:shd w:val="clear"/>
        <w:jc w:val="center"/>
        <w:rPr>
          <w:rFonts w:hint="eastAsia" w:ascii="仿宋" w:hAnsi="仿宋" w:eastAsia="仿宋" w:cs="仿宋"/>
          <w:b/>
          <w:bCs/>
          <w:kern w:val="0"/>
          <w:sz w:val="32"/>
          <w:szCs w:val="32"/>
          <w:highlight w:val="none"/>
        </w:rPr>
      </w:pPr>
    </w:p>
    <w:p w14:paraId="1D363241">
      <w:pPr>
        <w:shd w:val="clear"/>
        <w:jc w:val="center"/>
        <w:rPr>
          <w:rFonts w:hint="eastAsia" w:ascii="仿宋" w:hAnsi="仿宋" w:eastAsia="仿宋" w:cs="仿宋"/>
          <w:b/>
          <w:bCs/>
          <w:kern w:val="0"/>
          <w:sz w:val="32"/>
          <w:szCs w:val="32"/>
          <w:highlight w:val="none"/>
        </w:rPr>
      </w:pPr>
    </w:p>
    <w:p w14:paraId="0B6FE430">
      <w:pPr>
        <w:shd w:val="clear"/>
        <w:jc w:val="center"/>
        <w:rPr>
          <w:rFonts w:hint="eastAsia" w:ascii="仿宋" w:hAnsi="仿宋" w:eastAsia="仿宋" w:cs="仿宋"/>
          <w:b/>
          <w:bCs/>
          <w:kern w:val="0"/>
          <w:sz w:val="32"/>
          <w:szCs w:val="32"/>
          <w:highlight w:val="none"/>
        </w:rPr>
      </w:pPr>
    </w:p>
    <w:p w14:paraId="0EB84927">
      <w:pPr>
        <w:shd w:val="clear"/>
        <w:jc w:val="center"/>
        <w:rPr>
          <w:rFonts w:hint="eastAsia" w:ascii="仿宋" w:hAnsi="仿宋" w:eastAsia="仿宋" w:cs="仿宋"/>
          <w:b/>
          <w:bCs/>
          <w:kern w:val="0"/>
          <w:sz w:val="32"/>
          <w:szCs w:val="32"/>
          <w:highlight w:val="none"/>
        </w:rPr>
      </w:pPr>
    </w:p>
    <w:p w14:paraId="41DB5F20">
      <w:pPr>
        <w:shd w:val="clear"/>
        <w:jc w:val="center"/>
        <w:rPr>
          <w:rFonts w:hint="eastAsia" w:ascii="仿宋" w:hAnsi="仿宋" w:eastAsia="仿宋" w:cs="仿宋"/>
          <w:b/>
          <w:bCs/>
          <w:sz w:val="32"/>
          <w:highlight w:val="none"/>
          <w:lang w:eastAsia="zh-CN"/>
        </w:rPr>
      </w:pPr>
      <w:r>
        <w:rPr>
          <w:rFonts w:hint="eastAsia" w:ascii="仿宋" w:hAnsi="仿宋" w:eastAsia="仿宋" w:cs="仿宋"/>
          <w:b/>
          <w:bCs/>
          <w:sz w:val="32"/>
          <w:highlight w:val="none"/>
        </w:rPr>
        <w:t>采购人：</w:t>
      </w:r>
      <w:r>
        <w:rPr>
          <w:rFonts w:hint="eastAsia" w:ascii="仿宋" w:hAnsi="仿宋" w:eastAsia="仿宋" w:cs="仿宋"/>
          <w:b/>
          <w:bCs/>
          <w:kern w:val="0"/>
          <w:sz w:val="36"/>
          <w:szCs w:val="36"/>
          <w:lang w:val="en-US" w:eastAsia="zh-CN"/>
        </w:rPr>
        <w:t>云南省监狱管理局中心医院</w:t>
      </w:r>
    </w:p>
    <w:p w14:paraId="05EF4DB2">
      <w:pPr>
        <w:shd w:val="clear"/>
        <w:jc w:val="center"/>
        <w:rPr>
          <w:rFonts w:hint="eastAsia" w:ascii="仿宋" w:hAnsi="仿宋" w:eastAsia="仿宋" w:cs="仿宋"/>
          <w:b/>
          <w:bCs/>
          <w:sz w:val="32"/>
          <w:highlight w:val="none"/>
          <w:lang w:eastAsia="zh-CN"/>
        </w:rPr>
      </w:pPr>
      <w:r>
        <w:rPr>
          <w:rFonts w:hint="eastAsia" w:ascii="仿宋" w:hAnsi="仿宋" w:eastAsia="仿宋" w:cs="仿宋"/>
          <w:b/>
          <w:bCs/>
          <w:sz w:val="32"/>
          <w:highlight w:val="none"/>
        </w:rPr>
        <w:t>采购代理机构：</w:t>
      </w:r>
      <w:r>
        <w:rPr>
          <w:rFonts w:hint="eastAsia" w:ascii="仿宋" w:hAnsi="仿宋" w:eastAsia="仿宋" w:cs="仿宋"/>
          <w:b/>
          <w:bCs/>
          <w:kern w:val="0"/>
          <w:sz w:val="36"/>
          <w:szCs w:val="36"/>
          <w:lang w:eastAsia="zh-CN"/>
        </w:rPr>
        <w:t>云南均浙工程咨询有限公司</w:t>
      </w:r>
    </w:p>
    <w:p w14:paraId="5CF8E2B7">
      <w:pPr>
        <w:shd w:val="clear"/>
        <w:jc w:val="center"/>
        <w:rPr>
          <w:rFonts w:hint="eastAsia" w:ascii="仿宋" w:hAnsi="仿宋" w:eastAsia="仿宋" w:cs="仿宋"/>
          <w:b/>
          <w:sz w:val="36"/>
          <w:highlight w:val="none"/>
        </w:rPr>
      </w:pPr>
      <w:r>
        <w:rPr>
          <w:rFonts w:hint="eastAsia" w:ascii="仿宋" w:hAnsi="仿宋" w:eastAsia="仿宋" w:cs="仿宋"/>
          <w:b/>
          <w:bCs/>
          <w:sz w:val="32"/>
          <w:highlight w:val="none"/>
          <w:lang w:val="en-US" w:eastAsia="zh-CN"/>
        </w:rPr>
        <w:t>日期：</w:t>
      </w:r>
      <w:r>
        <w:rPr>
          <w:rFonts w:hint="eastAsia" w:ascii="仿宋" w:hAnsi="仿宋" w:eastAsia="仿宋" w:cs="仿宋"/>
          <w:b/>
          <w:bCs/>
          <w:sz w:val="32"/>
          <w:highlight w:val="none"/>
        </w:rPr>
        <w:t>202</w:t>
      </w:r>
      <w:r>
        <w:rPr>
          <w:rFonts w:hint="eastAsia" w:ascii="仿宋" w:hAnsi="仿宋" w:eastAsia="仿宋" w:cs="仿宋"/>
          <w:b/>
          <w:bCs/>
          <w:sz w:val="32"/>
          <w:highlight w:val="none"/>
          <w:lang w:val="en-US" w:eastAsia="zh-CN"/>
        </w:rPr>
        <w:t>5</w:t>
      </w:r>
      <w:r>
        <w:rPr>
          <w:rFonts w:hint="eastAsia" w:ascii="仿宋" w:hAnsi="仿宋" w:eastAsia="仿宋" w:cs="仿宋"/>
          <w:b/>
          <w:bCs/>
          <w:sz w:val="32"/>
          <w:highlight w:val="none"/>
        </w:rPr>
        <w:t>年0</w:t>
      </w:r>
      <w:r>
        <w:rPr>
          <w:rFonts w:hint="eastAsia" w:ascii="仿宋" w:hAnsi="仿宋" w:eastAsia="仿宋" w:cs="仿宋"/>
          <w:b/>
          <w:bCs/>
          <w:sz w:val="32"/>
          <w:highlight w:val="none"/>
          <w:lang w:val="en-US" w:eastAsia="zh-CN"/>
        </w:rPr>
        <w:t>3</w:t>
      </w:r>
      <w:r>
        <w:rPr>
          <w:rFonts w:hint="eastAsia" w:ascii="仿宋" w:hAnsi="仿宋" w:eastAsia="仿宋" w:cs="仿宋"/>
          <w:b/>
          <w:bCs/>
          <w:sz w:val="32"/>
          <w:highlight w:val="none"/>
        </w:rPr>
        <w:t>月</w:t>
      </w:r>
    </w:p>
    <w:p w14:paraId="409FCAC5">
      <w:pPr>
        <w:shd w:val="clear"/>
        <w:jc w:val="center"/>
        <w:rPr>
          <w:rFonts w:hint="eastAsia" w:ascii="仿宋" w:hAnsi="仿宋" w:eastAsia="仿宋" w:cs="仿宋"/>
          <w:b/>
          <w:sz w:val="44"/>
          <w:highlight w:val="none"/>
        </w:rPr>
      </w:pPr>
      <w:r>
        <w:rPr>
          <w:rFonts w:hint="eastAsia" w:ascii="仿宋" w:hAnsi="仿宋" w:eastAsia="仿宋" w:cs="仿宋"/>
          <w:b/>
          <w:sz w:val="44"/>
          <w:highlight w:val="none"/>
        </w:rPr>
        <w:br w:type="page"/>
      </w:r>
    </w:p>
    <w:p w14:paraId="7068D761">
      <w:pPr>
        <w:shd w:val="clear"/>
        <w:spacing w:line="400" w:lineRule="exact"/>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目</w:t>
      </w:r>
      <w:r>
        <w:rPr>
          <w:rFonts w:hint="eastAsia" w:ascii="仿宋" w:hAnsi="仿宋" w:eastAsia="仿宋" w:cs="仿宋"/>
          <w:b/>
          <w:sz w:val="32"/>
          <w:szCs w:val="32"/>
          <w:highlight w:val="none"/>
          <w:lang w:val="en-US" w:eastAsia="zh-CN"/>
        </w:rPr>
        <w:t xml:space="preserve">  </w:t>
      </w:r>
      <w:r>
        <w:rPr>
          <w:rFonts w:hint="eastAsia" w:ascii="仿宋" w:hAnsi="仿宋" w:eastAsia="仿宋" w:cs="仿宋"/>
          <w:b/>
          <w:sz w:val="32"/>
          <w:szCs w:val="32"/>
          <w:highlight w:val="none"/>
        </w:rPr>
        <w:t>录</w:t>
      </w:r>
    </w:p>
    <w:p w14:paraId="3A9BDF6C">
      <w:pPr>
        <w:pStyle w:val="18"/>
        <w:tabs>
          <w:tab w:val="right" w:leader="dot" w:pos="9072"/>
        </w:tabs>
        <w:spacing w:line="240" w:lineRule="auto"/>
        <w:rPr>
          <w:rFonts w:hint="eastAsia" w:ascii="仿宋" w:hAnsi="仿宋" w:eastAsia="仿宋" w:cs="仿宋"/>
        </w:rPr>
      </w:pPr>
      <w:bookmarkStart w:id="0" w:name="_Toc393784369"/>
      <w:bookmarkStart w:id="1" w:name="_Toc150168413"/>
      <w:r>
        <w:rPr>
          <w:rFonts w:hint="eastAsia" w:ascii="仿宋" w:hAnsi="仿宋" w:eastAsia="仿宋" w:cs="仿宋"/>
          <w:bCs/>
          <w:caps/>
          <w:smallCaps w:val="0"/>
          <w:sz w:val="21"/>
          <w:szCs w:val="21"/>
          <w:highlight w:val="none"/>
        </w:rPr>
        <w:fldChar w:fldCharType="begin"/>
      </w:r>
      <w:r>
        <w:rPr>
          <w:rFonts w:hint="eastAsia" w:ascii="仿宋" w:hAnsi="仿宋" w:eastAsia="仿宋" w:cs="仿宋"/>
          <w:bCs/>
          <w:caps/>
          <w:smallCaps w:val="0"/>
          <w:sz w:val="21"/>
          <w:szCs w:val="21"/>
          <w:highlight w:val="none"/>
        </w:rPr>
        <w:instrText xml:space="preserve">TOC \o "1-2" \h \u </w:instrText>
      </w:r>
      <w:r>
        <w:rPr>
          <w:rFonts w:hint="eastAsia" w:ascii="仿宋" w:hAnsi="仿宋" w:eastAsia="仿宋" w:cs="仿宋"/>
          <w:bCs/>
          <w:caps/>
          <w:smallCaps w:val="0"/>
          <w:sz w:val="21"/>
          <w:szCs w:val="21"/>
          <w:highlight w:val="none"/>
        </w:rPr>
        <w:fldChar w:fldCharType="separate"/>
      </w: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_Toc26688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第一章 公开招标公告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_Toc26688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0DCC240">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_Toc31928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highlight w:val="none"/>
        </w:rPr>
        <w:t>一、项目基本情况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_Toc31928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65850A39">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_Toc21946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highlight w:val="none"/>
        </w:rPr>
        <w:t>二、申请人的资格要求：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_Toc21946 \h </w:instrText>
      </w:r>
      <w:r>
        <w:rPr>
          <w:rFonts w:hint="eastAsia" w:ascii="仿宋" w:hAnsi="仿宋" w:eastAsia="仿宋" w:cs="仿宋"/>
        </w:rPr>
        <w:fldChar w:fldCharType="separate"/>
      </w:r>
      <w:r>
        <w:rPr>
          <w:rFonts w:hint="eastAsia" w:ascii="仿宋" w:hAnsi="仿宋" w:eastAsia="仿宋" w:cs="仿宋"/>
        </w:rPr>
        <w:t>4</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E8CCAE5">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_Toc15523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bCs/>
          <w:kern w:val="0"/>
          <w:szCs w:val="21"/>
          <w:highlight w:val="none"/>
        </w:rPr>
        <w:t>三、获取招标文件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_Toc15523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A8A97FB">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_Toc21136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四、截止时间、开标时间和地点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_Toc21136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7C6C20F">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_Toc3968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bCs/>
          <w:kern w:val="0"/>
          <w:szCs w:val="21"/>
          <w:highlight w:val="none"/>
        </w:rPr>
        <w:t>五、公告期限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_Toc3968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4222A4F">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_Toc120 </w:instrText>
      </w:r>
      <w:r>
        <w:rPr>
          <w:rFonts w:hint="eastAsia" w:ascii="仿宋" w:hAnsi="仿宋" w:eastAsia="仿宋" w:cs="仿宋"/>
          <w:bCs/>
          <w:caps/>
          <w:smallCaps w:val="0"/>
          <w:szCs w:val="21"/>
          <w:highlight w:val="none"/>
        </w:rPr>
        <w:fldChar w:fldCharType="separate"/>
      </w:r>
      <w:r>
        <w:rPr>
          <w:rFonts w:hint="eastAsia" w:ascii="仿宋" w:hAnsi="仿宋" w:eastAsia="仿宋" w:cs="仿宋"/>
          <w:bCs/>
          <w:kern w:val="0"/>
          <w:szCs w:val="21"/>
          <w:highlight w:val="none"/>
        </w:rPr>
        <w:t>六、其他补充事宜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BD4B648">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_Toc2666 </w:instrText>
      </w:r>
      <w:r>
        <w:rPr>
          <w:rFonts w:hint="eastAsia" w:ascii="仿宋" w:hAnsi="仿宋" w:eastAsia="仿宋" w:cs="仿宋"/>
          <w:bCs/>
          <w:caps/>
          <w:smallCaps w:val="0"/>
          <w:szCs w:val="21"/>
          <w:highlight w:val="none"/>
        </w:rPr>
        <w:fldChar w:fldCharType="separate"/>
      </w:r>
      <w:r>
        <w:rPr>
          <w:rFonts w:hint="eastAsia" w:ascii="仿宋" w:hAnsi="仿宋" w:eastAsia="仿宋" w:cs="仿宋"/>
          <w:bCs/>
          <w:kern w:val="0"/>
          <w:szCs w:val="21"/>
          <w:highlight w:val="none"/>
        </w:rPr>
        <w:t>七、对本次招标提出询问，请按以下方式联系</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_Toc2666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6A5B36E">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_Toc6516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第二章 投标人须知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_Toc6516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727CABB">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_Toc23393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4"/>
          <w:highlight w:val="none"/>
        </w:rPr>
        <w:t>投标人须知前附表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_Toc23393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2CD2A0D">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_Toc10089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一、总则</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_Toc10089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1CB129D">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_Toc12565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二、招标文件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_Toc12565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C7576E9">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_Toc8503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三、投标文件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_Toc8503 \h </w:instrText>
      </w:r>
      <w:r>
        <w:rPr>
          <w:rFonts w:hint="eastAsia" w:ascii="仿宋" w:hAnsi="仿宋" w:eastAsia="仿宋" w:cs="仿宋"/>
        </w:rPr>
        <w:fldChar w:fldCharType="separate"/>
      </w:r>
      <w:r>
        <w:rPr>
          <w:rFonts w:hint="eastAsia" w:ascii="仿宋" w:hAnsi="仿宋" w:eastAsia="仿宋" w:cs="仿宋"/>
        </w:rPr>
        <w:t>17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A812498">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_Toc26123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四、投标文件的提交</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_Toc26123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0CBD589">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_Toc25044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五、开标与评标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_Toc25044 \h </w:instrText>
      </w:r>
      <w:r>
        <w:rPr>
          <w:rFonts w:hint="eastAsia" w:ascii="仿宋" w:hAnsi="仿宋" w:eastAsia="仿宋" w:cs="仿宋"/>
        </w:rPr>
        <w:fldChar w:fldCharType="separate"/>
      </w:r>
      <w:r>
        <w:rPr>
          <w:rFonts w:hint="eastAsia" w:ascii="仿宋" w:hAnsi="仿宋" w:eastAsia="仿宋" w:cs="仿宋"/>
        </w:rPr>
        <w:t>20</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537DA6B">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_Toc12768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六、中标结果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_Toc12768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780971A">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_Toc20724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七、其他事项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_Toc20724 \h </w:instrText>
      </w:r>
      <w:r>
        <w:rPr>
          <w:rFonts w:hint="eastAsia" w:ascii="仿宋" w:hAnsi="仿宋" w:eastAsia="仿宋" w:cs="仿宋"/>
        </w:rPr>
        <w:fldChar w:fldCharType="separate"/>
      </w:r>
      <w:r>
        <w:rPr>
          <w:rFonts w:hint="eastAsia" w:ascii="仿宋" w:hAnsi="仿宋" w:eastAsia="仿宋" w:cs="仿宋"/>
        </w:rPr>
        <w:t>23</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0353A43">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_Toc31164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第三章 合同书样式及主要条款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_Toc31164 \h </w:instrText>
      </w:r>
      <w:r>
        <w:rPr>
          <w:rFonts w:hint="eastAsia" w:ascii="仿宋" w:hAnsi="仿宋" w:eastAsia="仿宋" w:cs="仿宋"/>
        </w:rPr>
        <w:fldChar w:fldCharType="separate"/>
      </w:r>
      <w:r>
        <w:rPr>
          <w:rFonts w:hint="eastAsia" w:ascii="仿宋" w:hAnsi="仿宋" w:eastAsia="仿宋" w:cs="仿宋"/>
        </w:rPr>
        <w:t>24</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FE70D83">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_Toc4680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一、货物的品种、数量、价格、供应期限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_Toc4680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11AF46B2">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_Toc24875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二、供应要求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_Toc24875 \h </w:instrText>
      </w:r>
      <w:r>
        <w:rPr>
          <w:rFonts w:hint="eastAsia" w:ascii="仿宋" w:hAnsi="仿宋" w:eastAsia="仿宋" w:cs="仿宋"/>
        </w:rPr>
        <w:fldChar w:fldCharType="separate"/>
      </w:r>
      <w:r>
        <w:rPr>
          <w:rFonts w:hint="eastAsia" w:ascii="仿宋" w:hAnsi="仿宋" w:eastAsia="仿宋" w:cs="仿宋"/>
        </w:rPr>
        <w:t>27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1858666">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_Toc30553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三、货物质量标准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_Toc30553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5DE0685E">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_Toc1787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四、交货地点</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_Toc1787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285EA25E">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_Toc4483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五、保密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_Toc4483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D8B6256">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_Toc30160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六、履约保证金</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_Toc30160 \h </w:instrText>
      </w:r>
      <w:r>
        <w:rPr>
          <w:rFonts w:hint="eastAsia" w:ascii="仿宋" w:hAnsi="仿宋" w:eastAsia="仿宋" w:cs="仿宋"/>
        </w:rPr>
        <w:fldChar w:fldCharType="separate"/>
      </w:r>
      <w:r>
        <w:rPr>
          <w:rFonts w:hint="eastAsia" w:ascii="仿宋" w:hAnsi="仿宋" w:eastAsia="仿宋" w:cs="仿宋"/>
        </w:rPr>
        <w:t>28</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7ADD817">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_Toc27818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七、送货及验收方式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_Toc27818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91A9650">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_Toc20105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八、运输方式及费用负担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_Toc20105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6A85272E">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_Toc147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九、供货计量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_Toc147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3016CFF6">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_Toc8883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十、包装标准及包装费用负担</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_Toc8883 \h </w:instrText>
      </w:r>
      <w:r>
        <w:rPr>
          <w:rFonts w:hint="eastAsia" w:ascii="仿宋" w:hAnsi="仿宋" w:eastAsia="仿宋" w:cs="仿宋"/>
        </w:rPr>
        <w:fldChar w:fldCharType="separate"/>
      </w:r>
      <w:r>
        <w:rPr>
          <w:rFonts w:hint="eastAsia" w:ascii="仿宋" w:hAnsi="仿宋" w:eastAsia="仿宋" w:cs="仿宋"/>
        </w:rPr>
        <w:t>29</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0C4020D7">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_Toc5641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十一、结算方式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_Toc5641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6980450F">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_Toc26517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十二、双方权利义务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_Toc26517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2FF99EA0">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_Toc1595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十三、违约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_Toc1595 \h </w:instrText>
      </w:r>
      <w:r>
        <w:rPr>
          <w:rFonts w:hint="eastAsia" w:ascii="仿宋" w:hAnsi="仿宋" w:eastAsia="仿宋" w:cs="仿宋"/>
        </w:rPr>
        <w:fldChar w:fldCharType="separate"/>
      </w:r>
      <w:r>
        <w:rPr>
          <w:rFonts w:hint="eastAsia" w:ascii="仿宋" w:hAnsi="仿宋" w:eastAsia="仿宋" w:cs="仿宋"/>
        </w:rPr>
        <w:t>30</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EF0553F">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_Toc28315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十四、适用法律及争议解决</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_Toc28315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25E29A89">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_Toc11764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十五、合同生效</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_Toc11764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EBBAE20">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_Toc30255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1"/>
        </w:rPr>
        <w:t>十六、其它</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_Toc30255 \h </w:instrText>
      </w:r>
      <w:r>
        <w:rPr>
          <w:rFonts w:hint="eastAsia" w:ascii="仿宋" w:hAnsi="仿宋" w:eastAsia="仿宋" w:cs="仿宋"/>
        </w:rPr>
        <w:fldChar w:fldCharType="separate"/>
      </w:r>
      <w:r>
        <w:rPr>
          <w:rFonts w:hint="eastAsia" w:ascii="仿宋" w:hAnsi="仿宋" w:eastAsia="仿宋" w:cs="仿宋"/>
        </w:rPr>
        <w:t>31</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FAB2391">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_Toc31640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第四章 投标文件格式</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_Toc31640 \h </w:instrText>
      </w:r>
      <w:r>
        <w:rPr>
          <w:rFonts w:hint="eastAsia" w:ascii="仿宋" w:hAnsi="仿宋" w:eastAsia="仿宋" w:cs="仿宋"/>
        </w:rPr>
        <w:fldChar w:fldCharType="separate"/>
      </w:r>
      <w:r>
        <w:rPr>
          <w:rFonts w:hint="eastAsia" w:ascii="仿宋" w:hAnsi="仿宋" w:eastAsia="仿宋" w:cs="仿宋"/>
        </w:rPr>
        <w:t>37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11F0C714">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_Toc17573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 xml:space="preserve">第五章 </w:t>
      </w:r>
      <w:r>
        <w:rPr>
          <w:rFonts w:hint="eastAsia" w:ascii="仿宋" w:hAnsi="仿宋" w:eastAsia="仿宋" w:cs="仿宋"/>
          <w:highlight w:val="none"/>
          <w:lang w:eastAsia="zh-CN"/>
        </w:rPr>
        <w:t>采购需求及要求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_Toc17573 \h </w:instrText>
      </w:r>
      <w:r>
        <w:rPr>
          <w:rFonts w:hint="eastAsia" w:ascii="仿宋" w:hAnsi="仿宋" w:eastAsia="仿宋" w:cs="仿宋"/>
        </w:rPr>
        <w:fldChar w:fldCharType="separate"/>
      </w:r>
      <w:r>
        <w:rPr>
          <w:rFonts w:hint="eastAsia" w:ascii="仿宋" w:hAnsi="仿宋" w:eastAsia="仿宋" w:cs="仿宋"/>
        </w:rPr>
        <w:t>83</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2A3C790C">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_Toc5846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第六章 资格评审标准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_Toc5846 \h </w:instrText>
      </w:r>
      <w:r>
        <w:rPr>
          <w:rFonts w:hint="eastAsia" w:ascii="仿宋" w:hAnsi="仿宋" w:eastAsia="仿宋" w:cs="仿宋"/>
        </w:rPr>
        <w:fldChar w:fldCharType="separate"/>
      </w:r>
      <w:r>
        <w:rPr>
          <w:rFonts w:hint="eastAsia" w:ascii="仿宋" w:hAnsi="仿宋" w:eastAsia="仿宋" w:cs="仿宋"/>
        </w:rPr>
        <w:t>114</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6EB559D3">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_Toc21248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8"/>
          <w:highlight w:val="none"/>
        </w:rPr>
        <w:t>资格评审办法前附表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_Toc21248 \h </w:instrText>
      </w:r>
      <w:r>
        <w:rPr>
          <w:rFonts w:hint="eastAsia" w:ascii="仿宋" w:hAnsi="仿宋" w:eastAsia="仿宋" w:cs="仿宋"/>
        </w:rPr>
        <w:fldChar w:fldCharType="separate"/>
      </w:r>
      <w:r>
        <w:rPr>
          <w:rFonts w:hint="eastAsia" w:ascii="仿宋" w:hAnsi="仿宋" w:eastAsia="仿宋" w:cs="仿宋"/>
        </w:rPr>
        <w:t>114</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17DD9C9D">
      <w:pPr>
        <w:pStyle w:val="18"/>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_Toc15055 </w:instrText>
      </w:r>
      <w:r>
        <w:rPr>
          <w:rFonts w:hint="eastAsia" w:ascii="仿宋" w:hAnsi="仿宋" w:eastAsia="仿宋" w:cs="仿宋"/>
          <w:bCs/>
          <w:caps/>
          <w:smallCaps w:val="0"/>
          <w:szCs w:val="21"/>
          <w:highlight w:val="none"/>
        </w:rPr>
        <w:fldChar w:fldCharType="separate"/>
      </w:r>
      <w:r>
        <w:rPr>
          <w:rFonts w:hint="eastAsia" w:ascii="仿宋" w:hAnsi="仿宋" w:eastAsia="仿宋" w:cs="仿宋"/>
          <w:highlight w:val="none"/>
        </w:rPr>
        <w:t>第七章 评标方法（综合评分法）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_Toc15055 \h </w:instrText>
      </w:r>
      <w:r>
        <w:rPr>
          <w:rFonts w:hint="eastAsia" w:ascii="仿宋" w:hAnsi="仿宋" w:eastAsia="仿宋" w:cs="仿宋"/>
        </w:rPr>
        <w:fldChar w:fldCharType="separate"/>
      </w:r>
      <w:r>
        <w:rPr>
          <w:rFonts w:hint="eastAsia" w:ascii="仿宋" w:hAnsi="仿宋" w:eastAsia="仿宋" w:cs="仿宋"/>
        </w:rPr>
        <w:t>117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7D9CC9A0">
      <w:pPr>
        <w:pStyle w:val="19"/>
        <w:tabs>
          <w:tab w:val="right" w:leader="dot" w:pos="9072"/>
        </w:tabs>
        <w:spacing w:line="240" w:lineRule="auto"/>
        <w:rPr>
          <w:rFonts w:hint="eastAsia" w:ascii="仿宋" w:hAnsi="仿宋" w:eastAsia="仿宋" w:cs="仿宋"/>
        </w:rPr>
      </w:pPr>
      <w:r>
        <w:rPr>
          <w:rFonts w:hint="eastAsia" w:ascii="仿宋" w:hAnsi="仿宋" w:eastAsia="仿宋" w:cs="仿宋"/>
          <w:bCs/>
          <w:caps/>
          <w:smallCaps w:val="0"/>
          <w:szCs w:val="21"/>
          <w:highlight w:val="none"/>
        </w:rPr>
        <w:fldChar w:fldCharType="begin"/>
      </w:r>
      <w:r>
        <w:rPr>
          <w:rFonts w:hint="eastAsia" w:ascii="仿宋" w:hAnsi="仿宋" w:eastAsia="仿宋" w:cs="仿宋"/>
          <w:bCs/>
          <w:caps/>
          <w:smallCaps w:val="0"/>
          <w:szCs w:val="21"/>
          <w:highlight w:val="none"/>
        </w:rPr>
        <w:instrText xml:space="preserve"> HYPERLINK \l _Toc27507 </w:instrText>
      </w:r>
      <w:r>
        <w:rPr>
          <w:rFonts w:hint="eastAsia" w:ascii="仿宋" w:hAnsi="仿宋" w:eastAsia="仿宋" w:cs="仿宋"/>
          <w:bCs/>
          <w:caps/>
          <w:smallCaps w:val="0"/>
          <w:szCs w:val="21"/>
          <w:highlight w:val="none"/>
        </w:rPr>
        <w:fldChar w:fldCharType="separate"/>
      </w:r>
      <w:r>
        <w:rPr>
          <w:rFonts w:hint="eastAsia" w:ascii="仿宋" w:hAnsi="仿宋" w:eastAsia="仿宋" w:cs="仿宋"/>
          <w:szCs w:val="24"/>
          <w:highlight w:val="none"/>
        </w:rPr>
        <w:t>评标方法前附表</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_Toc27507 \h </w:instrText>
      </w:r>
      <w:r>
        <w:rPr>
          <w:rFonts w:hint="eastAsia" w:ascii="仿宋" w:hAnsi="仿宋" w:eastAsia="仿宋" w:cs="仿宋"/>
        </w:rPr>
        <w:fldChar w:fldCharType="separate"/>
      </w:r>
      <w:r>
        <w:rPr>
          <w:rFonts w:hint="eastAsia" w:ascii="仿宋" w:hAnsi="仿宋" w:eastAsia="仿宋" w:cs="仿宋"/>
        </w:rPr>
        <w:t>117</w:t>
      </w:r>
      <w:r>
        <w:rPr>
          <w:rFonts w:hint="eastAsia" w:ascii="仿宋" w:hAnsi="仿宋" w:eastAsia="仿宋" w:cs="仿宋"/>
        </w:rPr>
        <w:fldChar w:fldCharType="end"/>
      </w:r>
      <w:r>
        <w:rPr>
          <w:rFonts w:hint="eastAsia" w:ascii="仿宋" w:hAnsi="仿宋" w:eastAsia="仿宋" w:cs="仿宋"/>
          <w:bCs/>
          <w:caps/>
          <w:smallCaps w:val="0"/>
          <w:szCs w:val="21"/>
          <w:highlight w:val="none"/>
        </w:rPr>
        <w:fldChar w:fldCharType="end"/>
      </w:r>
    </w:p>
    <w:p w14:paraId="4E85770A">
      <w:pPr>
        <w:pStyle w:val="2"/>
        <w:numPr>
          <w:ilvl w:val="0"/>
          <w:numId w:val="0"/>
        </w:numPr>
        <w:shd w:val="clear"/>
        <w:bidi w:val="0"/>
        <w:spacing w:line="240" w:lineRule="auto"/>
        <w:ind w:left="283" w:leftChars="0" w:hanging="283" w:firstLineChars="0"/>
        <w:jc w:val="left"/>
        <w:rPr>
          <w:rFonts w:hint="eastAsia" w:ascii="仿宋" w:hAnsi="仿宋" w:eastAsia="仿宋" w:cs="仿宋"/>
          <w:bCs/>
          <w:caps/>
          <w:smallCaps w:val="0"/>
          <w:szCs w:val="24"/>
          <w:highlight w:val="none"/>
        </w:rPr>
        <w:sectPr>
          <w:headerReference r:id="rId6" w:type="first"/>
          <w:headerReference r:id="rId5" w:type="default"/>
          <w:footerReference r:id="rId7" w:type="default"/>
          <w:pgSz w:w="11906" w:h="16838"/>
          <w:pgMar w:top="1417" w:right="1417" w:bottom="1417" w:left="1417" w:header="851" w:footer="992" w:gutter="0"/>
          <w:pgNumType w:fmt="decimal" w:start="1"/>
          <w:cols w:space="425" w:num="1"/>
          <w:docGrid w:type="lines" w:linePitch="312" w:charSpace="0"/>
        </w:sectPr>
      </w:pPr>
      <w:r>
        <w:rPr>
          <w:rFonts w:hint="eastAsia" w:ascii="仿宋" w:hAnsi="仿宋" w:eastAsia="仿宋" w:cs="仿宋"/>
          <w:bCs/>
          <w:caps/>
          <w:smallCaps w:val="0"/>
          <w:szCs w:val="21"/>
          <w:highlight w:val="none"/>
        </w:rPr>
        <w:fldChar w:fldCharType="end"/>
      </w:r>
    </w:p>
    <w:p w14:paraId="4EFCDF4B">
      <w:pPr>
        <w:rPr>
          <w:rFonts w:hint="eastAsia" w:ascii="仿宋" w:hAnsi="仿宋" w:eastAsia="仿宋" w:cs="仿宋"/>
          <w:highlight w:val="none"/>
        </w:rPr>
      </w:pPr>
      <w:r>
        <w:rPr>
          <w:rFonts w:hint="eastAsia" w:ascii="仿宋" w:hAnsi="仿宋" w:eastAsia="仿宋" w:cs="仿宋"/>
          <w:highlight w:val="none"/>
        </w:rPr>
        <w:br w:type="page"/>
      </w:r>
    </w:p>
    <w:p w14:paraId="2F6B9B6C">
      <w:pPr>
        <w:pStyle w:val="2"/>
        <w:numPr>
          <w:ilvl w:val="0"/>
          <w:numId w:val="0"/>
        </w:numPr>
        <w:shd w:val="clear"/>
        <w:bidi w:val="0"/>
        <w:ind w:left="283" w:leftChars="0" w:hanging="283" w:firstLineChars="0"/>
        <w:rPr>
          <w:rFonts w:hint="eastAsia" w:ascii="仿宋" w:hAnsi="仿宋" w:eastAsia="仿宋" w:cs="仿宋"/>
          <w:highlight w:val="none"/>
        </w:rPr>
      </w:pPr>
      <w:bookmarkStart w:id="2" w:name="_Toc26688"/>
      <w:r>
        <w:rPr>
          <w:rFonts w:hint="eastAsia" w:ascii="仿宋" w:hAnsi="仿宋" w:eastAsia="仿宋" w:cs="仿宋"/>
          <w:highlight w:val="none"/>
        </w:rPr>
        <w:t xml:space="preserve">第一章 </w:t>
      </w:r>
      <w:bookmarkEnd w:id="0"/>
      <w:bookmarkStart w:id="3" w:name="OLE_LINK3"/>
      <w:r>
        <w:rPr>
          <w:rFonts w:hint="eastAsia" w:ascii="仿宋" w:hAnsi="仿宋" w:eastAsia="仿宋" w:cs="仿宋"/>
          <w:highlight w:val="none"/>
        </w:rPr>
        <w:t>公开招标公告</w:t>
      </w:r>
      <w:bookmarkEnd w:id="1"/>
      <w:bookmarkEnd w:id="2"/>
    </w:p>
    <w:p w14:paraId="28BADB51">
      <w:pPr>
        <w:pBdr>
          <w:top w:val="single" w:color="auto" w:sz="4" w:space="2"/>
          <w:left w:val="single" w:color="auto" w:sz="4" w:space="4"/>
          <w:bottom w:val="single" w:color="auto" w:sz="4" w:space="1"/>
          <w:right w:val="single" w:color="auto" w:sz="4" w:space="4"/>
        </w:pBdr>
        <w:shd w:val="clea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kern w:val="0"/>
          <w:sz w:val="21"/>
          <w:szCs w:val="21"/>
          <w:highlight w:val="none"/>
          <w:u w:val="single"/>
          <w:lang w:eastAsia="zh-CN"/>
        </w:rPr>
        <w:t>云南省监狱管理局中心医院202</w:t>
      </w:r>
      <w:r>
        <w:rPr>
          <w:rFonts w:hint="eastAsia" w:ascii="仿宋" w:hAnsi="仿宋" w:eastAsia="仿宋" w:cs="仿宋"/>
          <w:kern w:val="0"/>
          <w:sz w:val="21"/>
          <w:szCs w:val="21"/>
          <w:highlight w:val="none"/>
          <w:u w:val="single"/>
          <w:lang w:val="en-US" w:eastAsia="zh-CN"/>
        </w:rPr>
        <w:t>5</w:t>
      </w:r>
      <w:r>
        <w:rPr>
          <w:rFonts w:hint="eastAsia" w:ascii="仿宋" w:hAnsi="仿宋" w:eastAsia="仿宋" w:cs="仿宋"/>
          <w:kern w:val="0"/>
          <w:sz w:val="21"/>
          <w:szCs w:val="21"/>
          <w:highlight w:val="none"/>
          <w:u w:val="single"/>
          <w:lang w:eastAsia="zh-CN"/>
        </w:rPr>
        <w:t>年生活物资采购项目</w:t>
      </w:r>
      <w:r>
        <w:rPr>
          <w:rFonts w:hint="eastAsia" w:ascii="仿宋" w:hAnsi="仿宋" w:eastAsia="仿宋" w:cs="仿宋"/>
          <w:kern w:val="0"/>
          <w:sz w:val="21"/>
          <w:szCs w:val="21"/>
          <w:highlight w:val="none"/>
        </w:rPr>
        <w:t>招标项目的潜在投标人应在政采云平台（https://www.zcygov.cn/）获取招标文件，并于</w:t>
      </w:r>
      <w:r>
        <w:rPr>
          <w:rFonts w:hint="eastAsia" w:ascii="仿宋" w:hAnsi="仿宋" w:eastAsia="仿宋" w:cs="仿宋"/>
          <w:kern w:val="0"/>
          <w:sz w:val="21"/>
          <w:szCs w:val="21"/>
          <w:highlight w:val="none"/>
          <w:u w:val="single"/>
        </w:rPr>
        <w:t>202</w:t>
      </w:r>
      <w:r>
        <w:rPr>
          <w:rFonts w:hint="eastAsia" w:ascii="仿宋" w:hAnsi="仿宋" w:eastAsia="仿宋" w:cs="仿宋"/>
          <w:kern w:val="0"/>
          <w:sz w:val="21"/>
          <w:szCs w:val="21"/>
          <w:highlight w:val="none"/>
          <w:u w:val="single"/>
          <w:lang w:val="en-US" w:eastAsia="zh-CN"/>
        </w:rPr>
        <w:t>5</w:t>
      </w:r>
      <w:r>
        <w:rPr>
          <w:rFonts w:hint="eastAsia" w:ascii="仿宋" w:hAnsi="仿宋" w:eastAsia="仿宋" w:cs="仿宋"/>
          <w:kern w:val="0"/>
          <w:sz w:val="21"/>
          <w:szCs w:val="21"/>
          <w:highlight w:val="none"/>
          <w:u w:val="single"/>
        </w:rPr>
        <w:t>年</w:t>
      </w:r>
      <w:r>
        <w:rPr>
          <w:rFonts w:hint="eastAsia" w:ascii="仿宋" w:hAnsi="仿宋" w:eastAsia="仿宋" w:cs="仿宋"/>
          <w:kern w:val="0"/>
          <w:sz w:val="21"/>
          <w:szCs w:val="21"/>
          <w:highlight w:val="none"/>
          <w:u w:val="single"/>
          <w:lang w:val="en-US" w:eastAsia="zh-CN"/>
        </w:rPr>
        <w:t xml:space="preserve"> 04 </w:t>
      </w:r>
      <w:r>
        <w:rPr>
          <w:rFonts w:hint="eastAsia" w:ascii="仿宋" w:hAnsi="仿宋" w:eastAsia="仿宋" w:cs="仿宋"/>
          <w:kern w:val="0"/>
          <w:sz w:val="21"/>
          <w:szCs w:val="21"/>
          <w:highlight w:val="none"/>
          <w:u w:val="single"/>
        </w:rPr>
        <w:t>月</w:t>
      </w:r>
      <w:r>
        <w:rPr>
          <w:rFonts w:hint="eastAsia" w:ascii="仿宋" w:hAnsi="仿宋" w:eastAsia="仿宋" w:cs="仿宋"/>
          <w:kern w:val="0"/>
          <w:sz w:val="21"/>
          <w:szCs w:val="21"/>
          <w:highlight w:val="none"/>
          <w:u w:val="single"/>
          <w:lang w:val="en-US" w:eastAsia="zh-CN"/>
        </w:rPr>
        <w:t xml:space="preserve"> 18 </w:t>
      </w:r>
      <w:r>
        <w:rPr>
          <w:rFonts w:hint="eastAsia" w:ascii="仿宋" w:hAnsi="仿宋" w:eastAsia="仿宋" w:cs="仿宋"/>
          <w:kern w:val="0"/>
          <w:sz w:val="21"/>
          <w:szCs w:val="21"/>
          <w:highlight w:val="none"/>
          <w:u w:val="single"/>
        </w:rPr>
        <w:t>日</w:t>
      </w:r>
      <w:r>
        <w:rPr>
          <w:rFonts w:hint="eastAsia" w:ascii="仿宋" w:hAnsi="仿宋" w:eastAsia="仿宋" w:cs="仿宋"/>
          <w:kern w:val="0"/>
          <w:sz w:val="21"/>
          <w:szCs w:val="21"/>
          <w:highlight w:val="none"/>
          <w:u w:val="single"/>
          <w:lang w:val="en-US" w:eastAsia="zh-CN"/>
        </w:rPr>
        <w:t>10</w:t>
      </w:r>
      <w:r>
        <w:rPr>
          <w:rFonts w:hint="eastAsia" w:ascii="仿宋" w:hAnsi="仿宋" w:eastAsia="仿宋" w:cs="仿宋"/>
          <w:kern w:val="0"/>
          <w:sz w:val="21"/>
          <w:szCs w:val="21"/>
          <w:highlight w:val="none"/>
          <w:u w:val="single"/>
        </w:rPr>
        <w:t>:</w:t>
      </w:r>
      <w:r>
        <w:rPr>
          <w:rFonts w:hint="eastAsia" w:ascii="仿宋" w:hAnsi="仿宋" w:eastAsia="仿宋" w:cs="仿宋"/>
          <w:kern w:val="0"/>
          <w:sz w:val="21"/>
          <w:szCs w:val="21"/>
          <w:highlight w:val="none"/>
          <w:u w:val="single"/>
          <w:lang w:val="en-US" w:eastAsia="zh-CN"/>
        </w:rPr>
        <w:t>0</w:t>
      </w:r>
      <w:r>
        <w:rPr>
          <w:rFonts w:hint="eastAsia" w:ascii="仿宋" w:hAnsi="仿宋" w:eastAsia="仿宋" w:cs="仿宋"/>
          <w:kern w:val="0"/>
          <w:sz w:val="21"/>
          <w:szCs w:val="21"/>
          <w:highlight w:val="none"/>
          <w:u w:val="single"/>
        </w:rPr>
        <w:t>0（北京时间）</w:t>
      </w:r>
      <w:r>
        <w:rPr>
          <w:rFonts w:hint="eastAsia" w:ascii="仿宋" w:hAnsi="仿宋" w:eastAsia="仿宋" w:cs="仿宋"/>
          <w:kern w:val="0"/>
          <w:sz w:val="21"/>
          <w:szCs w:val="21"/>
          <w:highlight w:val="none"/>
        </w:rPr>
        <w:t>前递交投标文件。</w:t>
      </w:r>
    </w:p>
    <w:p w14:paraId="42911891">
      <w:pPr>
        <w:pStyle w:val="3"/>
        <w:shd w:val="clear"/>
        <w:bidi w:val="0"/>
        <w:rPr>
          <w:rFonts w:hint="eastAsia" w:ascii="仿宋" w:hAnsi="仿宋" w:eastAsia="仿宋" w:cs="仿宋"/>
          <w:sz w:val="21"/>
          <w:szCs w:val="21"/>
          <w:highlight w:val="none"/>
        </w:rPr>
      </w:pPr>
      <w:bookmarkStart w:id="4" w:name="_Toc35393790"/>
      <w:bookmarkEnd w:id="4"/>
      <w:bookmarkStart w:id="5" w:name="_Toc28359002"/>
      <w:bookmarkEnd w:id="5"/>
      <w:bookmarkStart w:id="6" w:name="_Toc28359079"/>
      <w:bookmarkEnd w:id="6"/>
      <w:bookmarkStart w:id="7" w:name="_Hlk24379207"/>
      <w:bookmarkEnd w:id="7"/>
      <w:bookmarkStart w:id="8" w:name="_Toc44610636"/>
      <w:bookmarkEnd w:id="8"/>
      <w:bookmarkStart w:id="9" w:name="_Toc35393621"/>
      <w:bookmarkStart w:id="10" w:name="_Toc31928"/>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"http://"</w:instrText>
      </w:r>
      <w:r>
        <w:rPr>
          <w:rFonts w:hint="eastAsia" w:ascii="仿宋" w:hAnsi="仿宋" w:eastAsia="仿宋" w:cs="仿宋"/>
          <w:sz w:val="21"/>
          <w:szCs w:val="21"/>
          <w:highlight w:val="none"/>
        </w:rPr>
        <w:fldChar w:fldCharType="separate"/>
      </w:r>
      <w:bookmarkStart w:id="11" w:name="_Toc150168414"/>
      <w:bookmarkStart w:id="12" w:name="_Toc73019948"/>
      <w:r>
        <w:rPr>
          <w:rFonts w:hint="eastAsia" w:ascii="仿宋" w:hAnsi="仿宋" w:eastAsia="仿宋" w:cs="仿宋"/>
          <w:sz w:val="21"/>
          <w:szCs w:val="21"/>
          <w:highlight w:val="none"/>
        </w:rPr>
        <w:t>一、项目基本情况</w:t>
      </w:r>
      <w:bookmarkEnd w:id="11"/>
      <w:bookmarkEnd w:id="12"/>
      <w:r>
        <w:rPr>
          <w:rFonts w:hint="eastAsia" w:ascii="仿宋" w:hAnsi="仿宋" w:eastAsia="仿宋" w:cs="仿宋"/>
          <w:sz w:val="21"/>
          <w:szCs w:val="21"/>
          <w:highlight w:val="none"/>
        </w:rPr>
        <w:fldChar w:fldCharType="end"/>
      </w:r>
      <w:bookmarkEnd w:id="9"/>
      <w:bookmarkEnd w:id="10"/>
    </w:p>
    <w:p w14:paraId="029E8358">
      <w:pPr>
        <w:shd w:val="clear"/>
        <w:bidi w:val="0"/>
        <w:spacing w:line="360" w:lineRule="auto"/>
        <w:rPr>
          <w:rFonts w:hint="eastAsia" w:ascii="仿宋" w:hAnsi="仿宋" w:eastAsia="仿宋" w:cs="仿宋"/>
          <w:color w:val="auto"/>
          <w:sz w:val="21"/>
          <w:szCs w:val="21"/>
          <w:highlight w:val="yellow"/>
          <w:lang w:eastAsia="zh-CN"/>
        </w:rPr>
      </w:pPr>
      <w:r>
        <w:rPr>
          <w:rFonts w:hint="eastAsia" w:ascii="仿宋" w:hAnsi="仿宋" w:eastAsia="仿宋" w:cs="仿宋"/>
          <w:color w:val="auto"/>
          <w:sz w:val="21"/>
          <w:szCs w:val="21"/>
          <w:highlight w:val="none"/>
          <w:shd w:val="clear"/>
          <w:lang w:val="en-US" w:eastAsia="zh-CN"/>
        </w:rPr>
        <w:t>1.</w:t>
      </w:r>
      <w:r>
        <w:rPr>
          <w:rFonts w:hint="eastAsia" w:ascii="仿宋" w:hAnsi="仿宋" w:eastAsia="仿宋" w:cs="仿宋"/>
          <w:color w:val="auto"/>
          <w:sz w:val="21"/>
          <w:szCs w:val="21"/>
          <w:highlight w:val="none"/>
          <w:shd w:val="clear"/>
        </w:rPr>
        <w:t>项目编号：YNZC2025-G1-00780-YNJZ-0002</w:t>
      </w:r>
    </w:p>
    <w:p w14:paraId="4D129764">
      <w:pPr>
        <w:widowControl/>
        <w:shd w:val="clear" w:color="auto"/>
        <w:spacing w:line="360" w:lineRule="auto"/>
        <w:ind w:firstLine="420"/>
        <w:jc w:val="lef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2.项目名称：</w:t>
      </w:r>
      <w:r>
        <w:rPr>
          <w:rFonts w:hint="eastAsia" w:ascii="仿宋" w:hAnsi="仿宋" w:eastAsia="仿宋" w:cs="仿宋"/>
          <w:color w:val="auto"/>
          <w:sz w:val="21"/>
          <w:szCs w:val="21"/>
          <w:highlight w:val="none"/>
          <w:lang w:eastAsia="zh-CN"/>
        </w:rPr>
        <w:t>云南省监狱管理局中心医院202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年生活物资采购</w:t>
      </w:r>
    </w:p>
    <w:p w14:paraId="5357B702">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3.资金来源：443万，其中实有资金415万，财政资金28万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已落实</w:t>
      </w:r>
      <w:r>
        <w:rPr>
          <w:rFonts w:hint="eastAsia" w:ascii="仿宋" w:hAnsi="仿宋" w:eastAsia="仿宋" w:cs="仿宋"/>
          <w:color w:val="auto"/>
          <w:sz w:val="21"/>
          <w:szCs w:val="21"/>
          <w:highlight w:val="none"/>
        </w:rPr>
        <w:t>；</w:t>
      </w:r>
    </w:p>
    <w:p w14:paraId="4A6523DF">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3.预算金额：443万</w:t>
      </w:r>
      <w:r>
        <w:rPr>
          <w:rFonts w:hint="eastAsia" w:ascii="仿宋" w:hAnsi="仿宋" w:eastAsia="仿宋" w:cs="仿宋"/>
          <w:color w:val="auto"/>
          <w:sz w:val="21"/>
          <w:szCs w:val="21"/>
          <w:highlight w:val="none"/>
          <w:lang w:val="en-US" w:eastAsia="zh-CN"/>
        </w:rPr>
        <w:t>元（其中警察职工物资199万元，罪犯生活物资244万元）；</w:t>
      </w:r>
    </w:p>
    <w:p w14:paraId="08B0D100">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4.最高限价：443万</w:t>
      </w:r>
      <w:r>
        <w:rPr>
          <w:rFonts w:hint="eastAsia" w:ascii="仿宋" w:hAnsi="仿宋" w:eastAsia="仿宋" w:cs="仿宋"/>
          <w:color w:val="auto"/>
          <w:sz w:val="21"/>
          <w:szCs w:val="21"/>
          <w:highlight w:val="none"/>
          <w:lang w:val="en-US" w:eastAsia="zh-CN"/>
        </w:rPr>
        <w:t>元（其中警察职工物资199万元，罪犯生活物资244万元）；</w:t>
      </w:r>
    </w:p>
    <w:p w14:paraId="393F061B">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5.采购需求：</w:t>
      </w:r>
    </w:p>
    <w:tbl>
      <w:tblPr>
        <w:tblStyle w:val="2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4559"/>
        <w:gridCol w:w="2280"/>
      </w:tblGrid>
      <w:tr w14:paraId="3C86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8" w:type="dxa"/>
            <w:gridSpan w:val="3"/>
          </w:tcPr>
          <w:p w14:paraId="3E696F40">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警察职工物资</w:t>
            </w:r>
          </w:p>
        </w:tc>
      </w:tr>
      <w:tr w14:paraId="7F44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61F4AD05">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4559" w:type="dxa"/>
          </w:tcPr>
          <w:p w14:paraId="412EE52C">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类别</w:t>
            </w:r>
          </w:p>
        </w:tc>
        <w:tc>
          <w:tcPr>
            <w:tcW w:w="2280" w:type="dxa"/>
          </w:tcPr>
          <w:p w14:paraId="34C395E6">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1C41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3AFC691A">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4559" w:type="dxa"/>
          </w:tcPr>
          <w:p w14:paraId="7FF63FC6">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粮、油、蛋</w:t>
            </w:r>
          </w:p>
        </w:tc>
        <w:tc>
          <w:tcPr>
            <w:tcW w:w="2280" w:type="dxa"/>
            <w:vMerge w:val="restart"/>
            <w:vAlign w:val="center"/>
          </w:tcPr>
          <w:p w14:paraId="30A165A3">
            <w:pPr>
              <w:widowControl/>
              <w:shd w:val="clear" w:color="auto"/>
              <w:spacing w:line="360" w:lineRule="auto"/>
              <w:ind w:left="0" w:leftChars="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具体要求详见第五章《采购需求》</w:t>
            </w:r>
          </w:p>
        </w:tc>
      </w:tr>
      <w:tr w14:paraId="31E0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7A91DC21">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4559" w:type="dxa"/>
          </w:tcPr>
          <w:p w14:paraId="38BDA6CC">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辅助物资</w:t>
            </w:r>
          </w:p>
        </w:tc>
        <w:tc>
          <w:tcPr>
            <w:tcW w:w="2280" w:type="dxa"/>
            <w:vMerge w:val="continue"/>
            <w:vAlign w:val="center"/>
          </w:tcPr>
          <w:p w14:paraId="17A1DD09">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p>
        </w:tc>
      </w:tr>
      <w:tr w14:paraId="359C8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48DB4BB3">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4559" w:type="dxa"/>
          </w:tcPr>
          <w:p w14:paraId="5ADC8573">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调料、副食</w:t>
            </w:r>
          </w:p>
        </w:tc>
        <w:tc>
          <w:tcPr>
            <w:tcW w:w="2280" w:type="dxa"/>
            <w:vMerge w:val="continue"/>
          </w:tcPr>
          <w:p w14:paraId="75BA1EC0">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p>
        </w:tc>
      </w:tr>
      <w:tr w14:paraId="1487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2F5CAA18">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4559" w:type="dxa"/>
          </w:tcPr>
          <w:p w14:paraId="7A1F5A31">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肉类</w:t>
            </w:r>
          </w:p>
        </w:tc>
        <w:tc>
          <w:tcPr>
            <w:tcW w:w="2280" w:type="dxa"/>
            <w:vMerge w:val="continue"/>
          </w:tcPr>
          <w:p w14:paraId="47BE2E3F">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p>
        </w:tc>
      </w:tr>
      <w:tr w14:paraId="5F19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Pr>
          <w:p w14:paraId="7E2E7870">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4559" w:type="dxa"/>
          </w:tcPr>
          <w:p w14:paraId="49408E3E">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蔬菜、水果</w:t>
            </w:r>
          </w:p>
        </w:tc>
        <w:tc>
          <w:tcPr>
            <w:tcW w:w="2280" w:type="dxa"/>
            <w:vMerge w:val="continue"/>
          </w:tcPr>
          <w:p w14:paraId="11E657B1">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p>
        </w:tc>
      </w:tr>
    </w:tbl>
    <w:p w14:paraId="452D2C04">
      <w:pPr>
        <w:widowControl/>
        <w:shd w:val="clear" w:color="auto"/>
        <w:spacing w:line="360" w:lineRule="auto"/>
        <w:ind w:firstLine="420"/>
        <w:jc w:val="center"/>
        <w:rPr>
          <w:rFonts w:hint="eastAsia" w:ascii="仿宋" w:hAnsi="仿宋" w:eastAsia="仿宋" w:cs="仿宋"/>
          <w:color w:val="auto"/>
          <w:sz w:val="21"/>
          <w:szCs w:val="21"/>
          <w:highlight w:val="yellow"/>
          <w:lang w:val="en-US" w:eastAsia="zh-CN"/>
        </w:rPr>
      </w:pPr>
    </w:p>
    <w:tbl>
      <w:tblPr>
        <w:tblStyle w:val="22"/>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4559"/>
        <w:gridCol w:w="2280"/>
      </w:tblGrid>
      <w:tr w14:paraId="416DB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8" w:type="dxa"/>
            <w:gridSpan w:val="3"/>
            <w:shd w:val="clear" w:color="auto" w:fill="auto"/>
          </w:tcPr>
          <w:p w14:paraId="5F7A7CB8">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罪犯生活物资</w:t>
            </w:r>
          </w:p>
        </w:tc>
      </w:tr>
      <w:tr w14:paraId="1921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shd w:val="clear" w:color="auto" w:fill="auto"/>
          </w:tcPr>
          <w:p w14:paraId="078C0C38">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序号</w:t>
            </w:r>
          </w:p>
        </w:tc>
        <w:tc>
          <w:tcPr>
            <w:tcW w:w="4559" w:type="dxa"/>
            <w:shd w:val="clear" w:color="auto" w:fill="auto"/>
          </w:tcPr>
          <w:p w14:paraId="4ADA008D">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类别</w:t>
            </w:r>
          </w:p>
        </w:tc>
        <w:tc>
          <w:tcPr>
            <w:tcW w:w="2280" w:type="dxa"/>
            <w:shd w:val="clear" w:color="auto" w:fill="auto"/>
          </w:tcPr>
          <w:p w14:paraId="2F651865">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备注</w:t>
            </w:r>
          </w:p>
        </w:tc>
      </w:tr>
      <w:tr w14:paraId="4E40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shd w:val="clear" w:color="auto" w:fill="auto"/>
          </w:tcPr>
          <w:p w14:paraId="2452C6B6">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4559" w:type="dxa"/>
            <w:shd w:val="clear" w:color="auto" w:fill="auto"/>
          </w:tcPr>
          <w:p w14:paraId="7C7E3614">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主食、油、蛋</w:t>
            </w:r>
          </w:p>
        </w:tc>
        <w:tc>
          <w:tcPr>
            <w:tcW w:w="2280" w:type="dxa"/>
            <w:vMerge w:val="restart"/>
            <w:shd w:val="clear" w:color="auto" w:fill="auto"/>
            <w:vAlign w:val="center"/>
          </w:tcPr>
          <w:p w14:paraId="108940F3">
            <w:pPr>
              <w:widowControl/>
              <w:shd w:val="clear" w:color="auto"/>
              <w:spacing w:line="360" w:lineRule="auto"/>
              <w:ind w:left="0" w:lef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具体要求详见第五章《采购需求》</w:t>
            </w:r>
          </w:p>
        </w:tc>
      </w:tr>
      <w:tr w14:paraId="4BD8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shd w:val="clear" w:color="auto" w:fill="auto"/>
          </w:tcPr>
          <w:p w14:paraId="05609C5F">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4559" w:type="dxa"/>
            <w:shd w:val="clear" w:color="auto" w:fill="auto"/>
          </w:tcPr>
          <w:p w14:paraId="33DEB197">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肉类</w:t>
            </w:r>
          </w:p>
        </w:tc>
        <w:tc>
          <w:tcPr>
            <w:tcW w:w="2280" w:type="dxa"/>
            <w:vMerge w:val="continue"/>
            <w:shd w:val="clear" w:color="auto" w:fill="auto"/>
            <w:vAlign w:val="center"/>
          </w:tcPr>
          <w:p w14:paraId="10B5558E">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p>
        </w:tc>
      </w:tr>
      <w:tr w14:paraId="6ABC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shd w:val="clear" w:color="auto" w:fill="auto"/>
          </w:tcPr>
          <w:p w14:paraId="3A4BECA9">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4559" w:type="dxa"/>
            <w:shd w:val="clear" w:color="auto" w:fill="auto"/>
          </w:tcPr>
          <w:p w14:paraId="338D66FE">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豆制品、蔬菜</w:t>
            </w:r>
          </w:p>
        </w:tc>
        <w:tc>
          <w:tcPr>
            <w:tcW w:w="2280" w:type="dxa"/>
            <w:vMerge w:val="continue"/>
            <w:shd w:val="clear" w:color="auto" w:fill="auto"/>
            <w:vAlign w:val="center"/>
          </w:tcPr>
          <w:p w14:paraId="475FBFE4">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p>
        </w:tc>
      </w:tr>
      <w:tr w14:paraId="4874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shd w:val="clear" w:color="auto" w:fill="auto"/>
          </w:tcPr>
          <w:p w14:paraId="78D8FC44">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4559" w:type="dxa"/>
            <w:shd w:val="clear" w:color="auto" w:fill="auto"/>
          </w:tcPr>
          <w:p w14:paraId="1B5FA90C">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干菜、调料</w:t>
            </w:r>
          </w:p>
        </w:tc>
        <w:tc>
          <w:tcPr>
            <w:tcW w:w="2280" w:type="dxa"/>
            <w:vMerge w:val="continue"/>
            <w:shd w:val="clear" w:color="auto" w:fill="auto"/>
          </w:tcPr>
          <w:p w14:paraId="46FC305F">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p>
        </w:tc>
      </w:tr>
      <w:tr w14:paraId="4E2C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279" w:type="dxa"/>
            <w:shd w:val="clear" w:color="auto" w:fill="auto"/>
          </w:tcPr>
          <w:p w14:paraId="7A0C0157">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4559" w:type="dxa"/>
            <w:shd w:val="clear" w:color="auto" w:fill="auto"/>
          </w:tcPr>
          <w:p w14:paraId="1B61BDFA">
            <w:pPr>
              <w:widowControl/>
              <w:shd w:val="clear" w:color="auto"/>
              <w:spacing w:line="360" w:lineRule="auto"/>
              <w:ind w:firstLine="42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百货类、零副食品及其他日用品</w:t>
            </w:r>
          </w:p>
        </w:tc>
        <w:tc>
          <w:tcPr>
            <w:tcW w:w="2280" w:type="dxa"/>
            <w:vMerge w:val="continue"/>
            <w:shd w:val="clear" w:color="auto" w:fill="auto"/>
          </w:tcPr>
          <w:p w14:paraId="11A7A8BC">
            <w:pPr>
              <w:widowControl/>
              <w:shd w:val="clear" w:color="auto"/>
              <w:spacing w:line="360" w:lineRule="auto"/>
              <w:ind w:firstLine="420"/>
              <w:jc w:val="center"/>
              <w:rPr>
                <w:rFonts w:hint="eastAsia" w:ascii="仿宋" w:hAnsi="仿宋" w:eastAsia="仿宋" w:cs="仿宋"/>
                <w:color w:val="auto"/>
                <w:sz w:val="21"/>
                <w:szCs w:val="21"/>
                <w:highlight w:val="none"/>
                <w:lang w:val="en-US" w:eastAsia="zh-CN"/>
              </w:rPr>
            </w:pPr>
          </w:p>
        </w:tc>
      </w:tr>
    </w:tbl>
    <w:p w14:paraId="4A7EA73B">
      <w:pPr>
        <w:shd w:val="clear"/>
        <w:bidi w:val="0"/>
        <w:jc w:val="center"/>
        <w:rPr>
          <w:rFonts w:hint="eastAsia" w:ascii="仿宋" w:hAnsi="仿宋" w:eastAsia="仿宋" w:cs="仿宋"/>
          <w:lang w:val="en-US" w:eastAsia="zh-CN"/>
        </w:rPr>
      </w:pPr>
    </w:p>
    <w:p w14:paraId="77D5325D">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注：（1）本项目共1个标段，投标人须对所投标（包）内所有内容作出完整唯一的投标报价，不得缺项、漏项，否则投标文件将按无效处理。采购需求的详细内容见本招标文件第五章《采购需求》。</w:t>
      </w:r>
    </w:p>
    <w:p w14:paraId="1BC0A997">
      <w:pPr>
        <w:widowControl/>
        <w:shd w:val="clear" w:color="auto"/>
        <w:spacing w:line="360" w:lineRule="auto"/>
        <w:ind w:firstLine="42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（2）第五章《采购需求》中的单价保留小数点后两位，小数点后三位一律舍去，不再进行四舍五入，采购人本着厉行节约的原则，结算时以实际供货数量乘以投标单价进行结算。</w:t>
      </w:r>
    </w:p>
    <w:p w14:paraId="23A4B948">
      <w:pPr>
        <w:widowControl/>
        <w:shd w:val="clear" w:color="auto"/>
        <w:spacing w:line="360" w:lineRule="auto"/>
        <w:ind w:firstLine="420"/>
        <w:jc w:val="left"/>
        <w:rPr>
          <w:rFonts w:hint="eastAsia" w:ascii="仿宋" w:hAnsi="仿宋" w:eastAsia="仿宋" w:cs="仿宋"/>
          <w:kern w:val="0"/>
          <w:sz w:val="21"/>
          <w:szCs w:val="21"/>
          <w:highlight w:val="none"/>
          <w:lang w:val="en-US"/>
        </w:rPr>
      </w:pP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合同履行期限：</w:t>
      </w:r>
      <w:r>
        <w:rPr>
          <w:rFonts w:hint="eastAsia" w:ascii="仿宋" w:hAnsi="仿宋" w:eastAsia="仿宋" w:cs="仿宋"/>
          <w:kern w:val="0"/>
          <w:sz w:val="21"/>
          <w:szCs w:val="21"/>
          <w:highlight w:val="none"/>
          <w:lang w:val="en-US" w:eastAsia="zh-CN"/>
        </w:rPr>
        <w:t>自合同签订之日起一年或本项目年度预算金额使用完，以先达者为准。</w:t>
      </w:r>
    </w:p>
    <w:p w14:paraId="29FDB121">
      <w:pPr>
        <w:widowControl/>
        <w:shd w:val="clear" w:color="auto"/>
        <w:spacing w:line="360" w:lineRule="auto"/>
        <w:ind w:firstLine="42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交货地点：</w:t>
      </w:r>
      <w:r>
        <w:rPr>
          <w:rFonts w:hint="eastAsia" w:ascii="仿宋" w:hAnsi="仿宋" w:eastAsia="仿宋" w:cs="仿宋"/>
          <w:kern w:val="0"/>
          <w:sz w:val="21"/>
          <w:szCs w:val="21"/>
          <w:highlight w:val="none"/>
          <w:lang w:val="en-US" w:eastAsia="zh-CN"/>
        </w:rPr>
        <w:t>云南省监狱管理局中心医院指定地点</w:t>
      </w:r>
      <w:r>
        <w:rPr>
          <w:rFonts w:hint="eastAsia" w:ascii="仿宋" w:hAnsi="仿宋" w:eastAsia="仿宋" w:cs="仿宋"/>
          <w:kern w:val="0"/>
          <w:sz w:val="21"/>
          <w:szCs w:val="21"/>
          <w:highlight w:val="none"/>
        </w:rPr>
        <w:t>。</w:t>
      </w:r>
    </w:p>
    <w:p w14:paraId="67952524">
      <w:pPr>
        <w:pStyle w:val="7"/>
        <w:shd w:val="clear"/>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7.质量标准：满足《中华人民共和国食品安全法》、《中华人民共和国食品卫生法》、《中华人民共和国产品质量法》、《中华人民共和国消费者权益保护法》，符合中华人民共和国相关质量检验标准、卫生及安全标准，且为非转基因食品、非冷冻食品。</w:t>
      </w:r>
    </w:p>
    <w:p w14:paraId="688F1FC7">
      <w:pPr>
        <w:pStyle w:val="7"/>
        <w:shd w:val="clear"/>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★8.本次招标不接受进口产品投标。进口产品是指通过中国海关报关验放进入中国境内且产自关境外的产品。</w:t>
      </w:r>
    </w:p>
    <w:p w14:paraId="6A22851C">
      <w:pPr>
        <w:pStyle w:val="7"/>
        <w:shd w:val="clear" w:color="auto"/>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9.其他要求：因本项目地理位置特殊，进出大门需办理相关手续及接受安全检查，配送时间较长，配送人员及车辆应相对固定，每周配送食材不少于二次。</w:t>
      </w:r>
    </w:p>
    <w:p w14:paraId="383DF879">
      <w:pPr>
        <w:pStyle w:val="7"/>
        <w:shd w:val="clear"/>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10.资格审查方式：资格后审。</w:t>
      </w:r>
    </w:p>
    <w:p w14:paraId="15D66510">
      <w:pPr>
        <w:pStyle w:val="7"/>
        <w:shd w:val="clear"/>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11.本项目不接受联合体投标。</w:t>
      </w:r>
    </w:p>
    <w:p w14:paraId="5CBE963C">
      <w:pPr>
        <w:pStyle w:val="7"/>
        <w:shd w:val="clear"/>
        <w:spacing w:line="360" w:lineRule="auto"/>
        <w:rPr>
          <w:rFonts w:hint="eastAsia" w:ascii="仿宋" w:hAnsi="仿宋" w:eastAsia="仿宋" w:cs="仿宋"/>
          <w:kern w:val="0"/>
          <w:sz w:val="21"/>
          <w:szCs w:val="21"/>
          <w:highlight w:val="none"/>
          <w:lang w:val="en-US" w:eastAsia="zh-CN"/>
        </w:rPr>
      </w:pPr>
      <w:r>
        <w:rPr>
          <w:rFonts w:hint="eastAsia" w:ascii="仿宋" w:hAnsi="仿宋" w:eastAsia="仿宋" w:cs="仿宋"/>
          <w:kern w:val="0"/>
          <w:sz w:val="21"/>
          <w:szCs w:val="21"/>
          <w:highlight w:val="none"/>
          <w:lang w:val="en-US" w:eastAsia="zh-CN"/>
        </w:rPr>
        <w:t>12.本项目不得分包、转包。</w:t>
      </w:r>
    </w:p>
    <w:p w14:paraId="3BC1B3A4">
      <w:pPr>
        <w:pStyle w:val="3"/>
        <w:shd w:val="clear"/>
        <w:bidi w:val="0"/>
        <w:rPr>
          <w:rFonts w:hint="eastAsia" w:ascii="仿宋" w:hAnsi="仿宋" w:eastAsia="仿宋" w:cs="仿宋"/>
          <w:sz w:val="21"/>
          <w:szCs w:val="21"/>
          <w:highlight w:val="none"/>
        </w:rPr>
      </w:pPr>
      <w:bookmarkStart w:id="13" w:name="_Toc35393791"/>
      <w:bookmarkEnd w:id="13"/>
      <w:bookmarkStart w:id="14" w:name="_Toc28359080"/>
      <w:bookmarkEnd w:id="14"/>
      <w:bookmarkStart w:id="15" w:name="_Toc44610637"/>
      <w:bookmarkEnd w:id="15"/>
      <w:bookmarkStart w:id="16" w:name="_Toc35393622"/>
      <w:bookmarkEnd w:id="16"/>
      <w:bookmarkStart w:id="17" w:name="_Toc150168415"/>
      <w:bookmarkStart w:id="18" w:name="_Toc73019949"/>
      <w:bookmarkStart w:id="19" w:name="_Toc21946"/>
      <w:r>
        <w:rPr>
          <w:rFonts w:hint="eastAsia" w:ascii="仿宋" w:hAnsi="仿宋" w:eastAsia="仿宋" w:cs="仿宋"/>
          <w:sz w:val="21"/>
          <w:szCs w:val="21"/>
          <w:highlight w:val="none"/>
        </w:rPr>
        <w:t>二、申请人的资格要求：</w:t>
      </w:r>
      <w:bookmarkEnd w:id="17"/>
      <w:bookmarkEnd w:id="18"/>
      <w:bookmarkEnd w:id="19"/>
    </w:p>
    <w:p w14:paraId="01E1813C">
      <w:pPr>
        <w:bidi w:val="0"/>
        <w:rPr>
          <w:rFonts w:hint="eastAsia" w:ascii="仿宋" w:hAnsi="仿宋" w:eastAsia="仿宋" w:cs="仿宋"/>
        </w:rPr>
      </w:pPr>
      <w:r>
        <w:rPr>
          <w:rFonts w:hint="eastAsia" w:ascii="仿宋" w:hAnsi="仿宋" w:eastAsia="仿宋" w:cs="仿宋"/>
        </w:rPr>
        <w:t>1.满足《中华人民共和国政府采购法》第二十二条规定；</w:t>
      </w:r>
    </w:p>
    <w:p w14:paraId="6AFADCC6">
      <w:pPr>
        <w:bidi w:val="0"/>
        <w:rPr>
          <w:rFonts w:hint="eastAsia" w:ascii="仿宋" w:hAnsi="仿宋" w:eastAsia="仿宋" w:cs="仿宋"/>
        </w:rPr>
      </w:pPr>
      <w:r>
        <w:rPr>
          <w:rFonts w:hint="eastAsia" w:ascii="仿宋" w:hAnsi="仿宋" w:eastAsia="仿宋" w:cs="仿宋"/>
        </w:rPr>
        <w:t>（1）具有独立承担民事责任的能力，具备法人或者其他组织的营业执照或其他类似法定凭证，自然人的身份证明；</w:t>
      </w:r>
    </w:p>
    <w:p w14:paraId="612C25DA">
      <w:pPr>
        <w:bidi w:val="0"/>
        <w:rPr>
          <w:rFonts w:hint="eastAsia" w:ascii="仿宋" w:hAnsi="仿宋" w:eastAsia="仿宋" w:cs="仿宋"/>
          <w:lang w:eastAsia="zh-CN"/>
        </w:rPr>
      </w:pPr>
      <w:r>
        <w:rPr>
          <w:rFonts w:hint="eastAsia" w:ascii="仿宋" w:hAnsi="仿宋" w:eastAsia="仿宋" w:cs="仿宋"/>
        </w:rPr>
        <w:t>（2）具有良好的商业信誉和健全的财务会计制度</w:t>
      </w:r>
      <w:r>
        <w:rPr>
          <w:rFonts w:hint="eastAsia" w:ascii="仿宋" w:hAnsi="仿宋" w:eastAsia="仿宋" w:cs="仿宋"/>
          <w:lang w:eastAsia="zh-CN"/>
        </w:rPr>
        <w:t>，</w:t>
      </w:r>
      <w:r>
        <w:rPr>
          <w:rFonts w:hint="eastAsia" w:ascii="仿宋" w:hAnsi="仿宋" w:eastAsia="仿宋" w:cs="仿宋"/>
          <w:highlight w:val="none"/>
        </w:rPr>
        <w:t>提供的证明材料可以为下</w:t>
      </w:r>
      <w:r>
        <w:rPr>
          <w:rFonts w:hint="eastAsia" w:ascii="仿宋" w:hAnsi="仿宋" w:eastAsia="仿宋" w:cs="仿宋"/>
          <w:highlight w:val="none"/>
          <w:lang w:val="en-US" w:eastAsia="zh-CN"/>
        </w:rPr>
        <w:t>列</w:t>
      </w:r>
      <w:r>
        <w:rPr>
          <w:rFonts w:hint="eastAsia" w:ascii="仿宋" w:hAnsi="仿宋" w:eastAsia="仿宋" w:cs="仿宋"/>
          <w:highlight w:val="none"/>
        </w:rPr>
        <w:t>三者之一</w:t>
      </w:r>
      <w:r>
        <w:rPr>
          <w:rFonts w:hint="eastAsia" w:ascii="仿宋" w:hAnsi="仿宋" w:eastAsia="仿宋" w:cs="仿宋"/>
          <w:highlight w:val="none"/>
          <w:lang w:eastAsia="zh-CN"/>
        </w:rPr>
        <w:t>：</w:t>
      </w:r>
    </w:p>
    <w:p w14:paraId="47A48612">
      <w:pPr>
        <w:bidi w:val="0"/>
        <w:ind w:firstLine="630" w:firstLineChars="300"/>
        <w:rPr>
          <w:rFonts w:hint="eastAsia" w:ascii="仿宋" w:hAnsi="仿宋" w:eastAsia="仿宋" w:cs="仿宋"/>
          <w:highlight w:val="none"/>
          <w:lang w:eastAsia="zh-CN"/>
        </w:rPr>
      </w:pPr>
      <w:r>
        <w:rPr>
          <w:rFonts w:hint="eastAsia" w:ascii="仿宋" w:hAnsi="仿宋" w:eastAsia="仿宋" w:cs="仿宋"/>
          <w:lang w:val="en-US" w:eastAsia="zh-CN"/>
        </w:rPr>
        <w:t>①</w:t>
      </w:r>
      <w:r>
        <w:rPr>
          <w:rFonts w:hint="eastAsia" w:ascii="仿宋" w:hAnsi="仿宋" w:eastAsia="仿宋" w:cs="仿宋"/>
          <w:highlight w:val="none"/>
        </w:rPr>
        <w:t>提供商业信誉承诺及</w:t>
      </w:r>
      <w:r>
        <w:rPr>
          <w:rFonts w:hint="eastAsia" w:ascii="仿宋" w:hAnsi="仿宋" w:eastAsia="仿宋" w:cs="仿宋"/>
          <w:highlight w:val="none"/>
          <w:lang w:val="en-US" w:eastAsia="zh-CN"/>
        </w:rPr>
        <w:t>投标人</w:t>
      </w:r>
      <w:r>
        <w:rPr>
          <w:rFonts w:hint="eastAsia" w:ascii="仿宋" w:hAnsi="仿宋" w:eastAsia="仿宋" w:cs="仿宋"/>
          <w:highlight w:val="none"/>
        </w:rPr>
        <w:t>202</w:t>
      </w:r>
      <w:r>
        <w:rPr>
          <w:rFonts w:hint="eastAsia" w:ascii="仿宋" w:hAnsi="仿宋" w:eastAsia="仿宋" w:cs="仿宋"/>
          <w:highlight w:val="none"/>
          <w:lang w:val="en-US" w:eastAsia="zh-CN"/>
        </w:rPr>
        <w:t>2</w:t>
      </w:r>
      <w:r>
        <w:rPr>
          <w:rFonts w:hint="eastAsia" w:ascii="仿宋" w:hAnsi="仿宋" w:eastAsia="仿宋" w:cs="仿宋"/>
          <w:highlight w:val="none"/>
        </w:rPr>
        <w:t>年</w:t>
      </w:r>
      <w:r>
        <w:rPr>
          <w:rFonts w:hint="eastAsia" w:ascii="仿宋" w:hAnsi="仿宋" w:eastAsia="仿宋" w:cs="仿宋"/>
          <w:highlight w:val="none"/>
          <w:lang w:val="en-US" w:eastAsia="zh-CN"/>
        </w:rPr>
        <w:t>至2024年任意一年经第三方审计的财务报告及报表</w:t>
      </w:r>
      <w:r>
        <w:rPr>
          <w:rFonts w:hint="eastAsia" w:ascii="仿宋" w:hAnsi="仿宋" w:eastAsia="仿宋" w:cs="仿宋"/>
          <w:highlight w:val="none"/>
        </w:rPr>
        <w:t>（包括资产负债表、现金流量表、利润表）</w:t>
      </w:r>
      <w:r>
        <w:rPr>
          <w:rFonts w:hint="eastAsia" w:ascii="仿宋" w:hAnsi="仿宋" w:eastAsia="仿宋" w:cs="仿宋"/>
          <w:highlight w:val="none"/>
          <w:lang w:eastAsia="zh-CN"/>
        </w:rPr>
        <w:t>；</w:t>
      </w:r>
    </w:p>
    <w:p w14:paraId="6D336A78">
      <w:pPr>
        <w:bidi w:val="0"/>
        <w:ind w:firstLine="630" w:firstLineChars="300"/>
        <w:rPr>
          <w:rFonts w:hint="eastAsia" w:ascii="仿宋" w:hAnsi="仿宋" w:eastAsia="仿宋" w:cs="仿宋"/>
          <w:lang w:eastAsia="zh-CN"/>
        </w:rPr>
      </w:pPr>
      <w:r>
        <w:rPr>
          <w:rFonts w:hint="eastAsia" w:ascii="仿宋" w:hAnsi="仿宋" w:eastAsia="仿宋" w:cs="仿宋"/>
        </w:rPr>
        <w:t>②提供投标人自投标文件提交截止时间前三个月内开户银行出具的资信证明，成立不满1年的，提供自成立至今财务报表</w:t>
      </w:r>
      <w:r>
        <w:rPr>
          <w:rFonts w:hint="eastAsia" w:ascii="仿宋" w:hAnsi="仿宋" w:eastAsia="仿宋" w:cs="仿宋"/>
          <w:lang w:eastAsia="zh-CN"/>
        </w:rPr>
        <w:t>（</w:t>
      </w:r>
      <w:r>
        <w:rPr>
          <w:rFonts w:hint="eastAsia" w:ascii="仿宋" w:hAnsi="仿宋" w:eastAsia="仿宋" w:cs="仿宋"/>
        </w:rPr>
        <w:t>包括资产负债表、利润表/损益表、现金流量表</w:t>
      </w:r>
      <w:r>
        <w:rPr>
          <w:rFonts w:hint="eastAsia" w:ascii="仿宋" w:hAnsi="仿宋" w:eastAsia="仿宋" w:cs="仿宋"/>
          <w:lang w:eastAsia="zh-CN"/>
        </w:rPr>
        <w:t>）；</w:t>
      </w:r>
    </w:p>
    <w:p w14:paraId="7958D81A">
      <w:pPr>
        <w:bidi w:val="0"/>
        <w:ind w:left="420" w:leftChars="0"/>
        <w:rPr>
          <w:rFonts w:hint="eastAsia" w:ascii="仿宋" w:hAnsi="仿宋" w:eastAsia="仿宋" w:cs="仿宋"/>
          <w:lang w:eastAsia="zh-CN"/>
        </w:rPr>
      </w:pPr>
      <w:r>
        <w:rPr>
          <w:rFonts w:hint="eastAsia" w:ascii="仿宋" w:hAnsi="仿宋" w:eastAsia="仿宋" w:cs="仿宋"/>
          <w:lang w:eastAsia="zh-CN"/>
        </w:rPr>
        <w:t>③提供财政部门认可的政府采购专业担保机构出具的投标担保函。</w:t>
      </w:r>
    </w:p>
    <w:p w14:paraId="4996DFD4">
      <w:pPr>
        <w:bidi w:val="0"/>
        <w:rPr>
          <w:rFonts w:hint="eastAsia" w:ascii="仿宋" w:hAnsi="仿宋" w:eastAsia="仿宋" w:cs="仿宋"/>
        </w:rPr>
      </w:pPr>
      <w:r>
        <w:rPr>
          <w:rFonts w:hint="eastAsia" w:ascii="仿宋" w:hAnsi="仿宋" w:eastAsia="仿宋" w:cs="仿宋"/>
        </w:rPr>
        <w:t>（3）投标人须具有履行合同所必需的设备和专业技术能力证明材料（提供书面声明）；</w:t>
      </w:r>
    </w:p>
    <w:p w14:paraId="6718A276">
      <w:pPr>
        <w:bidi w:val="0"/>
        <w:rPr>
          <w:rFonts w:hint="eastAsia" w:ascii="仿宋" w:hAnsi="仿宋" w:eastAsia="仿宋" w:cs="仿宋"/>
        </w:rPr>
      </w:pPr>
      <w:r>
        <w:rPr>
          <w:rFonts w:hint="eastAsia" w:ascii="仿宋" w:hAnsi="仿宋" w:eastAsia="仿宋" w:cs="仿宋"/>
        </w:rPr>
        <w:t>（4）有依法缴纳税收和社会保障资金的良好记录（提供202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月至今任意1个月的缴纳税收证明和</w:t>
      </w:r>
      <w:r>
        <w:rPr>
          <w:rFonts w:hint="eastAsia" w:ascii="仿宋" w:hAnsi="仿宋" w:eastAsia="仿宋" w:cs="仿宋"/>
          <w:lang w:val="en-US" w:eastAsia="zh-CN"/>
        </w:rPr>
        <w:t>缴纳</w:t>
      </w:r>
      <w:r>
        <w:rPr>
          <w:rFonts w:hint="eastAsia" w:ascii="仿宋" w:hAnsi="仿宋" w:eastAsia="仿宋" w:cs="仿宋"/>
        </w:rPr>
        <w:t>社保证明材料；</w:t>
      </w:r>
      <w:r>
        <w:rPr>
          <w:rFonts w:hint="eastAsia" w:ascii="仿宋" w:hAnsi="仿宋" w:eastAsia="仿宋" w:cs="仿宋"/>
          <w:sz w:val="21"/>
          <w:szCs w:val="21"/>
          <w:highlight w:val="none"/>
          <w:u w:val="none"/>
          <w:lang w:val="en-US" w:eastAsia="zh-CN"/>
        </w:rPr>
        <w:t>成立未满3个月的提供相关证明或相关情况说明；</w:t>
      </w:r>
      <w:r>
        <w:rPr>
          <w:rFonts w:hint="eastAsia" w:ascii="仿宋" w:hAnsi="仿宋" w:eastAsia="仿宋" w:cs="仿宋"/>
        </w:rPr>
        <w:t>依法免税或不需要缴纳社会保障资金的投标人应提供相应文件证明）；</w:t>
      </w:r>
    </w:p>
    <w:p w14:paraId="52231C0C">
      <w:pPr>
        <w:bidi w:val="0"/>
        <w:rPr>
          <w:rFonts w:hint="eastAsia" w:ascii="仿宋" w:hAnsi="仿宋" w:eastAsia="仿宋" w:cs="仿宋"/>
        </w:rPr>
      </w:pPr>
      <w:r>
        <w:rPr>
          <w:rFonts w:hint="eastAsia" w:ascii="仿宋" w:hAnsi="仿宋" w:eastAsia="仿宋" w:cs="仿宋"/>
        </w:rPr>
        <w:t>（5）投标人参加政府采购活动前三年内，在经营活动中没有重大违法记录（重大违法记录，是指投标人因违法经营受到刑事处罚或者责令停产停业、吊销许可证或者执照、较大数额罚款等行政处罚）的书面声明；</w:t>
      </w:r>
    </w:p>
    <w:p w14:paraId="651960DF">
      <w:pPr>
        <w:bidi w:val="0"/>
        <w:rPr>
          <w:rFonts w:hint="eastAsia" w:ascii="仿宋" w:hAnsi="仿宋" w:eastAsia="仿宋" w:cs="仿宋"/>
        </w:rPr>
      </w:pPr>
      <w:r>
        <w:rPr>
          <w:rFonts w:hint="eastAsia" w:ascii="仿宋" w:hAnsi="仿宋" w:eastAsia="仿宋" w:cs="仿宋"/>
        </w:rPr>
        <w:t>（6）法律、行政法规规定的其他条件；</w:t>
      </w:r>
    </w:p>
    <w:p w14:paraId="554B7C72">
      <w:pPr>
        <w:bidi w:val="0"/>
        <w:rPr>
          <w:rFonts w:hint="eastAsia" w:ascii="仿宋" w:hAnsi="仿宋" w:eastAsia="仿宋" w:cs="仿宋"/>
          <w:lang w:eastAsia="zh-CN"/>
        </w:rPr>
      </w:pPr>
      <w:r>
        <w:rPr>
          <w:rFonts w:hint="eastAsia" w:ascii="仿宋" w:hAnsi="仿宋" w:eastAsia="仿宋" w:cs="仿宋"/>
        </w:rPr>
        <w:t>6.1法定代表人或单位负责人为同一人或者存在直接控股、管理关系的不同投标人，不得同时参加本项目的投标</w:t>
      </w:r>
      <w:r>
        <w:rPr>
          <w:rFonts w:hint="eastAsia" w:ascii="仿宋" w:hAnsi="仿宋" w:eastAsia="仿宋" w:cs="仿宋"/>
          <w:lang w:eastAsia="zh-CN"/>
        </w:rPr>
        <w:t>，</w:t>
      </w:r>
      <w:r>
        <w:rPr>
          <w:rFonts w:hint="eastAsia" w:ascii="仿宋" w:hAnsi="仿宋" w:eastAsia="仿宋" w:cs="仿宋"/>
        </w:rPr>
        <w:t>提供</w:t>
      </w:r>
      <w:r>
        <w:rPr>
          <w:rFonts w:hint="eastAsia" w:ascii="仿宋" w:hAnsi="仿宋" w:eastAsia="仿宋" w:cs="仿宋"/>
          <w:shd w:val="clear"/>
        </w:rPr>
        <w:t>承诺</w:t>
      </w:r>
      <w:r>
        <w:rPr>
          <w:rFonts w:hint="eastAsia" w:ascii="仿宋" w:hAnsi="仿宋" w:eastAsia="仿宋" w:cs="仿宋"/>
          <w:shd w:val="clear"/>
          <w:lang w:val="en-US" w:eastAsia="zh-CN"/>
        </w:rPr>
        <w:t>书</w:t>
      </w:r>
      <w:r>
        <w:rPr>
          <w:rFonts w:hint="eastAsia" w:ascii="仿宋" w:hAnsi="仿宋" w:eastAsia="仿宋" w:cs="仿宋"/>
          <w:lang w:eastAsia="zh-CN"/>
        </w:rPr>
        <w:t>；</w:t>
      </w:r>
    </w:p>
    <w:p w14:paraId="108DDBF2">
      <w:pPr>
        <w:bidi w:val="0"/>
        <w:rPr>
          <w:rFonts w:hint="eastAsia" w:ascii="仿宋" w:hAnsi="仿宋" w:eastAsia="仿宋" w:cs="仿宋"/>
          <w:lang w:eastAsia="zh-CN"/>
        </w:rPr>
      </w:pPr>
      <w:r>
        <w:rPr>
          <w:rFonts w:hint="eastAsia" w:ascii="仿宋" w:hAnsi="仿宋" w:eastAsia="仿宋" w:cs="仿宋"/>
        </w:rPr>
        <w:t>6.2为本项目提供整体设计、规范编制或者项目管理、监理、检测等服务的投标人不得参与本项目投标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p>
    <w:p w14:paraId="4162EBB6">
      <w:pPr>
        <w:bidi w:val="0"/>
        <w:rPr>
          <w:rFonts w:hint="eastAsia" w:ascii="仿宋" w:hAnsi="仿宋" w:eastAsia="仿宋" w:cs="仿宋"/>
        </w:rPr>
      </w:pPr>
      <w:r>
        <w:rPr>
          <w:rFonts w:hint="eastAsia" w:ascii="仿宋" w:hAnsi="仿宋" w:eastAsia="仿宋" w:cs="仿宋"/>
          <w:lang w:val="en-US" w:eastAsia="zh-CN"/>
        </w:rPr>
        <w:t>6.3</w:t>
      </w:r>
      <w:r>
        <w:rPr>
          <w:rFonts w:hint="eastAsia" w:ascii="仿宋" w:hAnsi="仿宋" w:eastAsia="仿宋" w:cs="仿宋"/>
        </w:rPr>
        <w:t>投标人信用：依据《政府采购货物和服务招标投标管理办法》(财政部令第87号)、《财政部关于在政府采购活动中查询及使用信用记录有关问题的通知》(财库〔2016〕125号)相关规定，</w:t>
      </w:r>
      <w:r>
        <w:rPr>
          <w:rFonts w:hint="eastAsia" w:ascii="仿宋" w:hAnsi="仿宋" w:eastAsia="仿宋" w:cs="仿宋"/>
          <w:color w:val="auto"/>
        </w:rPr>
        <w:t>投标人在“信用中国(www.creditchina.gov.cn)”网站中未被列入失信被执行人记录、</w:t>
      </w:r>
      <w:r>
        <w:rPr>
          <w:rFonts w:hint="eastAsia" w:ascii="仿宋" w:hAnsi="仿宋" w:eastAsia="仿宋" w:cs="仿宋"/>
        </w:rPr>
        <w:t>重大税收违法案件当事人名单、政府采购严重违法失信行为记录名单及中国政府采购网（www.ccgp.gov.cn）“政府采购严重违法失信行为信息记录”（采购人或采购代理机构将通过“信用中国”网站（www.creditchina.gov.cn)及中国政府采购网（www.ccgp.gov.cn）查询投标人信用记录，以采购人或采购代理机构查询为准。</w:t>
      </w:r>
    </w:p>
    <w:p w14:paraId="3AE1C3EE">
      <w:pPr>
        <w:bidi w:val="0"/>
        <w:rPr>
          <w:rFonts w:hint="eastAsia" w:ascii="仿宋" w:hAnsi="仿宋" w:eastAsia="仿宋" w:cs="仿宋"/>
        </w:rPr>
      </w:pPr>
      <w:r>
        <w:rPr>
          <w:rFonts w:hint="eastAsia" w:ascii="仿宋" w:hAnsi="仿宋" w:eastAsia="仿宋" w:cs="仿宋"/>
          <w:lang w:val="en-US" w:eastAsia="zh-CN"/>
        </w:rPr>
        <w:t>6.4</w:t>
      </w:r>
      <w:r>
        <w:rPr>
          <w:rFonts w:hint="eastAsia" w:ascii="仿宋" w:hAnsi="仿宋" w:eastAsia="仿宋" w:cs="仿宋"/>
        </w:rPr>
        <w:t>在近三年内投标人及其法定代表人（经营者）近三年无行贿犯罪记录（提供承诺</w:t>
      </w:r>
      <w:r>
        <w:rPr>
          <w:rFonts w:hint="eastAsia" w:ascii="仿宋" w:hAnsi="仿宋" w:eastAsia="仿宋" w:cs="仿宋"/>
          <w:lang w:val="en-US" w:eastAsia="zh-CN"/>
        </w:rPr>
        <w:t>书</w:t>
      </w:r>
      <w:r>
        <w:rPr>
          <w:rFonts w:hint="eastAsia" w:ascii="仿宋" w:hAnsi="仿宋" w:eastAsia="仿宋" w:cs="仿宋"/>
        </w:rPr>
        <w:t>）。</w:t>
      </w:r>
    </w:p>
    <w:p w14:paraId="0E740E7B">
      <w:pPr>
        <w:widowControl/>
        <w:shd w:val="clear" w:color="auto"/>
        <w:spacing w:line="520" w:lineRule="exact"/>
        <w:jc w:val="left"/>
        <w:rPr>
          <w:rFonts w:hint="eastAsia" w:ascii="仿宋" w:hAnsi="仿宋" w:eastAsia="仿宋" w:cs="仿宋"/>
          <w:b/>
          <w:bCs/>
          <w:sz w:val="21"/>
          <w:szCs w:val="21"/>
          <w:highlight w:val="none"/>
          <w:u w:val="none"/>
          <w:lang w:eastAsia="zh-CN"/>
        </w:rPr>
      </w:pPr>
      <w:r>
        <w:rPr>
          <w:rFonts w:hint="eastAsia" w:ascii="仿宋" w:hAnsi="仿宋" w:eastAsia="仿宋" w:cs="仿宋"/>
          <w:color w:val="auto"/>
          <w:kern w:val="0"/>
          <w:sz w:val="21"/>
          <w:szCs w:val="21"/>
          <w:highlight w:val="none"/>
        </w:rPr>
        <w:t>2.</w:t>
      </w:r>
      <w:r>
        <w:rPr>
          <w:rFonts w:hint="eastAsia" w:ascii="仿宋" w:hAnsi="仿宋" w:eastAsia="仿宋" w:cs="仿宋"/>
          <w:b/>
          <w:bCs/>
          <w:color w:val="auto"/>
          <w:kern w:val="0"/>
          <w:sz w:val="21"/>
          <w:szCs w:val="21"/>
          <w:highlight w:val="none"/>
        </w:rPr>
        <w:t>落实政府采购政策需满足的资格要求：</w:t>
      </w:r>
      <w:r>
        <w:rPr>
          <w:rFonts w:hint="eastAsia" w:ascii="仿宋" w:hAnsi="仿宋" w:eastAsia="仿宋" w:cs="仿宋"/>
          <w:b w:val="0"/>
          <w:bCs w:val="0"/>
          <w:color w:val="auto"/>
          <w:sz w:val="21"/>
          <w:szCs w:val="21"/>
          <w:highlight w:val="none"/>
          <w:u w:val="none"/>
        </w:rPr>
        <w:t>本项目专门面向中小微企业采购；供应商应为中小微企业，须按要求提供《中小企业声明函》（监狱企业、残疾人福利性单位视同小型或微型企业）；为落实《政府采购促进中小企业发展管理办法》的通知财库〔2020〕46号</w:t>
      </w:r>
      <w:r>
        <w:rPr>
          <w:rFonts w:hint="eastAsia" w:ascii="仿宋" w:hAnsi="仿宋" w:eastAsia="仿宋" w:cs="仿宋"/>
          <w:b w:val="0"/>
          <w:bCs w:val="0"/>
          <w:color w:val="auto"/>
          <w:sz w:val="21"/>
          <w:szCs w:val="21"/>
          <w:highlight w:val="none"/>
          <w:u w:val="none"/>
          <w:lang w:val="en-US" w:eastAsia="zh-CN"/>
        </w:rPr>
        <w:t>,关于进一步加大政府采购支持中小企业力度的通知（财库〔2022〕19号）的规定</w:t>
      </w:r>
      <w:r>
        <w:rPr>
          <w:rFonts w:hint="eastAsia" w:ascii="仿宋" w:hAnsi="仿宋" w:eastAsia="仿宋" w:cs="仿宋"/>
          <w:b w:val="0"/>
          <w:bCs w:val="0"/>
          <w:color w:val="auto"/>
          <w:sz w:val="21"/>
          <w:szCs w:val="21"/>
          <w:highlight w:val="none"/>
          <w:u w:val="none"/>
        </w:rPr>
        <w:t>；《关于政府采购支持监狱企业发展有关问题的通知》(财库[2014]68号)；《关于促进残疾人就业政府采购政策的通知》(财库[2017]141号)，供应商为小微型企业、监狱企业、残疾人企业的可享受上述政策。</w:t>
      </w:r>
      <w:r>
        <w:rPr>
          <w:rFonts w:hint="eastAsia" w:ascii="仿宋" w:hAnsi="仿宋" w:eastAsia="仿宋" w:cs="仿宋"/>
          <w:b/>
          <w:bCs/>
          <w:color w:val="auto"/>
          <w:sz w:val="21"/>
          <w:szCs w:val="21"/>
          <w:highlight w:val="none"/>
          <w:u w:val="single"/>
        </w:rPr>
        <w:t>本项目所属行业为：“</w:t>
      </w:r>
      <w:r>
        <w:rPr>
          <w:rFonts w:hint="eastAsia" w:ascii="仿宋" w:hAnsi="仿宋" w:eastAsia="仿宋" w:cs="仿宋"/>
          <w:b/>
          <w:bCs/>
          <w:color w:val="auto"/>
          <w:sz w:val="21"/>
          <w:szCs w:val="21"/>
          <w:highlight w:val="none"/>
          <w:u w:val="single"/>
          <w:lang w:val="en-US" w:eastAsia="zh-CN"/>
        </w:rPr>
        <w:t>批发业</w:t>
      </w:r>
      <w:r>
        <w:rPr>
          <w:rFonts w:hint="eastAsia" w:ascii="仿宋" w:hAnsi="仿宋" w:eastAsia="仿宋" w:cs="仿宋"/>
          <w:b/>
          <w:bCs/>
          <w:color w:val="auto"/>
          <w:sz w:val="21"/>
          <w:szCs w:val="21"/>
          <w:highlight w:val="none"/>
          <w:u w:val="single"/>
        </w:rPr>
        <w:t>”</w:t>
      </w:r>
      <w:r>
        <w:rPr>
          <w:rFonts w:hint="eastAsia" w:ascii="仿宋" w:hAnsi="仿宋" w:eastAsia="仿宋" w:cs="仿宋"/>
          <w:b/>
          <w:bCs/>
          <w:color w:val="auto"/>
          <w:sz w:val="21"/>
          <w:szCs w:val="21"/>
          <w:highlight w:val="none"/>
          <w:u w:val="single"/>
          <w:lang w:eastAsia="zh-CN"/>
        </w:rPr>
        <w:t>。</w:t>
      </w:r>
    </w:p>
    <w:p w14:paraId="1D4E1E52">
      <w:pPr>
        <w:widowControl/>
        <w:shd w:val="clear" w:color="auto"/>
        <w:spacing w:line="520" w:lineRule="exact"/>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3.本项目的特定资格要求：</w:t>
      </w:r>
    </w:p>
    <w:p w14:paraId="605BD340">
      <w:pPr>
        <w:widowControl/>
        <w:shd w:val="clear" w:color="auto"/>
        <w:spacing w:line="520" w:lineRule="exact"/>
        <w:jc w:val="left"/>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kern w:val="0"/>
          <w:sz w:val="21"/>
          <w:szCs w:val="21"/>
          <w:highlight w:val="none"/>
          <w:u w:val="none"/>
          <w:lang w:val="en-US" w:eastAsia="zh-CN"/>
        </w:rPr>
        <w:t>3.1</w:t>
      </w:r>
      <w:r>
        <w:rPr>
          <w:rFonts w:hint="eastAsia" w:ascii="仿宋" w:hAnsi="仿宋" w:eastAsia="仿宋" w:cs="仿宋"/>
          <w:color w:val="000000" w:themeColor="text1"/>
          <w:szCs w:val="21"/>
          <w14:textFill>
            <w14:solidFill>
              <w14:schemeClr w14:val="tx1"/>
            </w14:solidFill>
          </w14:textFill>
        </w:rPr>
        <w:t>投标人须具有行政主管部门颁发的在有效期内的《食品经营许可证》</w:t>
      </w:r>
      <w:r>
        <w:rPr>
          <w:rFonts w:hint="eastAsia" w:ascii="仿宋" w:hAnsi="仿宋" w:eastAsia="仿宋" w:cs="仿宋"/>
          <w:color w:val="000000" w:themeColor="text1"/>
          <w:szCs w:val="21"/>
          <w:highlight w:val="none"/>
          <w:shd w:val="clear"/>
          <w:lang w:eastAsia="zh-CN"/>
          <w14:textFill>
            <w14:solidFill>
              <w14:schemeClr w14:val="tx1"/>
            </w14:solidFill>
          </w14:textFill>
        </w:rPr>
        <w:t>；</w:t>
      </w:r>
    </w:p>
    <w:p w14:paraId="7DC2D5A5">
      <w:pPr>
        <w:widowControl/>
        <w:shd w:val="clear" w:color="auto"/>
        <w:spacing w:line="520" w:lineRule="exact"/>
        <w:jc w:val="left"/>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3.2</w:t>
      </w:r>
      <w:r>
        <w:rPr>
          <w:rFonts w:hint="eastAsia" w:ascii="仿宋" w:hAnsi="仿宋" w:eastAsia="仿宋" w:cs="仿宋"/>
          <w:color w:val="000000" w:themeColor="text1"/>
          <w14:textFill>
            <w14:solidFill>
              <w14:schemeClr w14:val="tx1"/>
            </w14:solidFill>
          </w14:textFill>
        </w:rPr>
        <w:t>（1）应有生猪养殖基地，且具备《动物防疫条件合格证》和《生猪定点屠宰证》；（2）若不具备生猪养殖基地则需提供具有生猪养殖基地生产或经营企业资质的单位签订的长期合作协议，且生猪养殖基地具备《动物防疫条件合格证》、《生猪定点屠宰证》</w:t>
      </w:r>
      <w:r>
        <w:rPr>
          <w:rFonts w:hint="eastAsia" w:ascii="仿宋" w:hAnsi="仿宋" w:eastAsia="仿宋" w:cs="仿宋"/>
          <w:color w:val="000000" w:themeColor="text1"/>
          <w:lang w:eastAsia="zh-CN"/>
          <w14:textFill>
            <w14:solidFill>
              <w14:schemeClr w14:val="tx1"/>
            </w14:solidFill>
          </w14:textFill>
        </w:rPr>
        <w:t>；</w:t>
      </w:r>
    </w:p>
    <w:p w14:paraId="7C9571C2">
      <w:pPr>
        <w:widowControl/>
        <w:shd w:val="clear" w:color="auto"/>
        <w:spacing w:line="520" w:lineRule="exact"/>
        <w:ind w:left="0" w:leftChars="0" w:firstLine="420" w:firstLineChars="0"/>
        <w:jc w:val="left"/>
        <w:rPr>
          <w:rFonts w:hint="default"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3.3牛肉、鸡肉符合国家相关质量标准、满足招标人要求，并提供承诺书。</w:t>
      </w:r>
    </w:p>
    <w:p w14:paraId="6B6CBBFC">
      <w:pPr>
        <w:widowControl/>
        <w:shd w:val="clear" w:color="auto"/>
        <w:spacing w:line="520" w:lineRule="exact"/>
        <w:jc w:val="left"/>
        <w:rPr>
          <w:rFonts w:hint="eastAsia" w:ascii="仿宋" w:hAnsi="仿宋" w:eastAsia="仿宋" w:cs="仿宋"/>
          <w:lang w:val="en-US" w:eastAsia="zh-CN"/>
        </w:rPr>
      </w:pPr>
      <w:r>
        <w:rPr>
          <w:rFonts w:hint="eastAsia" w:ascii="仿宋" w:hAnsi="仿宋" w:eastAsia="仿宋" w:cs="仿宋"/>
          <w:color w:val="auto"/>
          <w:kern w:val="0"/>
          <w:sz w:val="21"/>
          <w:szCs w:val="21"/>
          <w:highlight w:val="none"/>
          <w:u w:val="none"/>
          <w:lang w:val="en-US" w:eastAsia="zh-CN"/>
        </w:rPr>
        <w:t>3.4本项目不接受</w:t>
      </w:r>
      <w:r>
        <w:rPr>
          <w:rFonts w:hint="eastAsia" w:ascii="仿宋" w:hAnsi="仿宋" w:eastAsia="仿宋" w:cs="仿宋"/>
          <w:color w:val="000000" w:themeColor="text1"/>
          <w:lang w:val="en-US" w:eastAsia="zh-CN"/>
          <w14:textFill>
            <w14:solidFill>
              <w14:schemeClr w14:val="tx1"/>
            </w14:solidFill>
          </w14:textFill>
        </w:rPr>
        <w:t>转基因</w:t>
      </w:r>
      <w:r>
        <w:rPr>
          <w:rFonts w:hint="eastAsia" w:ascii="仿宋" w:hAnsi="仿宋" w:eastAsia="仿宋" w:cs="仿宋"/>
          <w:color w:val="auto"/>
          <w:kern w:val="0"/>
          <w:sz w:val="21"/>
          <w:szCs w:val="21"/>
          <w:highlight w:val="none"/>
          <w:u w:val="none"/>
          <w:lang w:val="en-US" w:eastAsia="zh-CN"/>
        </w:rPr>
        <w:t>伙食材料，或以转基因材料制成的食物原材料，如玉米、油等，提供承诺书。</w:t>
      </w:r>
    </w:p>
    <w:p w14:paraId="4D289C48">
      <w:pPr>
        <w:numPr>
          <w:ilvl w:val="0"/>
          <w:numId w:val="0"/>
        </w:numPr>
        <w:shd w:val="clear"/>
        <w:spacing w:line="360" w:lineRule="auto"/>
        <w:ind w:firstLine="420" w:firstLineChars="0"/>
        <w:rPr>
          <w:rFonts w:hint="eastAsia" w:ascii="仿宋" w:hAnsi="仿宋" w:eastAsia="仿宋" w:cs="仿宋"/>
          <w:kern w:val="0"/>
          <w:sz w:val="21"/>
          <w:szCs w:val="21"/>
          <w:highlight w:val="none"/>
          <w:u w:val="none"/>
          <w:lang w:eastAsia="zh-CN"/>
        </w:rPr>
      </w:pPr>
      <w:r>
        <w:rPr>
          <w:rFonts w:hint="eastAsia" w:ascii="仿宋" w:hAnsi="仿宋" w:eastAsia="仿宋" w:cs="仿宋"/>
          <w:snapToGrid w:val="0"/>
          <w:kern w:val="0"/>
          <w:sz w:val="21"/>
          <w:szCs w:val="21"/>
          <w:lang w:val="en-US" w:eastAsia="zh-CN" w:bidi="ar-SA"/>
        </w:rPr>
        <w:t>4.</w:t>
      </w:r>
      <w:r>
        <w:rPr>
          <w:rFonts w:hint="eastAsia" w:ascii="仿宋" w:hAnsi="仿宋" w:eastAsia="仿宋" w:cs="仿宋"/>
          <w:kern w:val="0"/>
          <w:sz w:val="21"/>
          <w:szCs w:val="21"/>
          <w:highlight w:val="none"/>
          <w:u w:val="none"/>
        </w:rPr>
        <w:t>本次招标</w:t>
      </w:r>
      <w:r>
        <w:rPr>
          <w:rFonts w:hint="eastAsia" w:ascii="仿宋" w:hAnsi="仿宋" w:eastAsia="仿宋" w:cs="仿宋"/>
          <w:b/>
          <w:bCs/>
          <w:kern w:val="0"/>
          <w:sz w:val="21"/>
          <w:szCs w:val="21"/>
          <w:highlight w:val="none"/>
          <w:u w:val="single"/>
        </w:rPr>
        <w:t>不接受</w:t>
      </w:r>
      <w:r>
        <w:rPr>
          <w:rFonts w:hint="eastAsia" w:ascii="仿宋" w:hAnsi="仿宋" w:eastAsia="仿宋" w:cs="仿宋"/>
          <w:kern w:val="0"/>
          <w:sz w:val="21"/>
          <w:szCs w:val="21"/>
          <w:highlight w:val="none"/>
          <w:u w:val="none"/>
        </w:rPr>
        <w:t>联合体投标。</w:t>
      </w:r>
      <w:r>
        <w:rPr>
          <w:rFonts w:hint="eastAsia" w:ascii="仿宋" w:hAnsi="仿宋" w:eastAsia="仿宋" w:cs="仿宋"/>
          <w:kern w:val="0"/>
          <w:sz w:val="21"/>
          <w:szCs w:val="21"/>
          <w:highlight w:val="none"/>
          <w:u w:val="none"/>
          <w:lang w:eastAsia="zh-CN"/>
        </w:rPr>
        <w:t>（</w:t>
      </w:r>
      <w:r>
        <w:rPr>
          <w:rFonts w:hint="eastAsia" w:ascii="仿宋" w:hAnsi="仿宋" w:eastAsia="仿宋" w:cs="仿宋"/>
          <w:kern w:val="0"/>
          <w:sz w:val="21"/>
          <w:szCs w:val="21"/>
          <w:highlight w:val="none"/>
          <w:u w:val="none"/>
          <w:lang w:val="en-US" w:eastAsia="zh-CN"/>
        </w:rPr>
        <w:t>提供承诺</w:t>
      </w:r>
      <w:r>
        <w:rPr>
          <w:rFonts w:hint="eastAsia" w:ascii="仿宋" w:hAnsi="仿宋" w:eastAsia="仿宋" w:cs="仿宋"/>
          <w:highlight w:val="none"/>
          <w:lang w:val="en-US" w:eastAsia="zh-CN"/>
        </w:rPr>
        <w:t>书</w:t>
      </w:r>
      <w:r>
        <w:rPr>
          <w:rFonts w:hint="eastAsia" w:ascii="仿宋" w:hAnsi="仿宋" w:eastAsia="仿宋" w:cs="仿宋"/>
          <w:kern w:val="0"/>
          <w:sz w:val="21"/>
          <w:szCs w:val="21"/>
          <w:highlight w:val="none"/>
          <w:u w:val="none"/>
          <w:lang w:eastAsia="zh-CN"/>
        </w:rPr>
        <w:t>）</w:t>
      </w:r>
    </w:p>
    <w:p w14:paraId="10FA12B8">
      <w:pPr>
        <w:pStyle w:val="11"/>
        <w:numPr>
          <w:ilvl w:val="0"/>
          <w:numId w:val="0"/>
        </w:numPr>
        <w:ind w:firstLine="420" w:firstLineChars="0"/>
        <w:rPr>
          <w:rFonts w:hint="eastAsia" w:ascii="仿宋" w:hAnsi="仿宋" w:eastAsia="仿宋" w:cs="仿宋"/>
          <w:highlight w:val="none"/>
        </w:rPr>
      </w:pPr>
      <w:r>
        <w:rPr>
          <w:rFonts w:hint="eastAsia" w:ascii="仿宋" w:hAnsi="仿宋" w:eastAsia="仿宋" w:cs="仿宋"/>
          <w:kern w:val="0"/>
          <w:sz w:val="21"/>
          <w:szCs w:val="21"/>
          <w:highlight w:val="none"/>
          <w:lang w:val="en-US" w:eastAsia="zh-CN"/>
        </w:rPr>
        <w:t>5.本项目不得分包、转包。（提供承诺</w:t>
      </w:r>
      <w:r>
        <w:rPr>
          <w:rFonts w:hint="eastAsia" w:ascii="仿宋" w:hAnsi="仿宋" w:eastAsia="仿宋" w:cs="仿宋"/>
          <w:highlight w:val="none"/>
          <w:lang w:val="en-US" w:eastAsia="zh-CN"/>
        </w:rPr>
        <w:t>书</w:t>
      </w:r>
      <w:r>
        <w:rPr>
          <w:rFonts w:hint="eastAsia" w:ascii="仿宋" w:hAnsi="仿宋" w:eastAsia="仿宋" w:cs="仿宋"/>
          <w:kern w:val="0"/>
          <w:sz w:val="21"/>
          <w:szCs w:val="21"/>
          <w:highlight w:val="none"/>
          <w:lang w:val="en-US" w:eastAsia="zh-CN"/>
        </w:rPr>
        <w:t>）</w:t>
      </w:r>
    </w:p>
    <w:p w14:paraId="44D6A388">
      <w:pPr>
        <w:pStyle w:val="3"/>
        <w:shd w:val="clear"/>
        <w:bidi w:val="0"/>
        <w:rPr>
          <w:rFonts w:hint="eastAsia" w:ascii="仿宋" w:hAnsi="仿宋" w:eastAsia="仿宋" w:cs="仿宋"/>
          <w:b/>
          <w:bCs/>
          <w:kern w:val="0"/>
          <w:sz w:val="21"/>
          <w:szCs w:val="21"/>
          <w:highlight w:val="none"/>
        </w:rPr>
      </w:pPr>
      <w:bookmarkStart w:id="20" w:name="_Toc44610638"/>
      <w:bookmarkStart w:id="21" w:name="_Toc15523"/>
      <w:r>
        <w:rPr>
          <w:rFonts w:hint="eastAsia" w:ascii="仿宋" w:hAnsi="仿宋" w:eastAsia="仿宋" w:cs="仿宋"/>
          <w:b/>
          <w:bCs/>
          <w:kern w:val="0"/>
          <w:sz w:val="21"/>
          <w:szCs w:val="21"/>
          <w:highlight w:val="none"/>
        </w:rPr>
        <w:fldChar w:fldCharType="begin"/>
      </w:r>
      <w:r>
        <w:rPr>
          <w:rFonts w:hint="eastAsia" w:ascii="仿宋" w:hAnsi="仿宋" w:eastAsia="仿宋" w:cs="仿宋"/>
          <w:b/>
          <w:bCs/>
          <w:kern w:val="0"/>
          <w:sz w:val="21"/>
          <w:szCs w:val="21"/>
          <w:highlight w:val="none"/>
        </w:rPr>
        <w:instrText xml:space="preserve"> HYPERLINK "http://"</w:instrText>
      </w:r>
      <w:r>
        <w:rPr>
          <w:rFonts w:hint="eastAsia" w:ascii="仿宋" w:hAnsi="仿宋" w:eastAsia="仿宋" w:cs="仿宋"/>
          <w:b/>
          <w:bCs/>
          <w:kern w:val="0"/>
          <w:sz w:val="21"/>
          <w:szCs w:val="21"/>
          <w:highlight w:val="none"/>
        </w:rPr>
        <w:fldChar w:fldCharType="separate"/>
      </w:r>
      <w:bookmarkStart w:id="22" w:name="_Toc73019950"/>
      <w:bookmarkStart w:id="23" w:name="_Toc150168416"/>
      <w:r>
        <w:rPr>
          <w:rFonts w:hint="eastAsia" w:ascii="仿宋" w:hAnsi="仿宋" w:eastAsia="仿宋" w:cs="仿宋"/>
          <w:b/>
          <w:bCs/>
          <w:kern w:val="0"/>
          <w:sz w:val="21"/>
          <w:szCs w:val="21"/>
          <w:highlight w:val="none"/>
        </w:rPr>
        <w:t>三、获取招标文件</w:t>
      </w:r>
      <w:bookmarkEnd w:id="22"/>
      <w:bookmarkEnd w:id="23"/>
      <w:r>
        <w:rPr>
          <w:rFonts w:hint="eastAsia" w:ascii="仿宋" w:hAnsi="仿宋" w:eastAsia="仿宋" w:cs="仿宋"/>
          <w:b/>
          <w:bCs/>
          <w:kern w:val="0"/>
          <w:sz w:val="21"/>
          <w:szCs w:val="21"/>
          <w:highlight w:val="none"/>
        </w:rPr>
        <w:fldChar w:fldCharType="end"/>
      </w:r>
      <w:bookmarkEnd w:id="20"/>
      <w:bookmarkEnd w:id="21"/>
    </w:p>
    <w:p w14:paraId="25808D26">
      <w:pPr>
        <w:widowControl/>
        <w:shd w:val="clear" w:color="auto"/>
        <w:spacing w:line="360" w:lineRule="auto"/>
        <w:ind w:firstLine="420"/>
        <w:jc w:val="left"/>
        <w:rPr>
          <w:rFonts w:hint="eastAsia" w:ascii="仿宋" w:hAnsi="仿宋" w:eastAsia="仿宋" w:cs="仿宋"/>
          <w:kern w:val="0"/>
          <w:sz w:val="21"/>
          <w:szCs w:val="21"/>
          <w:highlight w:val="none"/>
        </w:rPr>
      </w:pPr>
      <w:bookmarkStart w:id="24" w:name="_Toc35393624"/>
      <w:bookmarkEnd w:id="24"/>
      <w:bookmarkStart w:id="25" w:name="_Toc44610639"/>
      <w:bookmarkEnd w:id="25"/>
      <w:bookmarkStart w:id="26" w:name="_Toc28359082"/>
      <w:bookmarkEnd w:id="26"/>
      <w:bookmarkStart w:id="27" w:name="_Toc35393793"/>
      <w:bookmarkEnd w:id="27"/>
      <w:bookmarkStart w:id="28" w:name="_Toc28359005"/>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时间</w:t>
      </w:r>
      <w:r>
        <w:rPr>
          <w:rFonts w:hint="eastAsia" w:ascii="仿宋" w:hAnsi="仿宋" w:eastAsia="仿宋" w:cs="仿宋"/>
          <w:kern w:val="0"/>
          <w:sz w:val="21"/>
          <w:szCs w:val="21"/>
          <w:highlight w:val="none"/>
          <w:u w:val="single"/>
        </w:rPr>
        <w:t>202</w:t>
      </w:r>
      <w:r>
        <w:rPr>
          <w:rFonts w:hint="eastAsia" w:ascii="仿宋" w:hAnsi="仿宋" w:eastAsia="仿宋" w:cs="仿宋"/>
          <w:kern w:val="0"/>
          <w:sz w:val="21"/>
          <w:szCs w:val="21"/>
          <w:highlight w:val="none"/>
          <w:u w:val="single"/>
          <w:lang w:val="en-US" w:eastAsia="zh-CN"/>
        </w:rPr>
        <w:t>5</w:t>
      </w:r>
      <w:r>
        <w:rPr>
          <w:rFonts w:hint="eastAsia" w:ascii="仿宋" w:hAnsi="仿宋" w:eastAsia="仿宋" w:cs="仿宋"/>
          <w:kern w:val="0"/>
          <w:sz w:val="21"/>
          <w:szCs w:val="21"/>
          <w:highlight w:val="none"/>
          <w:u w:val="single"/>
        </w:rPr>
        <w:t>年</w:t>
      </w:r>
      <w:r>
        <w:rPr>
          <w:rFonts w:hint="eastAsia" w:ascii="仿宋" w:hAnsi="仿宋" w:eastAsia="仿宋" w:cs="仿宋"/>
          <w:kern w:val="0"/>
          <w:sz w:val="21"/>
          <w:szCs w:val="21"/>
          <w:highlight w:val="none"/>
          <w:u w:val="single"/>
          <w:lang w:val="en-US" w:eastAsia="zh-CN"/>
        </w:rPr>
        <w:t xml:space="preserve"> 03 </w:t>
      </w:r>
      <w:r>
        <w:rPr>
          <w:rFonts w:hint="eastAsia" w:ascii="仿宋" w:hAnsi="仿宋" w:eastAsia="仿宋" w:cs="仿宋"/>
          <w:kern w:val="0"/>
          <w:sz w:val="21"/>
          <w:szCs w:val="21"/>
          <w:highlight w:val="none"/>
          <w:u w:val="single"/>
        </w:rPr>
        <w:t>月</w:t>
      </w:r>
      <w:r>
        <w:rPr>
          <w:rFonts w:hint="eastAsia" w:ascii="仿宋" w:hAnsi="仿宋" w:eastAsia="仿宋" w:cs="仿宋"/>
          <w:kern w:val="0"/>
          <w:sz w:val="21"/>
          <w:szCs w:val="21"/>
          <w:highlight w:val="none"/>
          <w:u w:val="single"/>
          <w:lang w:val="en-US" w:eastAsia="zh-CN"/>
        </w:rPr>
        <w:t xml:space="preserve"> 27 </w:t>
      </w:r>
      <w:r>
        <w:rPr>
          <w:rFonts w:hint="eastAsia" w:ascii="仿宋" w:hAnsi="仿宋" w:eastAsia="仿宋" w:cs="仿宋"/>
          <w:kern w:val="0"/>
          <w:sz w:val="21"/>
          <w:szCs w:val="21"/>
          <w:highlight w:val="none"/>
          <w:u w:val="single"/>
        </w:rPr>
        <w:t>日</w:t>
      </w:r>
      <w:r>
        <w:rPr>
          <w:rFonts w:hint="eastAsia" w:ascii="仿宋" w:hAnsi="仿宋" w:eastAsia="仿宋" w:cs="仿宋"/>
          <w:kern w:val="0"/>
          <w:sz w:val="21"/>
          <w:szCs w:val="21"/>
          <w:highlight w:val="none"/>
        </w:rPr>
        <w:t>至</w:t>
      </w:r>
      <w:r>
        <w:rPr>
          <w:rFonts w:hint="eastAsia" w:ascii="仿宋" w:hAnsi="仿宋" w:eastAsia="仿宋" w:cs="仿宋"/>
          <w:kern w:val="0"/>
          <w:sz w:val="21"/>
          <w:szCs w:val="21"/>
          <w:highlight w:val="none"/>
          <w:u w:val="single"/>
        </w:rPr>
        <w:t>202</w:t>
      </w:r>
      <w:r>
        <w:rPr>
          <w:rFonts w:hint="eastAsia" w:ascii="仿宋" w:hAnsi="仿宋" w:eastAsia="仿宋" w:cs="仿宋"/>
          <w:kern w:val="0"/>
          <w:sz w:val="21"/>
          <w:szCs w:val="21"/>
          <w:highlight w:val="none"/>
          <w:u w:val="single"/>
          <w:lang w:val="en-US" w:eastAsia="zh-CN"/>
        </w:rPr>
        <w:t>5</w:t>
      </w:r>
      <w:r>
        <w:rPr>
          <w:rFonts w:hint="eastAsia" w:ascii="仿宋" w:hAnsi="仿宋" w:eastAsia="仿宋" w:cs="仿宋"/>
          <w:kern w:val="0"/>
          <w:sz w:val="21"/>
          <w:szCs w:val="21"/>
          <w:highlight w:val="none"/>
          <w:u w:val="single"/>
        </w:rPr>
        <w:t>年</w:t>
      </w:r>
      <w:r>
        <w:rPr>
          <w:rFonts w:hint="eastAsia" w:ascii="仿宋" w:hAnsi="仿宋" w:eastAsia="仿宋" w:cs="仿宋"/>
          <w:kern w:val="0"/>
          <w:sz w:val="21"/>
          <w:szCs w:val="21"/>
          <w:highlight w:val="none"/>
          <w:u w:val="single"/>
          <w:lang w:val="en-US" w:eastAsia="zh-CN"/>
        </w:rPr>
        <w:t xml:space="preserve"> 04 </w:t>
      </w:r>
      <w:r>
        <w:rPr>
          <w:rFonts w:hint="eastAsia" w:ascii="仿宋" w:hAnsi="仿宋" w:eastAsia="仿宋" w:cs="仿宋"/>
          <w:kern w:val="0"/>
          <w:sz w:val="21"/>
          <w:szCs w:val="21"/>
          <w:highlight w:val="none"/>
          <w:u w:val="single"/>
        </w:rPr>
        <w:t>月</w:t>
      </w:r>
      <w:r>
        <w:rPr>
          <w:rFonts w:hint="eastAsia" w:ascii="仿宋" w:hAnsi="仿宋" w:eastAsia="仿宋" w:cs="仿宋"/>
          <w:kern w:val="0"/>
          <w:sz w:val="21"/>
          <w:szCs w:val="21"/>
          <w:highlight w:val="none"/>
          <w:u w:val="single"/>
          <w:lang w:val="en-US" w:eastAsia="zh-CN"/>
        </w:rPr>
        <w:t xml:space="preserve"> 03 </w:t>
      </w:r>
      <w:r>
        <w:rPr>
          <w:rFonts w:hint="eastAsia" w:ascii="仿宋" w:hAnsi="仿宋" w:eastAsia="仿宋" w:cs="仿宋"/>
          <w:kern w:val="0"/>
          <w:sz w:val="21"/>
          <w:szCs w:val="21"/>
          <w:highlight w:val="none"/>
          <w:u w:val="single"/>
        </w:rPr>
        <w:t>日</w:t>
      </w:r>
      <w:r>
        <w:rPr>
          <w:rFonts w:hint="eastAsia" w:ascii="仿宋" w:hAnsi="仿宋" w:eastAsia="仿宋" w:cs="仿宋"/>
          <w:kern w:val="0"/>
          <w:sz w:val="21"/>
          <w:szCs w:val="21"/>
          <w:highlight w:val="none"/>
        </w:rPr>
        <w:t>，每天上午</w:t>
      </w:r>
      <w:r>
        <w:rPr>
          <w:rFonts w:hint="eastAsia" w:ascii="仿宋" w:hAnsi="仿宋" w:eastAsia="仿宋" w:cs="仿宋"/>
          <w:kern w:val="0"/>
          <w:sz w:val="21"/>
          <w:szCs w:val="21"/>
          <w:highlight w:val="none"/>
          <w:lang w:val="en-US" w:eastAsia="zh-CN"/>
        </w:rPr>
        <w:t>06</w:t>
      </w:r>
      <w:r>
        <w:rPr>
          <w:rFonts w:hint="eastAsia" w:ascii="仿宋" w:hAnsi="仿宋" w:eastAsia="仿宋" w:cs="仿宋"/>
          <w:kern w:val="0"/>
          <w:sz w:val="21"/>
          <w:szCs w:val="21"/>
          <w:highlight w:val="none"/>
        </w:rPr>
        <w:t>:00至</w:t>
      </w:r>
      <w:r>
        <w:rPr>
          <w:rFonts w:hint="eastAsia" w:ascii="仿宋" w:hAnsi="仿宋" w:eastAsia="仿宋" w:cs="仿宋"/>
          <w:kern w:val="0"/>
          <w:sz w:val="21"/>
          <w:szCs w:val="21"/>
          <w:highlight w:val="none"/>
          <w:lang w:val="en-US" w:eastAsia="zh-CN"/>
        </w:rPr>
        <w:t>12</w:t>
      </w: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0</w:t>
      </w:r>
      <w:r>
        <w:rPr>
          <w:rFonts w:hint="eastAsia" w:ascii="仿宋" w:hAnsi="仿宋" w:eastAsia="仿宋" w:cs="仿宋"/>
          <w:kern w:val="0"/>
          <w:sz w:val="21"/>
          <w:szCs w:val="21"/>
          <w:highlight w:val="none"/>
        </w:rPr>
        <w:t>0，下午</w:t>
      </w:r>
      <w:r>
        <w:rPr>
          <w:rFonts w:hint="eastAsia" w:ascii="仿宋" w:hAnsi="仿宋" w:eastAsia="仿宋" w:cs="仿宋"/>
          <w:kern w:val="0"/>
          <w:sz w:val="21"/>
          <w:szCs w:val="21"/>
          <w:highlight w:val="none"/>
          <w:lang w:val="en-US" w:eastAsia="zh-CN"/>
        </w:rPr>
        <w:t>12</w:t>
      </w:r>
      <w:r>
        <w:rPr>
          <w:rFonts w:hint="eastAsia" w:ascii="仿宋" w:hAnsi="仿宋" w:eastAsia="仿宋" w:cs="仿宋"/>
          <w:kern w:val="0"/>
          <w:sz w:val="21"/>
          <w:szCs w:val="21"/>
          <w:highlight w:val="none"/>
        </w:rPr>
        <w:t>:00至</w:t>
      </w:r>
      <w:r>
        <w:rPr>
          <w:rFonts w:hint="eastAsia" w:ascii="仿宋" w:hAnsi="仿宋" w:eastAsia="仿宋" w:cs="仿宋"/>
          <w:kern w:val="0"/>
          <w:sz w:val="21"/>
          <w:szCs w:val="21"/>
          <w:highlight w:val="none"/>
          <w:lang w:val="en-US" w:eastAsia="zh-CN"/>
        </w:rPr>
        <w:t>24</w:t>
      </w:r>
      <w:r>
        <w:rPr>
          <w:rFonts w:hint="eastAsia" w:ascii="仿宋" w:hAnsi="仿宋" w:eastAsia="仿宋" w:cs="仿宋"/>
          <w:kern w:val="0"/>
          <w:sz w:val="21"/>
          <w:szCs w:val="21"/>
          <w:highlight w:val="none"/>
        </w:rPr>
        <w:t>:00（北京时间，法定节假日除外）；</w:t>
      </w:r>
    </w:p>
    <w:p w14:paraId="4755FF40">
      <w:pPr>
        <w:widowControl/>
        <w:shd w:val="clear" w:color="auto"/>
        <w:spacing w:line="360" w:lineRule="auto"/>
        <w:ind w:firstLine="42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地点：政采云平台（https://www.zcygov.cn/）</w:t>
      </w:r>
    </w:p>
    <w:p w14:paraId="056306B0">
      <w:pPr>
        <w:shd w:val="clear"/>
        <w:spacing w:line="360" w:lineRule="auto"/>
        <w:ind w:firstLine="420" w:firstLineChars="20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w:t>
      </w:r>
      <w:r>
        <w:rPr>
          <w:rFonts w:hint="eastAsia" w:ascii="仿宋" w:hAnsi="仿宋" w:eastAsia="仿宋" w:cs="仿宋"/>
          <w:kern w:val="0"/>
          <w:sz w:val="21"/>
          <w:szCs w:val="21"/>
          <w:highlight w:val="none"/>
        </w:rPr>
        <w:t>方式：</w:t>
      </w:r>
      <w:r>
        <w:rPr>
          <w:rFonts w:hint="eastAsia" w:ascii="仿宋" w:hAnsi="仿宋" w:eastAsia="仿宋" w:cs="仿宋"/>
          <w:sz w:val="21"/>
          <w:szCs w:val="21"/>
          <w:highlight w:val="none"/>
          <w:lang w:val="en-US" w:eastAsia="zh-CN"/>
        </w:rPr>
        <w:t>因本项目采用电子招标投标，具体如下：</w:t>
      </w:r>
    </w:p>
    <w:p w14:paraId="71458215">
      <w:pPr>
        <w:widowControl/>
        <w:shd w:val="clear" w:color="auto"/>
        <w:spacing w:line="360" w:lineRule="auto"/>
        <w:ind w:firstLine="420"/>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lang w:val="en-US" w:eastAsia="zh-CN"/>
        </w:rPr>
        <w:t>3.1</w:t>
      </w:r>
      <w:r>
        <w:rPr>
          <w:rFonts w:hint="eastAsia" w:ascii="仿宋" w:hAnsi="仿宋" w:eastAsia="仿宋" w:cs="仿宋"/>
          <w:kern w:val="0"/>
          <w:sz w:val="21"/>
          <w:szCs w:val="21"/>
          <w:highlight w:val="none"/>
        </w:rPr>
        <w:t>凡有意参加投标者，须在政采云平台办理数字证书（CA），CA申领链接：https://middle.zcygov.cn/ca/apply/list?_app_=zcy.sys，并在政采云绑定数字证书（CA）后在网上获取采购文件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w:t>
      </w:r>
    </w:p>
    <w:bookmarkEnd w:id="28"/>
    <w:p w14:paraId="7B8D4128">
      <w:pPr>
        <w:shd w:val="clear"/>
        <w:spacing w:line="360" w:lineRule="auto"/>
        <w:ind w:firstLine="420" w:firstLineChars="200"/>
        <w:jc w:val="left"/>
        <w:rPr>
          <w:rFonts w:hint="eastAsia" w:ascii="仿宋" w:hAnsi="仿宋" w:eastAsia="仿宋" w:cs="仿宋"/>
          <w:sz w:val="21"/>
          <w:szCs w:val="21"/>
          <w:highlight w:val="none"/>
          <w:lang w:val="en-US" w:eastAsia="zh-CN"/>
        </w:rPr>
      </w:pPr>
      <w:bookmarkStart w:id="29" w:name="_Toc73019951"/>
      <w:bookmarkStart w:id="30" w:name="_Toc150168417"/>
      <w:r>
        <w:rPr>
          <w:rFonts w:hint="eastAsia" w:ascii="仿宋" w:hAnsi="仿宋" w:eastAsia="仿宋" w:cs="仿宋"/>
          <w:sz w:val="21"/>
          <w:szCs w:val="21"/>
          <w:highlight w:val="none"/>
          <w:lang w:val="en-US" w:eastAsia="zh-CN"/>
        </w:rPr>
        <w:t>★未按上述规定获取招标文件的视为无效。</w:t>
      </w:r>
    </w:p>
    <w:p w14:paraId="2C9AF3CA">
      <w:pPr>
        <w:pStyle w:val="3"/>
        <w:shd w:val="clear"/>
        <w:bidi w:val="0"/>
        <w:rPr>
          <w:rFonts w:hint="eastAsia" w:ascii="仿宋" w:hAnsi="仿宋" w:eastAsia="仿宋" w:cs="仿宋"/>
          <w:highlight w:val="none"/>
        </w:rPr>
      </w:pPr>
      <w:bookmarkStart w:id="31" w:name="_Toc21136"/>
      <w:r>
        <w:rPr>
          <w:rFonts w:hint="eastAsia" w:ascii="仿宋" w:hAnsi="仿宋" w:eastAsia="仿宋" w:cs="仿宋"/>
          <w:highlight w:val="none"/>
        </w:rPr>
        <w:t>四、截止时间、开标时间和地点</w:t>
      </w:r>
      <w:bookmarkEnd w:id="29"/>
      <w:bookmarkEnd w:id="30"/>
      <w:bookmarkEnd w:id="31"/>
    </w:p>
    <w:p w14:paraId="5A65079D">
      <w:pPr>
        <w:shd w:val="clear"/>
        <w:bidi w:val="0"/>
        <w:spacing w:line="360" w:lineRule="auto"/>
        <w:ind w:firstLine="420" w:firstLineChars="200"/>
        <w:rPr>
          <w:rFonts w:hint="eastAsia" w:ascii="仿宋" w:hAnsi="仿宋" w:eastAsia="仿宋" w:cs="仿宋"/>
          <w:sz w:val="21"/>
          <w:szCs w:val="21"/>
          <w:highlight w:val="none"/>
          <w:lang w:val="en-US" w:eastAsia="zh-CN"/>
        </w:rPr>
      </w:pPr>
      <w:bookmarkStart w:id="32" w:name="_Toc35393794"/>
      <w:bookmarkEnd w:id="32"/>
      <w:bookmarkStart w:id="33" w:name="_Toc28359084"/>
      <w:bookmarkEnd w:id="33"/>
      <w:bookmarkStart w:id="34" w:name="_Toc28359007"/>
      <w:bookmarkEnd w:id="34"/>
      <w:bookmarkStart w:id="35" w:name="_Toc44610640"/>
      <w:bookmarkEnd w:id="35"/>
      <w:bookmarkStart w:id="36" w:name="_Toc35393625"/>
      <w:r>
        <w:rPr>
          <w:rFonts w:hint="eastAsia" w:ascii="仿宋" w:hAnsi="仿宋" w:eastAsia="仿宋" w:cs="仿宋"/>
          <w:sz w:val="21"/>
          <w:szCs w:val="21"/>
          <w:highlight w:val="none"/>
          <w:shd w:val="clear"/>
          <w:lang w:val="en-US" w:eastAsia="zh-CN"/>
        </w:rPr>
        <w:t>1.时间：</w:t>
      </w:r>
      <w:r>
        <w:rPr>
          <w:rFonts w:hint="eastAsia" w:ascii="仿宋" w:hAnsi="仿宋" w:eastAsia="仿宋" w:cs="仿宋"/>
          <w:sz w:val="21"/>
          <w:szCs w:val="21"/>
          <w:highlight w:val="none"/>
          <w:u w:val="single"/>
          <w:shd w:val="clear"/>
          <w:lang w:val="en-US" w:eastAsia="zh-CN"/>
        </w:rPr>
        <w:t>2025年 04 月 18 日10点00分</w:t>
      </w:r>
      <w:r>
        <w:rPr>
          <w:rFonts w:hint="eastAsia" w:ascii="仿宋" w:hAnsi="仿宋" w:eastAsia="仿宋" w:cs="仿宋"/>
          <w:sz w:val="21"/>
          <w:szCs w:val="21"/>
          <w:highlight w:val="none"/>
          <w:shd w:val="clear"/>
          <w:lang w:val="en-US" w:eastAsia="zh-CN"/>
        </w:rPr>
        <w:t>（北京时间）</w:t>
      </w:r>
      <w:r>
        <w:rPr>
          <w:rFonts w:hint="eastAsia" w:ascii="仿宋" w:hAnsi="仿宋" w:eastAsia="仿宋" w:cs="仿宋"/>
          <w:sz w:val="21"/>
          <w:szCs w:val="21"/>
          <w:highlight w:val="none"/>
          <w:lang w:val="en-US" w:eastAsia="zh-CN"/>
        </w:rPr>
        <w:t>。</w:t>
      </w:r>
    </w:p>
    <w:p w14:paraId="109F3FFE">
      <w:pPr>
        <w:shd w:val="clear"/>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2.地点：★本项目采用在政府采购云平台（www.zcygov.cn）上进行采购与提交投标文件，投标文件递交要求如下：</w:t>
      </w:r>
    </w:p>
    <w:p w14:paraId="797352EB">
      <w:pPr>
        <w:shd w:val="clear"/>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2.1网上提交：投标人网上提交需登录政府采购云平台（www.zcygov.cn），在投标文件提交截止时间前完成所有电子投标文件的上传，投标文件提交截止时间前未完成文件上传的，视为撤回投标文件。</w:t>
      </w:r>
    </w:p>
    <w:p w14:paraId="62ECC719">
      <w:pPr>
        <w:shd w:val="clear"/>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2.2本项目采用在政府采购云平台（www.zcygov.cn）上进行采购与提交投标文件，无需现场提交纸质文件，但应在投标文件提交截止时间前登录系统，并根据开标系统的提示操作解密文件。</w:t>
      </w:r>
    </w:p>
    <w:p w14:paraId="7011B3C6">
      <w:pPr>
        <w:pStyle w:val="3"/>
        <w:shd w:val="clear"/>
        <w:bidi w:val="0"/>
        <w:rPr>
          <w:rFonts w:hint="eastAsia" w:ascii="仿宋" w:hAnsi="仿宋" w:eastAsia="仿宋" w:cs="仿宋"/>
          <w:b/>
          <w:bCs/>
          <w:kern w:val="0"/>
          <w:sz w:val="21"/>
          <w:szCs w:val="21"/>
          <w:highlight w:val="none"/>
        </w:rPr>
      </w:pPr>
      <w:bookmarkStart w:id="37" w:name="_Toc3968"/>
      <w:r>
        <w:rPr>
          <w:rFonts w:hint="eastAsia" w:ascii="仿宋" w:hAnsi="仿宋" w:eastAsia="仿宋" w:cs="仿宋"/>
          <w:b/>
          <w:bCs/>
          <w:kern w:val="0"/>
          <w:sz w:val="21"/>
          <w:szCs w:val="21"/>
          <w:highlight w:val="none"/>
        </w:rPr>
        <w:fldChar w:fldCharType="begin"/>
      </w:r>
      <w:r>
        <w:rPr>
          <w:rFonts w:hint="eastAsia" w:ascii="仿宋" w:hAnsi="仿宋" w:eastAsia="仿宋" w:cs="仿宋"/>
          <w:b/>
          <w:bCs/>
          <w:kern w:val="0"/>
          <w:sz w:val="21"/>
          <w:szCs w:val="21"/>
          <w:highlight w:val="none"/>
        </w:rPr>
        <w:instrText xml:space="preserve"> HYPERLINK "http://"</w:instrText>
      </w:r>
      <w:r>
        <w:rPr>
          <w:rFonts w:hint="eastAsia" w:ascii="仿宋" w:hAnsi="仿宋" w:eastAsia="仿宋" w:cs="仿宋"/>
          <w:b/>
          <w:bCs/>
          <w:kern w:val="0"/>
          <w:sz w:val="21"/>
          <w:szCs w:val="21"/>
          <w:highlight w:val="none"/>
        </w:rPr>
        <w:fldChar w:fldCharType="separate"/>
      </w:r>
      <w:bookmarkStart w:id="38" w:name="_Toc150168418"/>
      <w:bookmarkStart w:id="39" w:name="_Toc73019952"/>
      <w:r>
        <w:rPr>
          <w:rFonts w:hint="eastAsia" w:ascii="仿宋" w:hAnsi="仿宋" w:eastAsia="仿宋" w:cs="仿宋"/>
          <w:b/>
          <w:bCs/>
          <w:kern w:val="0"/>
          <w:sz w:val="21"/>
          <w:szCs w:val="21"/>
          <w:highlight w:val="none"/>
        </w:rPr>
        <w:t>五、公告期限</w:t>
      </w:r>
      <w:bookmarkEnd w:id="38"/>
      <w:bookmarkEnd w:id="39"/>
      <w:r>
        <w:rPr>
          <w:rFonts w:hint="eastAsia" w:ascii="仿宋" w:hAnsi="仿宋" w:eastAsia="仿宋" w:cs="仿宋"/>
          <w:b/>
          <w:bCs/>
          <w:kern w:val="0"/>
          <w:sz w:val="21"/>
          <w:szCs w:val="21"/>
          <w:highlight w:val="none"/>
        </w:rPr>
        <w:fldChar w:fldCharType="end"/>
      </w:r>
      <w:bookmarkEnd w:id="36"/>
      <w:bookmarkEnd w:id="37"/>
    </w:p>
    <w:p w14:paraId="5846F54E">
      <w:pPr>
        <w:shd w:val="clear" w:color="auto"/>
        <w:bidi w:val="0"/>
        <w:spacing w:line="360" w:lineRule="auto"/>
        <w:ind w:firstLine="420" w:firstLineChars="200"/>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自本公告发布之日起5个工作日。</w:t>
      </w:r>
    </w:p>
    <w:p w14:paraId="1CD05360">
      <w:pPr>
        <w:pStyle w:val="3"/>
        <w:shd w:val="clear" w:color="auto"/>
        <w:bidi w:val="0"/>
        <w:rPr>
          <w:rFonts w:hint="eastAsia" w:ascii="仿宋" w:hAnsi="仿宋" w:eastAsia="仿宋" w:cs="仿宋"/>
          <w:b/>
          <w:bCs/>
          <w:kern w:val="0"/>
          <w:sz w:val="21"/>
          <w:szCs w:val="21"/>
          <w:highlight w:val="none"/>
        </w:rPr>
      </w:pPr>
      <w:bookmarkStart w:id="40" w:name="_Toc35393795"/>
      <w:bookmarkEnd w:id="40"/>
      <w:bookmarkStart w:id="41" w:name="_Toc44610641"/>
      <w:bookmarkEnd w:id="41"/>
      <w:bookmarkStart w:id="42" w:name="_Toc35393626"/>
      <w:bookmarkStart w:id="43" w:name="_Toc120"/>
      <w:r>
        <w:rPr>
          <w:rFonts w:hint="eastAsia" w:ascii="仿宋" w:hAnsi="仿宋" w:eastAsia="仿宋" w:cs="仿宋"/>
          <w:b/>
          <w:bCs/>
          <w:kern w:val="0"/>
          <w:sz w:val="21"/>
          <w:szCs w:val="21"/>
          <w:highlight w:val="none"/>
        </w:rPr>
        <w:fldChar w:fldCharType="begin"/>
      </w:r>
      <w:r>
        <w:rPr>
          <w:rFonts w:hint="eastAsia" w:ascii="仿宋" w:hAnsi="仿宋" w:eastAsia="仿宋" w:cs="仿宋"/>
          <w:b/>
          <w:bCs/>
          <w:kern w:val="0"/>
          <w:sz w:val="21"/>
          <w:szCs w:val="21"/>
          <w:highlight w:val="none"/>
        </w:rPr>
        <w:instrText xml:space="preserve"> HYPERLINK "http://"</w:instrText>
      </w:r>
      <w:r>
        <w:rPr>
          <w:rFonts w:hint="eastAsia" w:ascii="仿宋" w:hAnsi="仿宋" w:eastAsia="仿宋" w:cs="仿宋"/>
          <w:b/>
          <w:bCs/>
          <w:kern w:val="0"/>
          <w:sz w:val="21"/>
          <w:szCs w:val="21"/>
          <w:highlight w:val="none"/>
        </w:rPr>
        <w:fldChar w:fldCharType="separate"/>
      </w:r>
      <w:bookmarkStart w:id="44" w:name="_Toc73019953"/>
      <w:bookmarkStart w:id="45" w:name="_Toc150168419"/>
      <w:r>
        <w:rPr>
          <w:rFonts w:hint="eastAsia" w:ascii="仿宋" w:hAnsi="仿宋" w:eastAsia="仿宋" w:cs="仿宋"/>
          <w:b/>
          <w:bCs/>
          <w:kern w:val="0"/>
          <w:sz w:val="21"/>
          <w:szCs w:val="21"/>
          <w:highlight w:val="none"/>
        </w:rPr>
        <w:t>六、其他补充事宜</w:t>
      </w:r>
      <w:bookmarkEnd w:id="44"/>
      <w:bookmarkEnd w:id="45"/>
      <w:r>
        <w:rPr>
          <w:rFonts w:hint="eastAsia" w:ascii="仿宋" w:hAnsi="仿宋" w:eastAsia="仿宋" w:cs="仿宋"/>
          <w:b/>
          <w:bCs/>
          <w:kern w:val="0"/>
          <w:sz w:val="21"/>
          <w:szCs w:val="21"/>
          <w:highlight w:val="none"/>
        </w:rPr>
        <w:fldChar w:fldCharType="end"/>
      </w:r>
      <w:bookmarkEnd w:id="42"/>
      <w:bookmarkEnd w:id="43"/>
    </w:p>
    <w:p w14:paraId="146AE16E">
      <w:pPr>
        <w:shd w:val="clear"/>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1.公告发布媒介：云南省政府采购网（http://www.yngp.com/）、政府采购云平台（http：//www.zcygov.cn）上发布，采购人及采购代理机构对其他网站或媒体转载的公告及公告内容不承担任何责任。</w:t>
      </w:r>
    </w:p>
    <w:p w14:paraId="5FAA7B43">
      <w:pPr>
        <w:shd w:val="clear"/>
        <w:bidi w:val="0"/>
        <w:spacing w:line="360" w:lineRule="auto"/>
        <w:ind w:firstLine="420" w:firstLineChars="2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2.投标人在参加投标之前务必认真阅读招标公告全部内容，招标公告或招标文件如有变更，将在以上网站发布。</w:t>
      </w:r>
    </w:p>
    <w:p w14:paraId="42811CE4">
      <w:pPr>
        <w:shd w:val="clear"/>
        <w:rPr>
          <w:rFonts w:hint="eastAsia" w:ascii="仿宋" w:hAnsi="仿宋" w:eastAsia="仿宋" w:cs="仿宋"/>
          <w:highlight w:val="none"/>
          <w:lang w:val="en-US" w:eastAsia="zh-CN"/>
        </w:rPr>
      </w:pPr>
      <w:r>
        <w:rPr>
          <w:rFonts w:hint="eastAsia" w:ascii="仿宋" w:hAnsi="仿宋" w:eastAsia="仿宋" w:cs="仿宋"/>
          <w:highlight w:val="none"/>
          <w:lang w:val="en-US" w:eastAsia="zh-CN"/>
        </w:rPr>
        <w:t>3.其他</w:t>
      </w:r>
    </w:p>
    <w:p w14:paraId="033D3950">
      <w:pPr>
        <w:shd w:val="clear"/>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3.</w:t>
      </w:r>
      <w:r>
        <w:rPr>
          <w:rFonts w:hint="eastAsia" w:ascii="仿宋" w:hAnsi="仿宋" w:eastAsia="仿宋" w:cs="仿宋"/>
          <w:bCs/>
          <w:kern w:val="0"/>
          <w:sz w:val="21"/>
          <w:szCs w:val="21"/>
          <w:highlight w:val="none"/>
        </w:rPr>
        <w:t>1本项目实行网上投标，采用电子投标文件；</w:t>
      </w:r>
    </w:p>
    <w:p w14:paraId="76C62741">
      <w:pPr>
        <w:shd w:val="clear"/>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3.2</w:t>
      </w:r>
      <w:r>
        <w:rPr>
          <w:rFonts w:hint="eastAsia" w:ascii="仿宋" w:hAnsi="仿宋" w:eastAsia="仿宋" w:cs="仿宋"/>
          <w:bCs/>
          <w:kern w:val="0"/>
          <w:sz w:val="21"/>
          <w:szCs w:val="21"/>
          <w:highlight w:val="none"/>
        </w:rPr>
        <w:t>各投标人应在开标前应确保成为政采云平台供应商，并完成CA数字证书申领。因未注册入库、未办理CA数字证书等原因造成无法投标或投标失败等后果由供应商自行承担。凡有意参加投标的投标人，须在政采云平台办理数字证书（CA）CA申领链接：https://middle.zcygov.cn/ca/apply/list?_app_=zcy.sys，并通过政采云绑定数字证书（CA）后在网上获取采购文件及其它采购资料，数字证书（CA）详见其办理流程；</w:t>
      </w:r>
    </w:p>
    <w:p w14:paraId="0BAE84DF">
      <w:pPr>
        <w:shd w:val="clear"/>
        <w:spacing w:line="360" w:lineRule="auto"/>
        <w:ind w:firstLine="420" w:firstLineChars="200"/>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lang w:val="en-US" w:eastAsia="zh-CN"/>
        </w:rPr>
        <w:t>3.3</w:t>
      </w:r>
      <w:r>
        <w:rPr>
          <w:rFonts w:hint="eastAsia" w:ascii="仿宋" w:hAnsi="仿宋" w:eastAsia="仿宋" w:cs="仿宋"/>
          <w:bCs/>
          <w:kern w:val="0"/>
          <w:sz w:val="21"/>
          <w:szCs w:val="21"/>
          <w:highlight w:val="none"/>
        </w:rPr>
        <w:t>供应商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95763进行咨询以及云南CA操作问题：请致电云南CA，4006727666；云南CA紧急联系方式：15288315056。如因供应商自身原因导致在规定时间内无法正常解密的（如：浏览器故障、未安装相关驱动、网络故障、加密CA与解密CA不一致等），代理机构不予异常处理，视为供应商自动弃标。</w:t>
      </w:r>
    </w:p>
    <w:p w14:paraId="21E0919A">
      <w:pPr>
        <w:pStyle w:val="3"/>
        <w:shd w:val="clear"/>
        <w:bidi w:val="0"/>
        <w:rPr>
          <w:rFonts w:hint="eastAsia" w:ascii="仿宋" w:hAnsi="仿宋" w:eastAsia="仿宋" w:cs="仿宋"/>
          <w:b/>
          <w:bCs/>
          <w:kern w:val="0"/>
          <w:sz w:val="21"/>
          <w:szCs w:val="21"/>
          <w:highlight w:val="none"/>
        </w:rPr>
      </w:pPr>
      <w:bookmarkStart w:id="46" w:name="_Toc44610642"/>
      <w:bookmarkStart w:id="47" w:name="_Toc2666"/>
      <w:r>
        <w:rPr>
          <w:rFonts w:hint="eastAsia" w:ascii="仿宋" w:hAnsi="仿宋" w:eastAsia="仿宋" w:cs="仿宋"/>
          <w:b/>
          <w:bCs/>
          <w:kern w:val="0"/>
          <w:sz w:val="21"/>
          <w:szCs w:val="21"/>
          <w:highlight w:val="none"/>
        </w:rPr>
        <w:fldChar w:fldCharType="begin"/>
      </w:r>
      <w:r>
        <w:rPr>
          <w:rFonts w:hint="eastAsia" w:ascii="仿宋" w:hAnsi="仿宋" w:eastAsia="仿宋" w:cs="仿宋"/>
          <w:b/>
          <w:bCs/>
          <w:kern w:val="0"/>
          <w:sz w:val="21"/>
          <w:szCs w:val="21"/>
          <w:highlight w:val="none"/>
        </w:rPr>
        <w:instrText xml:space="preserve"> HYPERLINK "http://"</w:instrText>
      </w:r>
      <w:r>
        <w:rPr>
          <w:rFonts w:hint="eastAsia" w:ascii="仿宋" w:hAnsi="仿宋" w:eastAsia="仿宋" w:cs="仿宋"/>
          <w:b/>
          <w:bCs/>
          <w:kern w:val="0"/>
          <w:sz w:val="21"/>
          <w:szCs w:val="21"/>
          <w:highlight w:val="none"/>
        </w:rPr>
        <w:fldChar w:fldCharType="separate"/>
      </w:r>
      <w:bookmarkStart w:id="48" w:name="_Toc150168420"/>
      <w:bookmarkStart w:id="49" w:name="_Toc73019954"/>
      <w:r>
        <w:rPr>
          <w:rFonts w:hint="eastAsia" w:ascii="仿宋" w:hAnsi="仿宋" w:eastAsia="仿宋" w:cs="仿宋"/>
          <w:b/>
          <w:bCs/>
          <w:kern w:val="0"/>
          <w:sz w:val="21"/>
          <w:szCs w:val="21"/>
          <w:highlight w:val="none"/>
        </w:rPr>
        <w:t>七、对本次招标提出询问，请按以下方式联系</w:t>
      </w:r>
      <w:bookmarkEnd w:id="48"/>
      <w:bookmarkEnd w:id="49"/>
      <w:r>
        <w:rPr>
          <w:rFonts w:hint="eastAsia" w:ascii="仿宋" w:hAnsi="仿宋" w:eastAsia="仿宋" w:cs="仿宋"/>
          <w:b/>
          <w:bCs/>
          <w:kern w:val="0"/>
          <w:sz w:val="21"/>
          <w:szCs w:val="21"/>
          <w:highlight w:val="none"/>
        </w:rPr>
        <w:fldChar w:fldCharType="end"/>
      </w:r>
      <w:bookmarkEnd w:id="46"/>
      <w:bookmarkEnd w:id="47"/>
    </w:p>
    <w:p w14:paraId="3823AF32">
      <w:pPr>
        <w:widowControl/>
        <w:shd w:val="clear"/>
        <w:spacing w:line="360" w:lineRule="auto"/>
        <w:ind w:left="0" w:leftChars="0" w:firstLine="422" w:firstLineChars="200"/>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1.采购人信息</w:t>
      </w:r>
    </w:p>
    <w:p w14:paraId="537B41DB">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名称：云南省监狱管理局中心医院</w:t>
      </w:r>
    </w:p>
    <w:p w14:paraId="025978F9">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地址：云南省昆明市教场北路440号</w:t>
      </w:r>
    </w:p>
    <w:p w14:paraId="5C389538">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联系人：张老师</w:t>
      </w:r>
    </w:p>
    <w:p w14:paraId="04EAF259">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联系方式：</w:t>
      </w:r>
      <w:bookmarkStart w:id="50" w:name="_Toc28359009"/>
      <w:bookmarkStart w:id="51" w:name="_Toc28359086"/>
      <w:r>
        <w:rPr>
          <w:rFonts w:hint="eastAsia" w:ascii="仿宋" w:hAnsi="仿宋" w:eastAsia="仿宋" w:cs="仿宋"/>
          <w:sz w:val="21"/>
          <w:szCs w:val="21"/>
          <w:highlight w:val="none"/>
          <w:u w:val="none"/>
          <w:lang w:val="en-US" w:eastAsia="zh-CN"/>
        </w:rPr>
        <w:t>0871-68522814</w:t>
      </w:r>
    </w:p>
    <w:p w14:paraId="0F08DFCB">
      <w:pPr>
        <w:shd w:val="clear"/>
        <w:spacing w:line="360" w:lineRule="auto"/>
        <w:jc w:val="left"/>
        <w:rPr>
          <w:rFonts w:hint="eastAsia" w:ascii="仿宋" w:hAnsi="仿宋" w:eastAsia="仿宋" w:cs="仿宋"/>
          <w:b/>
          <w:sz w:val="21"/>
          <w:szCs w:val="21"/>
          <w:highlight w:val="none"/>
          <w:u w:val="none"/>
        </w:rPr>
      </w:pPr>
      <w:r>
        <w:rPr>
          <w:rFonts w:hint="eastAsia" w:ascii="仿宋" w:hAnsi="仿宋" w:eastAsia="仿宋" w:cs="仿宋"/>
          <w:b/>
          <w:sz w:val="21"/>
          <w:szCs w:val="21"/>
          <w:highlight w:val="none"/>
          <w:u w:val="none"/>
        </w:rPr>
        <w:t>2.采购代理机构信息</w:t>
      </w:r>
      <w:bookmarkEnd w:id="50"/>
      <w:bookmarkEnd w:id="51"/>
    </w:p>
    <w:p w14:paraId="54C9A6AB">
      <w:pPr>
        <w:shd w:val="clear"/>
        <w:spacing w:line="360" w:lineRule="auto"/>
        <w:ind w:firstLine="630" w:firstLineChars="300"/>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rPr>
        <w:t>名称：</w:t>
      </w:r>
      <w:r>
        <w:rPr>
          <w:rFonts w:hint="eastAsia" w:ascii="仿宋" w:hAnsi="仿宋" w:eastAsia="仿宋" w:cs="仿宋"/>
          <w:sz w:val="21"/>
          <w:szCs w:val="21"/>
          <w:highlight w:val="none"/>
          <w:u w:val="none"/>
          <w:lang w:val="en-US" w:eastAsia="zh-CN"/>
        </w:rPr>
        <w:t>云南均浙工程咨询有限公司</w:t>
      </w:r>
    </w:p>
    <w:p w14:paraId="0FFB0318">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rPr>
        <w:t>地址：</w:t>
      </w:r>
      <w:r>
        <w:rPr>
          <w:rFonts w:hint="eastAsia" w:ascii="仿宋" w:hAnsi="仿宋" w:eastAsia="仿宋" w:cs="仿宋"/>
          <w:sz w:val="21"/>
          <w:szCs w:val="21"/>
          <w:highlight w:val="none"/>
          <w:u w:val="none"/>
          <w:lang w:val="en-US" w:eastAsia="zh-CN"/>
        </w:rPr>
        <w:t>云南省昆明市盘龙区金星立交桥江东花园西路（农村合作信用联社旁）云南巨和大厦6楼</w:t>
      </w:r>
    </w:p>
    <w:p w14:paraId="38CB488D">
      <w:pPr>
        <w:shd w:val="clear"/>
        <w:spacing w:line="360" w:lineRule="auto"/>
        <w:ind w:firstLine="630" w:firstLineChars="300"/>
        <w:rPr>
          <w:rFonts w:hint="eastAsia" w:ascii="仿宋" w:hAnsi="仿宋" w:eastAsia="仿宋" w:cs="仿宋"/>
          <w:sz w:val="21"/>
          <w:szCs w:val="21"/>
          <w:highlight w:val="none"/>
          <w:u w:val="none"/>
          <w:lang w:val="en-US" w:eastAsia="zh-CN"/>
        </w:rPr>
      </w:pPr>
      <w:bookmarkStart w:id="52" w:name="_Toc28359087"/>
      <w:bookmarkStart w:id="53" w:name="_Toc28359010"/>
      <w:r>
        <w:rPr>
          <w:rFonts w:hint="eastAsia" w:ascii="仿宋" w:hAnsi="仿宋" w:eastAsia="仿宋" w:cs="仿宋"/>
          <w:sz w:val="21"/>
          <w:szCs w:val="21"/>
          <w:highlight w:val="none"/>
          <w:u w:val="none"/>
          <w:lang w:val="en-US" w:eastAsia="zh-CN"/>
        </w:rPr>
        <w:t>联系方式：0871-63351989</w:t>
      </w:r>
    </w:p>
    <w:p w14:paraId="05CC8357">
      <w:pPr>
        <w:shd w:val="clear"/>
        <w:spacing w:line="360" w:lineRule="auto"/>
        <w:ind w:firstLine="630" w:firstLineChars="300"/>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邮箱号码：ynjzzb@163.com</w:t>
      </w:r>
    </w:p>
    <w:bookmarkEnd w:id="52"/>
    <w:bookmarkEnd w:id="53"/>
    <w:p w14:paraId="16ADC81B">
      <w:pPr>
        <w:shd w:val="clear"/>
        <w:spacing w:line="360" w:lineRule="auto"/>
        <w:ind w:firstLine="632" w:firstLineChars="300"/>
        <w:rPr>
          <w:rFonts w:hint="eastAsia" w:ascii="仿宋" w:hAnsi="仿宋" w:eastAsia="仿宋" w:cs="仿宋"/>
          <w:kern w:val="0"/>
          <w:sz w:val="21"/>
          <w:szCs w:val="21"/>
          <w:highlight w:val="none"/>
          <w:u w:val="none"/>
          <w:lang w:val="en-US" w:eastAsia="zh-CN"/>
        </w:rPr>
      </w:pPr>
      <w:bookmarkStart w:id="54" w:name="_Toc35393639"/>
      <w:bookmarkStart w:id="55" w:name="_Toc28359098"/>
      <w:bookmarkStart w:id="56" w:name="_Toc35393808"/>
      <w:bookmarkStart w:id="57" w:name="_Toc28359021"/>
      <w:r>
        <w:rPr>
          <w:rFonts w:hint="eastAsia" w:ascii="仿宋" w:hAnsi="仿宋" w:eastAsia="仿宋" w:cs="仿宋"/>
          <w:b/>
          <w:bCs/>
          <w:kern w:val="0"/>
          <w:sz w:val="21"/>
          <w:szCs w:val="21"/>
          <w:highlight w:val="none"/>
          <w:u w:val="none"/>
          <w:lang w:val="en-US" w:eastAsia="zh-CN"/>
        </w:rPr>
        <w:t>3.项目联系方式</w:t>
      </w:r>
      <w:bookmarkEnd w:id="54"/>
      <w:bookmarkEnd w:id="55"/>
      <w:bookmarkEnd w:id="56"/>
      <w:bookmarkEnd w:id="57"/>
    </w:p>
    <w:p w14:paraId="063044C5">
      <w:pPr>
        <w:shd w:val="clear"/>
        <w:spacing w:line="360" w:lineRule="auto"/>
        <w:ind w:firstLine="630" w:firstLineChars="300"/>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项目联系人：张工、贾工</w:t>
      </w:r>
    </w:p>
    <w:p w14:paraId="296902D3">
      <w:pPr>
        <w:shd w:val="clear"/>
        <w:spacing w:line="360" w:lineRule="auto"/>
        <w:ind w:firstLine="630" w:firstLineChars="300"/>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t>电话：0871-63351989、18183711935、15887218504</w:t>
      </w:r>
    </w:p>
    <w:p w14:paraId="2FE90051">
      <w:pPr>
        <w:shd w:val="clear"/>
        <w:bidi w:val="0"/>
        <w:rPr>
          <w:rFonts w:hint="eastAsia" w:ascii="仿宋" w:hAnsi="仿宋" w:eastAsia="仿宋" w:cs="仿宋"/>
          <w:highlight w:val="none"/>
        </w:rPr>
      </w:pPr>
      <w:r>
        <w:rPr>
          <w:rFonts w:hint="eastAsia" w:ascii="仿宋" w:hAnsi="仿宋" w:eastAsia="仿宋" w:cs="仿宋"/>
          <w:highlight w:val="none"/>
        </w:rPr>
        <w:br w:type="page"/>
      </w:r>
      <w:bookmarkEnd w:id="3"/>
    </w:p>
    <w:p w14:paraId="773C4851">
      <w:pPr>
        <w:pStyle w:val="2"/>
        <w:shd w:val="clear"/>
        <w:bidi w:val="0"/>
        <w:rPr>
          <w:rFonts w:hint="eastAsia" w:ascii="仿宋" w:hAnsi="仿宋" w:eastAsia="仿宋" w:cs="仿宋"/>
          <w:highlight w:val="none"/>
        </w:rPr>
      </w:pPr>
      <w:bookmarkStart w:id="58" w:name="_Toc150168423"/>
      <w:bookmarkStart w:id="59" w:name="_Toc6516"/>
      <w:r>
        <w:rPr>
          <w:rFonts w:hint="eastAsia" w:ascii="仿宋" w:hAnsi="仿宋" w:eastAsia="仿宋" w:cs="仿宋"/>
          <w:highlight w:val="none"/>
        </w:rPr>
        <w:t>第二章 投标人须知</w:t>
      </w:r>
      <w:bookmarkEnd w:id="58"/>
      <w:bookmarkEnd w:id="59"/>
    </w:p>
    <w:p w14:paraId="3AD4BE14">
      <w:pPr>
        <w:pStyle w:val="3"/>
        <w:shd w:val="clear"/>
        <w:bidi w:val="0"/>
        <w:ind w:left="0" w:leftChars="0" w:right="0" w:rightChars="0" w:firstLine="0" w:firstLineChars="0"/>
        <w:jc w:val="center"/>
        <w:rPr>
          <w:rFonts w:hint="eastAsia" w:ascii="仿宋" w:hAnsi="仿宋" w:eastAsia="仿宋" w:cs="仿宋"/>
          <w:sz w:val="28"/>
          <w:szCs w:val="24"/>
          <w:highlight w:val="none"/>
        </w:rPr>
      </w:pPr>
      <w:bookmarkStart w:id="60" w:name="_Toc23393"/>
      <w:bookmarkStart w:id="61" w:name="_Toc150168424"/>
      <w:bookmarkStart w:id="62" w:name="_Toc73019956"/>
      <w:r>
        <w:rPr>
          <w:rFonts w:hint="eastAsia" w:ascii="仿宋" w:hAnsi="仿宋" w:eastAsia="仿宋" w:cs="仿宋"/>
          <w:sz w:val="28"/>
          <w:szCs w:val="24"/>
          <w:highlight w:val="none"/>
        </w:rPr>
        <w:t>投标人须知前附表</w:t>
      </w:r>
      <w:bookmarkEnd w:id="60"/>
      <w:bookmarkEnd w:id="61"/>
      <w:bookmarkEnd w:id="62"/>
    </w:p>
    <w:tbl>
      <w:tblPr>
        <w:tblStyle w:val="22"/>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561"/>
        <w:gridCol w:w="5908"/>
      </w:tblGrid>
      <w:tr w14:paraId="1CD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351" w:type="dxa"/>
            <w:vAlign w:val="center"/>
          </w:tcPr>
          <w:p w14:paraId="409E8EAC">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条款号</w:t>
            </w:r>
          </w:p>
        </w:tc>
        <w:tc>
          <w:tcPr>
            <w:tcW w:w="2561" w:type="dxa"/>
            <w:vAlign w:val="center"/>
          </w:tcPr>
          <w:p w14:paraId="121A04E0">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条款名称</w:t>
            </w:r>
          </w:p>
        </w:tc>
        <w:tc>
          <w:tcPr>
            <w:tcW w:w="5908" w:type="dxa"/>
            <w:vAlign w:val="center"/>
          </w:tcPr>
          <w:p w14:paraId="45E3E37C">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编列内容</w:t>
            </w:r>
          </w:p>
        </w:tc>
      </w:tr>
      <w:tr w14:paraId="6F206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51" w:type="dxa"/>
            <w:vMerge w:val="restart"/>
            <w:vAlign w:val="center"/>
          </w:tcPr>
          <w:p w14:paraId="5605420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2561" w:type="dxa"/>
            <w:vAlign w:val="center"/>
          </w:tcPr>
          <w:p w14:paraId="43A0244C">
            <w:pPr>
              <w:shd w:val="clear"/>
              <w:spacing w:line="360" w:lineRule="auto"/>
              <w:ind w:left="0" w:leftChars="0" w:right="0" w:rightChars="0" w:firstLine="0" w:firstLineChars="0"/>
              <w:jc w:val="center"/>
              <w:rPr>
                <w:rFonts w:hint="eastAsia" w:ascii="仿宋" w:hAnsi="仿宋" w:eastAsia="仿宋" w:cs="仿宋"/>
                <w:sz w:val="21"/>
                <w:szCs w:val="21"/>
                <w:highlight w:val="none"/>
                <w:u w:val="single"/>
              </w:rPr>
            </w:pPr>
            <w:r>
              <w:rPr>
                <w:rFonts w:hint="eastAsia" w:ascii="仿宋" w:hAnsi="仿宋" w:eastAsia="仿宋" w:cs="仿宋"/>
                <w:bCs/>
                <w:sz w:val="21"/>
                <w:szCs w:val="21"/>
                <w:highlight w:val="none"/>
              </w:rPr>
              <w:t>采购人</w:t>
            </w:r>
          </w:p>
        </w:tc>
        <w:tc>
          <w:tcPr>
            <w:tcW w:w="5908" w:type="dxa"/>
            <w:vAlign w:val="center"/>
          </w:tcPr>
          <w:p w14:paraId="3A1C8987">
            <w:pPr>
              <w:shd w:val="clear"/>
              <w:spacing w:line="360" w:lineRule="auto"/>
              <w:ind w:left="0" w:leftChars="0" w:right="0" w:rightChars="0" w:firstLine="0" w:firstLineChars="0"/>
              <w:jc w:val="both"/>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lang w:eastAsia="zh-CN"/>
              </w:rPr>
              <w:t>云南省监狱管理局中心医院</w:t>
            </w:r>
          </w:p>
        </w:tc>
      </w:tr>
      <w:tr w14:paraId="6C57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51" w:type="dxa"/>
            <w:vMerge w:val="continue"/>
            <w:vAlign w:val="center"/>
          </w:tcPr>
          <w:p w14:paraId="12B9AFB5">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561" w:type="dxa"/>
            <w:vAlign w:val="center"/>
          </w:tcPr>
          <w:p w14:paraId="6E9601E4">
            <w:pPr>
              <w:shd w:val="clear"/>
              <w:spacing w:line="360" w:lineRule="auto"/>
              <w:ind w:left="0" w:leftChars="0" w:right="0" w:rightChars="0" w:firstLine="0" w:firstLineChars="0"/>
              <w:jc w:val="center"/>
              <w:rPr>
                <w:rFonts w:hint="eastAsia" w:ascii="仿宋" w:hAnsi="仿宋" w:eastAsia="仿宋" w:cs="仿宋"/>
                <w:bCs/>
                <w:sz w:val="21"/>
                <w:szCs w:val="21"/>
                <w:highlight w:val="none"/>
              </w:rPr>
            </w:pPr>
            <w:r>
              <w:rPr>
                <w:rFonts w:hint="eastAsia" w:ascii="仿宋" w:hAnsi="仿宋" w:eastAsia="仿宋" w:cs="仿宋"/>
                <w:bCs/>
                <w:sz w:val="21"/>
                <w:szCs w:val="21"/>
                <w:highlight w:val="none"/>
              </w:rPr>
              <w:t>采购代理机构</w:t>
            </w:r>
          </w:p>
        </w:tc>
        <w:tc>
          <w:tcPr>
            <w:tcW w:w="5908" w:type="dxa"/>
            <w:vAlign w:val="center"/>
          </w:tcPr>
          <w:p w14:paraId="23E16D2C">
            <w:pPr>
              <w:shd w:val="clear"/>
              <w:spacing w:line="360" w:lineRule="auto"/>
              <w:ind w:left="0" w:leftChars="0" w:right="0" w:rightChars="0" w:firstLine="0" w:firstLineChars="0"/>
              <w:jc w:val="both"/>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lang w:val="en-US" w:eastAsia="zh-CN"/>
              </w:rPr>
              <w:t>云南均浙工程咨询有限公司</w:t>
            </w:r>
          </w:p>
        </w:tc>
      </w:tr>
      <w:tr w14:paraId="0AA4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351" w:type="dxa"/>
            <w:vMerge w:val="continue"/>
            <w:vAlign w:val="center"/>
          </w:tcPr>
          <w:p w14:paraId="6015F392">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561" w:type="dxa"/>
            <w:vAlign w:val="center"/>
          </w:tcPr>
          <w:p w14:paraId="1AEDB816">
            <w:pPr>
              <w:shd w:val="clear"/>
              <w:spacing w:line="360" w:lineRule="auto"/>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项目名称及</w:t>
            </w:r>
            <w:r>
              <w:rPr>
                <w:rFonts w:hint="eastAsia" w:ascii="仿宋" w:hAnsi="仿宋" w:eastAsia="仿宋" w:cs="仿宋"/>
                <w:sz w:val="21"/>
                <w:szCs w:val="21"/>
                <w:highlight w:val="none"/>
                <w:lang w:eastAsia="zh-CN"/>
              </w:rPr>
              <w:t>项目编号</w:t>
            </w:r>
          </w:p>
        </w:tc>
        <w:tc>
          <w:tcPr>
            <w:tcW w:w="5908" w:type="dxa"/>
            <w:vAlign w:val="center"/>
          </w:tcPr>
          <w:p w14:paraId="14B3954F">
            <w:pPr>
              <w:shd w:val="clear"/>
              <w:spacing w:line="360" w:lineRule="auto"/>
              <w:ind w:left="0" w:leftChars="0" w:right="0" w:rightChars="0" w:firstLine="0" w:firstLineChars="0"/>
              <w:jc w:val="both"/>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rPr>
              <w:t>项目名称：</w:t>
            </w:r>
            <w:r>
              <w:rPr>
                <w:rFonts w:hint="eastAsia" w:ascii="仿宋" w:hAnsi="仿宋" w:eastAsia="仿宋" w:cs="仿宋"/>
                <w:color w:val="auto"/>
                <w:sz w:val="21"/>
                <w:szCs w:val="21"/>
                <w:highlight w:val="none"/>
                <w:lang w:eastAsia="zh-CN"/>
              </w:rPr>
              <w:t>云南省监狱管理局中心医院202</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eastAsia="zh-CN"/>
              </w:rPr>
              <w:t>年生活物资采购</w:t>
            </w:r>
          </w:p>
          <w:p w14:paraId="06447087">
            <w:pPr>
              <w:shd w:val="clear"/>
              <w:spacing w:line="360" w:lineRule="auto"/>
              <w:ind w:left="0" w:leftChars="0" w:right="0" w:rightChars="0" w:firstLine="0" w:firstLineChars="0"/>
              <w:jc w:val="both"/>
              <w:rPr>
                <w:rFonts w:hint="eastAsia" w:ascii="仿宋" w:hAnsi="仿宋" w:eastAsia="仿宋" w:cs="仿宋"/>
                <w:sz w:val="21"/>
                <w:szCs w:val="21"/>
                <w:highlight w:val="none"/>
                <w:u w:val="none"/>
                <w:lang w:eastAsia="zh-CN"/>
              </w:rPr>
            </w:pPr>
            <w:r>
              <w:rPr>
                <w:rFonts w:hint="eastAsia" w:ascii="仿宋" w:hAnsi="仿宋" w:eastAsia="仿宋" w:cs="仿宋"/>
                <w:sz w:val="21"/>
                <w:szCs w:val="21"/>
                <w:highlight w:val="none"/>
                <w:u w:val="none"/>
                <w:shd w:val="clear"/>
                <w:lang w:eastAsia="zh-CN"/>
              </w:rPr>
              <w:t>项目编号</w:t>
            </w:r>
            <w:r>
              <w:rPr>
                <w:rFonts w:hint="eastAsia" w:ascii="仿宋" w:hAnsi="仿宋" w:eastAsia="仿宋" w:cs="仿宋"/>
                <w:sz w:val="21"/>
                <w:szCs w:val="21"/>
                <w:highlight w:val="none"/>
                <w:u w:val="none"/>
                <w:shd w:val="clear"/>
              </w:rPr>
              <w:t>：</w:t>
            </w:r>
            <w:r>
              <w:rPr>
                <w:rFonts w:hint="eastAsia" w:ascii="仿宋" w:hAnsi="仿宋" w:eastAsia="仿宋" w:cs="仿宋"/>
                <w:color w:val="auto"/>
                <w:sz w:val="21"/>
                <w:szCs w:val="21"/>
                <w:highlight w:val="none"/>
                <w:shd w:val="clear"/>
              </w:rPr>
              <w:t>YNZC2025-G1-00780-YNJZ-0002</w:t>
            </w:r>
          </w:p>
        </w:tc>
      </w:tr>
      <w:tr w14:paraId="7256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51" w:type="dxa"/>
            <w:vAlign w:val="center"/>
          </w:tcPr>
          <w:p w14:paraId="4DC45082">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w:t>
            </w:r>
          </w:p>
        </w:tc>
        <w:tc>
          <w:tcPr>
            <w:tcW w:w="2561" w:type="dxa"/>
            <w:vAlign w:val="center"/>
          </w:tcPr>
          <w:p w14:paraId="0896921E">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招标范围</w:t>
            </w:r>
          </w:p>
        </w:tc>
        <w:tc>
          <w:tcPr>
            <w:tcW w:w="5908" w:type="dxa"/>
            <w:vAlign w:val="center"/>
          </w:tcPr>
          <w:p w14:paraId="52FDF921">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详见招标公告及招标文件第五章</w:t>
            </w:r>
          </w:p>
        </w:tc>
      </w:tr>
      <w:tr w14:paraId="3AE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51" w:type="dxa"/>
            <w:vAlign w:val="center"/>
          </w:tcPr>
          <w:p w14:paraId="7E915D8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w:t>
            </w:r>
          </w:p>
        </w:tc>
        <w:tc>
          <w:tcPr>
            <w:tcW w:w="2561" w:type="dxa"/>
            <w:vAlign w:val="center"/>
          </w:tcPr>
          <w:p w14:paraId="0139197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合同履行期限、交货地点</w:t>
            </w:r>
          </w:p>
        </w:tc>
        <w:tc>
          <w:tcPr>
            <w:tcW w:w="5908" w:type="dxa"/>
            <w:vAlign w:val="center"/>
          </w:tcPr>
          <w:p w14:paraId="3EAE144A">
            <w:pPr>
              <w:numPr>
                <w:ilvl w:val="0"/>
                <w:numId w:val="0"/>
              </w:numPr>
              <w:shd w:val="clear"/>
              <w:spacing w:line="360" w:lineRule="auto"/>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合同履行期限：</w:t>
            </w:r>
            <w:r>
              <w:rPr>
                <w:rFonts w:hint="eastAsia" w:ascii="仿宋" w:hAnsi="仿宋" w:eastAsia="仿宋" w:cs="仿宋"/>
                <w:kern w:val="0"/>
                <w:sz w:val="21"/>
                <w:szCs w:val="21"/>
                <w:highlight w:val="none"/>
                <w:lang w:val="en-US" w:eastAsia="zh-CN"/>
              </w:rPr>
              <w:t>自合同签订之日起一年或本项目年度预算金额使用完，以先达者为准。</w:t>
            </w:r>
          </w:p>
          <w:p w14:paraId="37FF4E52">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交货地点：</w:t>
            </w:r>
            <w:r>
              <w:rPr>
                <w:rFonts w:hint="eastAsia" w:ascii="仿宋" w:hAnsi="仿宋" w:eastAsia="仿宋" w:cs="仿宋"/>
                <w:sz w:val="21"/>
                <w:szCs w:val="21"/>
                <w:highlight w:val="none"/>
                <w:u w:val="none"/>
                <w:lang w:val="en-US" w:eastAsia="zh-CN"/>
              </w:rPr>
              <w:t>云南省监狱管理局中心医院指定地点</w:t>
            </w:r>
            <w:r>
              <w:rPr>
                <w:rFonts w:hint="eastAsia" w:ascii="仿宋" w:hAnsi="仿宋" w:eastAsia="仿宋" w:cs="仿宋"/>
                <w:sz w:val="21"/>
                <w:szCs w:val="21"/>
                <w:highlight w:val="none"/>
                <w:u w:val="none"/>
              </w:rPr>
              <w:t>。</w:t>
            </w:r>
          </w:p>
        </w:tc>
      </w:tr>
      <w:tr w14:paraId="64E71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vAlign w:val="center"/>
          </w:tcPr>
          <w:p w14:paraId="2A34F3B2">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4.1.1</w:t>
            </w:r>
          </w:p>
        </w:tc>
        <w:tc>
          <w:tcPr>
            <w:tcW w:w="2561" w:type="dxa"/>
            <w:vAlign w:val="center"/>
          </w:tcPr>
          <w:p w14:paraId="391C989F">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具有独立承担民事责任的能力</w:t>
            </w:r>
          </w:p>
        </w:tc>
        <w:tc>
          <w:tcPr>
            <w:tcW w:w="5908" w:type="dxa"/>
            <w:vAlign w:val="center"/>
          </w:tcPr>
          <w:p w14:paraId="440CB813">
            <w:pPr>
              <w:shd w:val="clear"/>
              <w:spacing w:line="360" w:lineRule="auto"/>
              <w:ind w:left="0" w:leftChars="0" w:right="0" w:rightChars="0" w:firstLine="0" w:firstLineChars="0"/>
              <w:jc w:val="both"/>
              <w:rPr>
                <w:rFonts w:hint="eastAsia" w:ascii="仿宋" w:hAnsi="仿宋" w:eastAsia="仿宋" w:cs="仿宋"/>
                <w:b w:val="0"/>
                <w:bCs w:val="0"/>
                <w:sz w:val="21"/>
                <w:szCs w:val="24"/>
                <w:highlight w:val="none"/>
              </w:rPr>
            </w:pPr>
            <w:r>
              <w:rPr>
                <w:rFonts w:hint="eastAsia" w:ascii="仿宋" w:hAnsi="仿宋" w:eastAsia="仿宋" w:cs="仿宋"/>
                <w:b w:val="0"/>
                <w:bCs w:val="0"/>
                <w:sz w:val="21"/>
                <w:szCs w:val="24"/>
                <w:highlight w:val="none"/>
              </w:rPr>
              <w:t>具备法人或者其他组织的营业执照或其他类似法定凭证，自然人的身份证明；</w:t>
            </w:r>
          </w:p>
        </w:tc>
      </w:tr>
      <w:tr w14:paraId="3F32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1" w:type="dxa"/>
            <w:vAlign w:val="center"/>
          </w:tcPr>
          <w:p w14:paraId="6444221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4.1.2</w:t>
            </w:r>
          </w:p>
        </w:tc>
        <w:tc>
          <w:tcPr>
            <w:tcW w:w="2561" w:type="dxa"/>
            <w:vAlign w:val="center"/>
          </w:tcPr>
          <w:p w14:paraId="532F442F">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财务状况证明材料</w:t>
            </w:r>
          </w:p>
        </w:tc>
        <w:tc>
          <w:tcPr>
            <w:tcW w:w="5908" w:type="dxa"/>
            <w:vAlign w:val="center"/>
          </w:tcPr>
          <w:p w14:paraId="7D50BB91">
            <w:pPr>
              <w:shd w:val="clear"/>
              <w:autoSpaceDE/>
              <w:autoSpaceDN/>
              <w:snapToGrid/>
              <w:spacing w:line="360" w:lineRule="auto"/>
              <w:ind w:firstLine="0"/>
              <w:jc w:val="both"/>
              <w:textAlignment w:val="auto"/>
              <w:rPr>
                <w:rFonts w:hint="eastAsia" w:ascii="仿宋" w:hAnsi="仿宋" w:eastAsia="仿宋" w:cs="仿宋"/>
                <w:highlight w:val="none"/>
              </w:rPr>
            </w:pPr>
            <w:r>
              <w:rPr>
                <w:rFonts w:hint="eastAsia" w:ascii="仿宋" w:hAnsi="仿宋" w:eastAsia="仿宋" w:cs="仿宋"/>
                <w:highlight w:val="none"/>
              </w:rPr>
              <w:t>提供的证明材料可为以下三者之一：</w:t>
            </w:r>
          </w:p>
          <w:p w14:paraId="5DF8233E">
            <w:pPr>
              <w:shd w:val="clear"/>
              <w:spacing w:line="360" w:lineRule="auto"/>
              <w:ind w:left="0" w:leftChars="0" w:right="0" w:rightChars="0" w:firstLine="0" w:firstLineChars="0"/>
              <w:jc w:val="both"/>
              <w:rPr>
                <w:rFonts w:hint="eastAsia" w:ascii="仿宋" w:hAnsi="仿宋" w:eastAsia="仿宋" w:cs="仿宋"/>
                <w:highlight w:val="none"/>
              </w:rPr>
            </w:pPr>
            <w:r>
              <w:rPr>
                <w:rFonts w:hint="eastAsia" w:ascii="仿宋" w:hAnsi="仿宋" w:eastAsia="仿宋" w:cs="仿宋"/>
                <w:highlight w:val="none"/>
              </w:rPr>
              <w:t>①</w:t>
            </w:r>
            <w:r>
              <w:rPr>
                <w:rFonts w:hint="eastAsia" w:ascii="仿宋" w:hAnsi="仿宋" w:eastAsia="仿宋" w:cs="仿宋"/>
              </w:rPr>
              <w:t>提供商业信誉承诺及</w:t>
            </w:r>
            <w:r>
              <w:rPr>
                <w:rFonts w:hint="eastAsia" w:ascii="仿宋" w:hAnsi="仿宋" w:eastAsia="仿宋" w:cs="仿宋"/>
                <w:lang w:val="en-US" w:eastAsia="zh-CN"/>
              </w:rPr>
              <w:t>投标人</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至2024年任意一年经第三方审计的财务报告及报表</w:t>
            </w:r>
            <w:r>
              <w:rPr>
                <w:rFonts w:hint="eastAsia" w:ascii="仿宋" w:hAnsi="仿宋" w:eastAsia="仿宋" w:cs="仿宋"/>
              </w:rPr>
              <w:t>（包括资产负债表、现金流量表、利润表）</w:t>
            </w:r>
            <w:r>
              <w:rPr>
                <w:rFonts w:hint="eastAsia" w:ascii="仿宋" w:hAnsi="仿宋" w:eastAsia="仿宋" w:cs="仿宋"/>
                <w:highlight w:val="none"/>
              </w:rPr>
              <w:t>；</w:t>
            </w:r>
          </w:p>
          <w:p w14:paraId="26C97D51">
            <w:pPr>
              <w:shd w:val="clear"/>
              <w:spacing w:line="360" w:lineRule="auto"/>
              <w:ind w:firstLine="0"/>
              <w:jc w:val="both"/>
              <w:rPr>
                <w:rFonts w:hint="eastAsia" w:ascii="仿宋" w:hAnsi="仿宋" w:eastAsia="仿宋" w:cs="仿宋"/>
                <w:highlight w:val="none"/>
                <w:lang w:eastAsia="zh-CN"/>
              </w:rPr>
            </w:pPr>
            <w:r>
              <w:rPr>
                <w:rFonts w:hint="eastAsia" w:ascii="仿宋" w:hAnsi="仿宋" w:eastAsia="仿宋" w:cs="仿宋"/>
                <w:highlight w:val="none"/>
              </w:rPr>
              <w:t>②提供投标人自投标文件提交截止时间前三个月内开户银行出具的资信证明，成立不满1年的，提供自成立至今财务报表</w:t>
            </w:r>
            <w:r>
              <w:rPr>
                <w:rFonts w:hint="eastAsia" w:ascii="仿宋" w:hAnsi="仿宋" w:eastAsia="仿宋" w:cs="仿宋"/>
                <w:highlight w:val="none"/>
                <w:lang w:eastAsia="zh-CN"/>
              </w:rPr>
              <w:t>（</w:t>
            </w:r>
            <w:r>
              <w:rPr>
                <w:rFonts w:hint="eastAsia" w:ascii="仿宋" w:hAnsi="仿宋" w:eastAsia="仿宋" w:cs="仿宋"/>
                <w:highlight w:val="none"/>
              </w:rPr>
              <w:t>包括资产负债表、利润表/损益表、现金流量表</w:t>
            </w:r>
            <w:r>
              <w:rPr>
                <w:rFonts w:hint="eastAsia" w:ascii="仿宋" w:hAnsi="仿宋" w:eastAsia="仿宋" w:cs="仿宋"/>
                <w:highlight w:val="none"/>
                <w:lang w:eastAsia="zh-CN"/>
              </w:rPr>
              <w:t>）；</w:t>
            </w:r>
          </w:p>
          <w:p w14:paraId="4FBE103A">
            <w:pPr>
              <w:shd w:val="clear"/>
              <w:spacing w:line="360" w:lineRule="auto"/>
              <w:ind w:left="0" w:leftChars="0" w:right="0" w:rightChars="0" w:firstLine="0" w:firstLineChars="0"/>
              <w:jc w:val="both"/>
              <w:rPr>
                <w:rFonts w:hint="eastAsia" w:ascii="仿宋" w:hAnsi="仿宋" w:eastAsia="仿宋" w:cs="仿宋"/>
                <w:b w:val="0"/>
                <w:bCs/>
                <w:sz w:val="21"/>
                <w:szCs w:val="21"/>
                <w:highlight w:val="none"/>
                <w:u w:val="none"/>
              </w:rPr>
            </w:pPr>
            <w:r>
              <w:rPr>
                <w:rFonts w:hint="eastAsia" w:ascii="仿宋" w:hAnsi="仿宋" w:eastAsia="仿宋" w:cs="仿宋"/>
                <w:b w:val="0"/>
                <w:bCs w:val="0"/>
                <w:sz w:val="21"/>
                <w:szCs w:val="24"/>
                <w:highlight w:val="none"/>
              </w:rPr>
              <w:t>③</w:t>
            </w:r>
            <w:r>
              <w:rPr>
                <w:rFonts w:hint="eastAsia" w:ascii="仿宋" w:hAnsi="仿宋" w:eastAsia="仿宋" w:cs="仿宋"/>
                <w:b w:val="0"/>
                <w:bCs w:val="0"/>
                <w:color w:val="000000"/>
                <w:sz w:val="21"/>
                <w:szCs w:val="24"/>
                <w:highlight w:val="none"/>
              </w:rPr>
              <w:t>提供财政部门认可的政府采购专业担保机构出具的投标担保函。</w:t>
            </w:r>
          </w:p>
        </w:tc>
      </w:tr>
      <w:tr w14:paraId="18F9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51" w:type="dxa"/>
            <w:vAlign w:val="center"/>
          </w:tcPr>
          <w:p w14:paraId="3F1BE00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4.1.3</w:t>
            </w:r>
          </w:p>
        </w:tc>
        <w:tc>
          <w:tcPr>
            <w:tcW w:w="2561" w:type="dxa"/>
            <w:vAlign w:val="center"/>
          </w:tcPr>
          <w:p w14:paraId="2867951E">
            <w:pPr>
              <w:shd w:val="clear"/>
              <w:autoSpaceDE w:val="0"/>
              <w:autoSpaceDN w:val="0"/>
              <w:snapToGrid w:val="0"/>
              <w:spacing w:line="360" w:lineRule="auto"/>
              <w:ind w:left="0" w:leftChars="0" w:right="0" w:rightChars="0" w:firstLine="0" w:firstLineChars="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纳税证明材料</w:t>
            </w:r>
            <w:r>
              <w:rPr>
                <w:rFonts w:hint="eastAsia" w:ascii="仿宋" w:hAnsi="仿宋" w:eastAsia="仿宋" w:cs="仿宋"/>
                <w:sz w:val="21"/>
                <w:szCs w:val="21"/>
                <w:highlight w:val="none"/>
                <w:lang w:val="en-US" w:eastAsia="zh-CN"/>
              </w:rPr>
              <w:t>及缴纳社会保险证明材料</w:t>
            </w:r>
            <w:r>
              <w:rPr>
                <w:rFonts w:hint="eastAsia" w:ascii="仿宋" w:hAnsi="仿宋" w:eastAsia="仿宋" w:cs="仿宋"/>
                <w:sz w:val="21"/>
                <w:szCs w:val="21"/>
                <w:highlight w:val="none"/>
              </w:rPr>
              <w:t>的时间范围</w:t>
            </w:r>
          </w:p>
        </w:tc>
        <w:tc>
          <w:tcPr>
            <w:tcW w:w="5908" w:type="dxa"/>
            <w:vAlign w:val="center"/>
          </w:tcPr>
          <w:p w14:paraId="2488C213">
            <w:pPr>
              <w:shd w:val="clear"/>
              <w:autoSpaceDE w:val="0"/>
              <w:autoSpaceDN w:val="0"/>
              <w:snapToGrid w:val="0"/>
              <w:spacing w:line="360" w:lineRule="auto"/>
              <w:ind w:left="0" w:leftChars="0" w:right="0" w:rightChars="0" w:firstLine="0" w:firstLineChars="0"/>
              <w:jc w:val="both"/>
              <w:textAlignment w:val="bottom"/>
              <w:rPr>
                <w:rFonts w:hint="eastAsia" w:ascii="仿宋" w:hAnsi="仿宋" w:eastAsia="仿宋" w:cs="仿宋"/>
                <w:b w:val="0"/>
                <w:bCs/>
                <w:sz w:val="21"/>
                <w:szCs w:val="21"/>
                <w:highlight w:val="none"/>
                <w:u w:val="none"/>
              </w:rPr>
            </w:pPr>
            <w:r>
              <w:rPr>
                <w:rFonts w:hint="eastAsia" w:ascii="仿宋" w:hAnsi="仿宋" w:eastAsia="仿宋" w:cs="仿宋"/>
              </w:rPr>
              <w:t>有依法缴纳税收和社会保障资金的良好记录（提供202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月至今任意1个月的缴纳税收证明和</w:t>
            </w:r>
            <w:r>
              <w:rPr>
                <w:rFonts w:hint="eastAsia" w:ascii="仿宋" w:hAnsi="仿宋" w:eastAsia="仿宋" w:cs="仿宋"/>
                <w:lang w:val="en-US" w:eastAsia="zh-CN"/>
              </w:rPr>
              <w:t>缴纳</w:t>
            </w:r>
            <w:r>
              <w:rPr>
                <w:rFonts w:hint="eastAsia" w:ascii="仿宋" w:hAnsi="仿宋" w:eastAsia="仿宋" w:cs="仿宋"/>
              </w:rPr>
              <w:t>社保证明材料；</w:t>
            </w:r>
            <w:r>
              <w:rPr>
                <w:rFonts w:hint="eastAsia" w:ascii="仿宋" w:hAnsi="仿宋" w:eastAsia="仿宋" w:cs="仿宋"/>
                <w:sz w:val="21"/>
                <w:szCs w:val="21"/>
                <w:highlight w:val="none"/>
                <w:u w:val="none"/>
                <w:lang w:val="en-US" w:eastAsia="zh-CN"/>
              </w:rPr>
              <w:t>成立未满3个月的提供相关证明或相关情况说明；</w:t>
            </w:r>
            <w:r>
              <w:rPr>
                <w:rFonts w:hint="eastAsia" w:ascii="仿宋" w:hAnsi="仿宋" w:eastAsia="仿宋" w:cs="仿宋"/>
              </w:rPr>
              <w:t>依法免税或不需要缴纳社会保障资金的投标人应提供相应文件证明）；</w:t>
            </w:r>
          </w:p>
        </w:tc>
      </w:tr>
      <w:tr w14:paraId="3FE3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1351" w:type="dxa"/>
            <w:vAlign w:val="center"/>
          </w:tcPr>
          <w:p w14:paraId="3A91DDB7">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4.1.4</w:t>
            </w:r>
          </w:p>
        </w:tc>
        <w:tc>
          <w:tcPr>
            <w:tcW w:w="2561" w:type="dxa"/>
            <w:vAlign w:val="center"/>
          </w:tcPr>
          <w:p w14:paraId="6B2853D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具备履行合同所必需的设备和专业技术能力</w:t>
            </w:r>
          </w:p>
        </w:tc>
        <w:tc>
          <w:tcPr>
            <w:tcW w:w="5908" w:type="dxa"/>
            <w:vAlign w:val="center"/>
          </w:tcPr>
          <w:p w14:paraId="06571678">
            <w:pPr>
              <w:shd w:val="clear"/>
              <w:spacing w:line="36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rPr>
              <w:t>投标人须具有履行合同所必需的设备和专业技术能力证明材料（提供书面声明）</w:t>
            </w:r>
          </w:p>
        </w:tc>
      </w:tr>
      <w:tr w14:paraId="7028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51" w:type="dxa"/>
            <w:vAlign w:val="center"/>
          </w:tcPr>
          <w:p w14:paraId="56FE1A7A">
            <w:pPr>
              <w:shd w:val="clear"/>
              <w:spacing w:line="360" w:lineRule="auto"/>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4.1.</w:t>
            </w:r>
            <w:r>
              <w:rPr>
                <w:rFonts w:hint="eastAsia" w:ascii="仿宋" w:hAnsi="仿宋" w:eastAsia="仿宋" w:cs="仿宋"/>
                <w:sz w:val="21"/>
                <w:szCs w:val="21"/>
                <w:highlight w:val="none"/>
                <w:lang w:val="en-US" w:eastAsia="zh-CN"/>
              </w:rPr>
              <w:t>5</w:t>
            </w:r>
          </w:p>
        </w:tc>
        <w:tc>
          <w:tcPr>
            <w:tcW w:w="2561" w:type="dxa"/>
            <w:vAlign w:val="center"/>
          </w:tcPr>
          <w:p w14:paraId="1EFE380C">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没有重大违法记录</w:t>
            </w:r>
          </w:p>
        </w:tc>
        <w:tc>
          <w:tcPr>
            <w:tcW w:w="5908" w:type="dxa"/>
            <w:vAlign w:val="center"/>
          </w:tcPr>
          <w:p w14:paraId="5637BFEE">
            <w:pPr>
              <w:keepNext w:val="0"/>
              <w:keepLines w:val="0"/>
              <w:pageBreakBefore w:val="0"/>
              <w:widowControl w:val="0"/>
              <w:shd w:val="clear"/>
              <w:kinsoku/>
              <w:wordWrap/>
              <w:overflowPunct/>
              <w:topLinePunct w:val="0"/>
              <w:autoSpaceDE/>
              <w:autoSpaceDN/>
              <w:bidi w:val="0"/>
              <w:adjustRightInd/>
              <w:snapToGrid/>
              <w:spacing w:line="336" w:lineRule="auto"/>
              <w:ind w:left="0" w:leftChars="0" w:right="0" w:rightChars="0" w:firstLine="0" w:firstLineChars="0"/>
              <w:jc w:val="both"/>
              <w:textAlignment w:val="auto"/>
              <w:rPr>
                <w:rFonts w:hint="eastAsia" w:ascii="仿宋" w:hAnsi="仿宋" w:eastAsia="仿宋" w:cs="仿宋"/>
                <w:b w:val="0"/>
                <w:bCs/>
                <w:sz w:val="21"/>
                <w:szCs w:val="21"/>
                <w:highlight w:val="none"/>
                <w:u w:val="none"/>
                <w:lang w:eastAsia="zh-CN"/>
              </w:rPr>
            </w:pPr>
            <w:r>
              <w:rPr>
                <w:rFonts w:hint="eastAsia" w:ascii="仿宋" w:hAnsi="仿宋" w:eastAsia="仿宋" w:cs="仿宋"/>
              </w:rPr>
              <w:t>投标人参加政府采购活动前三年内，在经营活动中没有重大违法记录（重大违法记录，是指投标人因违法经营受到刑事处罚或者责令停产停业、吊销许可证或者执照、较大数额罚款等行政处罚）的书面声明；</w:t>
            </w:r>
          </w:p>
        </w:tc>
      </w:tr>
      <w:tr w14:paraId="42C6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51" w:type="dxa"/>
            <w:vAlign w:val="center"/>
          </w:tcPr>
          <w:p w14:paraId="5E8999F8">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4.1.6</w:t>
            </w:r>
          </w:p>
        </w:tc>
        <w:tc>
          <w:tcPr>
            <w:tcW w:w="2561" w:type="dxa"/>
            <w:vAlign w:val="center"/>
          </w:tcPr>
          <w:p w14:paraId="65E70D5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color w:val="000000"/>
                <w:sz w:val="21"/>
                <w:szCs w:val="21"/>
                <w:highlight w:val="none"/>
              </w:rPr>
              <w:t>法律、行政法规规定的其他条件</w:t>
            </w:r>
          </w:p>
        </w:tc>
        <w:tc>
          <w:tcPr>
            <w:tcW w:w="5908" w:type="dxa"/>
            <w:vAlign w:val="center"/>
          </w:tcPr>
          <w:p w14:paraId="63E032C0">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b w:val="0"/>
                <w:bCs/>
                <w:sz w:val="21"/>
                <w:szCs w:val="21"/>
                <w:highlight w:val="none"/>
                <w:u w:val="none"/>
                <w:lang w:eastAsia="zh-CN"/>
              </w:rPr>
            </w:pPr>
            <w:r>
              <w:rPr>
                <w:rFonts w:hint="eastAsia" w:ascii="仿宋" w:hAnsi="仿宋" w:eastAsia="仿宋" w:cs="仿宋"/>
                <w:b w:val="0"/>
                <w:bCs/>
                <w:sz w:val="21"/>
                <w:szCs w:val="21"/>
                <w:highlight w:val="none"/>
                <w:u w:val="none"/>
                <w:lang w:val="en-US" w:eastAsia="zh-CN"/>
              </w:rPr>
              <w:t>1、</w:t>
            </w:r>
            <w:r>
              <w:rPr>
                <w:rFonts w:hint="eastAsia" w:ascii="仿宋" w:hAnsi="仿宋" w:eastAsia="仿宋" w:cs="仿宋"/>
                <w:b w:val="0"/>
                <w:bCs/>
                <w:sz w:val="21"/>
                <w:szCs w:val="21"/>
                <w:highlight w:val="none"/>
                <w:u w:val="none"/>
                <w:lang w:eastAsia="zh-CN"/>
              </w:rPr>
              <w:t>法定代表人或单位负责人为同一人或者存在直接控股、管理关系的不同投标人，不得同时参加本项目的投标，提供承诺</w:t>
            </w:r>
            <w:r>
              <w:rPr>
                <w:rFonts w:hint="eastAsia" w:ascii="仿宋" w:hAnsi="仿宋" w:eastAsia="仿宋" w:cs="仿宋"/>
                <w:b w:val="0"/>
                <w:bCs/>
                <w:sz w:val="21"/>
                <w:szCs w:val="21"/>
                <w:highlight w:val="none"/>
                <w:u w:val="none"/>
                <w:lang w:val="en-US" w:eastAsia="zh-CN"/>
              </w:rPr>
              <w:t>书</w:t>
            </w:r>
            <w:r>
              <w:rPr>
                <w:rFonts w:hint="eastAsia" w:ascii="仿宋" w:hAnsi="仿宋" w:eastAsia="仿宋" w:cs="仿宋"/>
                <w:b w:val="0"/>
                <w:bCs/>
                <w:sz w:val="21"/>
                <w:szCs w:val="21"/>
                <w:highlight w:val="none"/>
                <w:u w:val="none"/>
                <w:lang w:eastAsia="zh-CN"/>
              </w:rPr>
              <w:t>；</w:t>
            </w:r>
          </w:p>
          <w:p w14:paraId="72DE7849">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b w:val="0"/>
                <w:bCs/>
                <w:sz w:val="21"/>
                <w:szCs w:val="21"/>
                <w:highlight w:val="none"/>
                <w:u w:val="none"/>
                <w:lang w:eastAsia="zh-CN"/>
              </w:rPr>
            </w:pPr>
            <w:r>
              <w:rPr>
                <w:rFonts w:hint="eastAsia" w:ascii="仿宋" w:hAnsi="仿宋" w:eastAsia="仿宋" w:cs="仿宋"/>
                <w:b w:val="0"/>
                <w:bCs/>
                <w:sz w:val="21"/>
                <w:szCs w:val="21"/>
                <w:highlight w:val="none"/>
                <w:u w:val="none"/>
                <w:lang w:val="en-US" w:eastAsia="zh-CN"/>
              </w:rPr>
              <w:t>2、</w:t>
            </w:r>
            <w:r>
              <w:rPr>
                <w:rFonts w:hint="eastAsia" w:ascii="仿宋" w:hAnsi="仿宋" w:eastAsia="仿宋" w:cs="仿宋"/>
                <w:b w:val="0"/>
                <w:bCs/>
                <w:sz w:val="21"/>
                <w:szCs w:val="21"/>
                <w:highlight w:val="none"/>
                <w:u w:val="none"/>
                <w:lang w:eastAsia="zh-CN"/>
              </w:rPr>
              <w:t>为本项目提供整体设计、规范编制或者项目管理、监理、检测等服务的投标人不得参与本项目投标，提供承诺</w:t>
            </w:r>
            <w:r>
              <w:rPr>
                <w:rFonts w:hint="eastAsia" w:ascii="仿宋" w:hAnsi="仿宋" w:eastAsia="仿宋" w:cs="仿宋"/>
                <w:b w:val="0"/>
                <w:bCs/>
                <w:sz w:val="21"/>
                <w:szCs w:val="21"/>
                <w:highlight w:val="none"/>
                <w:u w:val="none"/>
                <w:lang w:val="en-US" w:eastAsia="zh-CN"/>
              </w:rPr>
              <w:t>书</w:t>
            </w:r>
            <w:r>
              <w:rPr>
                <w:rFonts w:hint="eastAsia" w:ascii="仿宋" w:hAnsi="仿宋" w:eastAsia="仿宋" w:cs="仿宋"/>
                <w:b w:val="0"/>
                <w:bCs/>
                <w:sz w:val="21"/>
                <w:szCs w:val="21"/>
                <w:highlight w:val="none"/>
                <w:u w:val="none"/>
                <w:lang w:eastAsia="zh-CN"/>
              </w:rPr>
              <w:t>；</w:t>
            </w:r>
          </w:p>
          <w:p w14:paraId="1227E5A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val="0"/>
                <w:bCs/>
                <w:sz w:val="21"/>
                <w:szCs w:val="21"/>
                <w:highlight w:val="none"/>
                <w:u w:val="none"/>
                <w:lang w:eastAsia="zh-CN"/>
              </w:rPr>
            </w:pPr>
            <w:r>
              <w:rPr>
                <w:rFonts w:hint="eastAsia" w:ascii="仿宋" w:hAnsi="仿宋" w:eastAsia="仿宋" w:cs="仿宋"/>
                <w:b w:val="0"/>
                <w:bCs/>
                <w:sz w:val="21"/>
                <w:szCs w:val="21"/>
                <w:highlight w:val="none"/>
                <w:u w:val="none"/>
                <w:lang w:val="en-US" w:eastAsia="zh-CN"/>
              </w:rPr>
              <w:t>3、</w:t>
            </w:r>
            <w:r>
              <w:rPr>
                <w:rFonts w:hint="eastAsia" w:ascii="仿宋" w:hAnsi="仿宋" w:eastAsia="仿宋" w:cs="仿宋"/>
                <w:b w:val="0"/>
                <w:bCs/>
                <w:sz w:val="21"/>
                <w:szCs w:val="21"/>
                <w:highlight w:val="none"/>
                <w:u w:val="none"/>
                <w:lang w:eastAsia="zh-CN"/>
              </w:rPr>
              <w:t>投标人信用：依据《政府采购货物和服务招标投标管理办法》(财政部令第87号)、《财政部关于在政府采购活动中查询及使用信用记录有关问题的通知》(财库〔2016〕125号)相关规定，投标人在“信用中国(www.creditchina.gov.cn)”网站中未被列入失信被执行人记录、重大税收违法案件当事人名单、政府采购严重违法失信行为记录名单及中国政府采购网（www.ccgp.gov.cn）“政府采购严重违法失信行为信息记录”（采购人或采购代理机构将通过“信用中国”网站（www.creditchina.gov.cn)及中国政府采购网（www.ccgp.gov.cn）查询投标人信用记录，以采购人或采购代理机构查询为准。</w:t>
            </w:r>
          </w:p>
          <w:p w14:paraId="162D8DF8">
            <w:pPr>
              <w:keepNext w:val="0"/>
              <w:keepLines w:val="0"/>
              <w:pageBreakBefore w:val="0"/>
              <w:widowControl w:val="0"/>
              <w:kinsoku/>
              <w:wordWrap/>
              <w:overflowPunct/>
              <w:topLinePunct w:val="0"/>
              <w:autoSpaceDE/>
              <w:autoSpaceDN/>
              <w:bidi w:val="0"/>
              <w:adjustRightInd/>
              <w:snapToGrid/>
              <w:spacing w:line="312" w:lineRule="auto"/>
              <w:ind w:firstLine="420"/>
              <w:textAlignment w:val="auto"/>
              <w:rPr>
                <w:rFonts w:hint="eastAsia" w:ascii="仿宋" w:hAnsi="仿宋" w:eastAsia="仿宋" w:cs="仿宋"/>
                <w:b w:val="0"/>
                <w:bCs/>
                <w:sz w:val="21"/>
                <w:szCs w:val="21"/>
                <w:highlight w:val="none"/>
                <w:u w:val="none"/>
                <w:lang w:eastAsia="zh-CN"/>
              </w:rPr>
            </w:pPr>
            <w:r>
              <w:rPr>
                <w:rFonts w:hint="eastAsia" w:ascii="仿宋" w:hAnsi="仿宋" w:eastAsia="仿宋" w:cs="仿宋"/>
                <w:b w:val="0"/>
                <w:bCs/>
                <w:sz w:val="21"/>
                <w:szCs w:val="21"/>
                <w:highlight w:val="none"/>
                <w:u w:val="none"/>
                <w:lang w:val="en-US" w:eastAsia="zh-CN"/>
              </w:rPr>
              <w:t>4、</w:t>
            </w:r>
            <w:r>
              <w:rPr>
                <w:rFonts w:hint="eastAsia" w:ascii="仿宋" w:hAnsi="仿宋" w:eastAsia="仿宋" w:cs="仿宋"/>
                <w:b w:val="0"/>
                <w:bCs/>
                <w:sz w:val="21"/>
                <w:szCs w:val="21"/>
                <w:highlight w:val="none"/>
                <w:u w:val="none"/>
                <w:lang w:eastAsia="zh-CN"/>
              </w:rPr>
              <w:t>在近三年内投标人及其法定代表人（经营者）近三年无行贿犯罪记录（提供承诺</w:t>
            </w:r>
            <w:r>
              <w:rPr>
                <w:rFonts w:hint="eastAsia" w:ascii="仿宋" w:hAnsi="仿宋" w:eastAsia="仿宋" w:cs="仿宋"/>
                <w:b w:val="0"/>
                <w:bCs/>
                <w:sz w:val="21"/>
                <w:szCs w:val="21"/>
                <w:highlight w:val="none"/>
                <w:u w:val="none"/>
                <w:lang w:val="en-US" w:eastAsia="zh-CN"/>
              </w:rPr>
              <w:t>书</w:t>
            </w:r>
            <w:r>
              <w:rPr>
                <w:rFonts w:hint="eastAsia" w:ascii="仿宋" w:hAnsi="仿宋" w:eastAsia="仿宋" w:cs="仿宋"/>
                <w:b w:val="0"/>
                <w:bCs/>
                <w:sz w:val="21"/>
                <w:szCs w:val="21"/>
                <w:highlight w:val="none"/>
                <w:u w:val="none"/>
                <w:lang w:eastAsia="zh-CN"/>
              </w:rPr>
              <w:t>）。</w:t>
            </w:r>
          </w:p>
        </w:tc>
      </w:tr>
      <w:tr w14:paraId="6C8C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351" w:type="dxa"/>
            <w:vAlign w:val="center"/>
          </w:tcPr>
          <w:p w14:paraId="68E4D973">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4.2</w:t>
            </w:r>
          </w:p>
        </w:tc>
        <w:tc>
          <w:tcPr>
            <w:tcW w:w="2561" w:type="dxa"/>
            <w:vAlign w:val="center"/>
          </w:tcPr>
          <w:p w14:paraId="32FD71B3">
            <w:pPr>
              <w:shd w:val="clear"/>
              <w:spacing w:line="360" w:lineRule="auto"/>
              <w:ind w:left="0" w:leftChars="0" w:right="0" w:rightChars="0" w:firstLine="0" w:firstLineChars="0"/>
              <w:jc w:val="center"/>
              <w:rPr>
                <w:rFonts w:hint="eastAsia" w:ascii="仿宋" w:hAnsi="仿宋" w:eastAsia="仿宋" w:cs="仿宋"/>
                <w:color w:val="000000"/>
                <w:sz w:val="21"/>
                <w:szCs w:val="21"/>
                <w:highlight w:val="none"/>
              </w:rPr>
            </w:pPr>
            <w:r>
              <w:rPr>
                <w:rFonts w:hint="eastAsia" w:ascii="仿宋" w:hAnsi="仿宋" w:eastAsia="仿宋" w:cs="仿宋"/>
                <w:kern w:val="0"/>
                <w:sz w:val="21"/>
                <w:szCs w:val="21"/>
                <w:highlight w:val="none"/>
              </w:rPr>
              <w:t>落实政府采购政策需满足的资格要求</w:t>
            </w:r>
          </w:p>
        </w:tc>
        <w:tc>
          <w:tcPr>
            <w:tcW w:w="5908" w:type="dxa"/>
            <w:vAlign w:val="center"/>
          </w:tcPr>
          <w:p w14:paraId="3590C83B">
            <w:pPr>
              <w:shd w:val="clear"/>
              <w:spacing w:line="360" w:lineRule="auto"/>
              <w:ind w:left="0" w:leftChars="0" w:right="0" w:rightChars="0" w:firstLine="0" w:firstLineChars="0"/>
              <w:jc w:val="both"/>
              <w:rPr>
                <w:rFonts w:hint="eastAsia" w:ascii="仿宋" w:hAnsi="仿宋" w:eastAsia="仿宋" w:cs="仿宋"/>
                <w:color w:val="000000"/>
                <w:sz w:val="21"/>
                <w:szCs w:val="21"/>
                <w:highlight w:val="none"/>
              </w:rPr>
            </w:pPr>
            <w:r>
              <w:rPr>
                <w:rFonts w:hint="eastAsia" w:ascii="仿宋" w:hAnsi="仿宋" w:eastAsia="仿宋" w:cs="仿宋"/>
                <w:b w:val="0"/>
                <w:bCs w:val="0"/>
                <w:color w:val="auto"/>
                <w:sz w:val="21"/>
                <w:szCs w:val="21"/>
                <w:highlight w:val="none"/>
                <w:u w:val="none"/>
              </w:rPr>
              <w:t>本项目专门面向中小微企业采购；供应商应为中小微企业，须按要求提供《中小企业声明函》（监狱企业、残疾人福利性单位视同小型或微型企业）；为落实《政府采购促进中小企业发展管理办法》的通知财库〔2020〕46号</w:t>
            </w:r>
            <w:r>
              <w:rPr>
                <w:rFonts w:hint="eastAsia" w:ascii="仿宋" w:hAnsi="仿宋" w:eastAsia="仿宋" w:cs="仿宋"/>
                <w:b w:val="0"/>
                <w:bCs w:val="0"/>
                <w:color w:val="auto"/>
                <w:sz w:val="21"/>
                <w:szCs w:val="21"/>
                <w:highlight w:val="none"/>
                <w:u w:val="none"/>
                <w:lang w:val="en-US" w:eastAsia="zh-CN"/>
              </w:rPr>
              <w:t>,关于进一步加大政府采购支持中小企业力度的通知（财库〔2022〕19号）的规定</w:t>
            </w:r>
            <w:r>
              <w:rPr>
                <w:rFonts w:hint="eastAsia" w:ascii="仿宋" w:hAnsi="仿宋" w:eastAsia="仿宋" w:cs="仿宋"/>
                <w:b w:val="0"/>
                <w:bCs w:val="0"/>
                <w:color w:val="auto"/>
                <w:sz w:val="21"/>
                <w:szCs w:val="21"/>
                <w:highlight w:val="none"/>
                <w:u w:val="none"/>
              </w:rPr>
              <w:t>；《关于政府采购支持监狱企业发展有关问题的通知》(财库[2014]68号)；《关于促进残疾人就业政府采购政策的通知》(财库[2017]141号)，供应商为小微型企业、监狱企业、残疾人企业的可享受上述政策。</w:t>
            </w:r>
            <w:r>
              <w:rPr>
                <w:rFonts w:hint="eastAsia" w:ascii="仿宋" w:hAnsi="仿宋" w:eastAsia="仿宋" w:cs="仿宋"/>
                <w:b/>
                <w:bCs/>
                <w:color w:val="auto"/>
                <w:sz w:val="21"/>
                <w:szCs w:val="21"/>
                <w:highlight w:val="none"/>
                <w:u w:val="single"/>
              </w:rPr>
              <w:t>本项目所属行业为：“</w:t>
            </w:r>
            <w:r>
              <w:rPr>
                <w:rFonts w:hint="eastAsia" w:ascii="仿宋" w:hAnsi="仿宋" w:eastAsia="仿宋" w:cs="仿宋"/>
                <w:b/>
                <w:bCs/>
                <w:color w:val="auto"/>
                <w:sz w:val="21"/>
                <w:szCs w:val="21"/>
                <w:highlight w:val="none"/>
                <w:u w:val="single"/>
                <w:lang w:val="en-US" w:eastAsia="zh-CN"/>
              </w:rPr>
              <w:t>批发业</w:t>
            </w:r>
            <w:r>
              <w:rPr>
                <w:rFonts w:hint="eastAsia" w:ascii="仿宋" w:hAnsi="仿宋" w:eastAsia="仿宋" w:cs="仿宋"/>
                <w:b/>
                <w:bCs/>
                <w:color w:val="auto"/>
                <w:sz w:val="21"/>
                <w:szCs w:val="21"/>
                <w:highlight w:val="none"/>
                <w:u w:val="single"/>
              </w:rPr>
              <w:t>”</w:t>
            </w:r>
            <w:r>
              <w:rPr>
                <w:rFonts w:hint="eastAsia" w:ascii="仿宋" w:hAnsi="仿宋" w:eastAsia="仿宋" w:cs="仿宋"/>
                <w:b/>
                <w:bCs/>
                <w:color w:val="auto"/>
                <w:sz w:val="21"/>
                <w:szCs w:val="21"/>
                <w:highlight w:val="none"/>
                <w:u w:val="single"/>
                <w:lang w:eastAsia="zh-CN"/>
              </w:rPr>
              <w:t>。</w:t>
            </w:r>
          </w:p>
        </w:tc>
      </w:tr>
      <w:tr w14:paraId="7B0C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351" w:type="dxa"/>
            <w:vAlign w:val="center"/>
          </w:tcPr>
          <w:p w14:paraId="63166C41">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4.3</w:t>
            </w:r>
          </w:p>
        </w:tc>
        <w:tc>
          <w:tcPr>
            <w:tcW w:w="2561" w:type="dxa"/>
            <w:vAlign w:val="center"/>
          </w:tcPr>
          <w:p w14:paraId="58F42951">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本项目的特定资格要求</w:t>
            </w:r>
          </w:p>
        </w:tc>
        <w:tc>
          <w:tcPr>
            <w:tcW w:w="5908" w:type="dxa"/>
            <w:vAlign w:val="center"/>
          </w:tcPr>
          <w:p w14:paraId="3F8BC489">
            <w:pPr>
              <w:widowControl/>
              <w:shd w:val="clear" w:color="auto"/>
              <w:spacing w:line="520" w:lineRule="exact"/>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kern w:val="0"/>
                <w:sz w:val="21"/>
                <w:szCs w:val="21"/>
                <w:highlight w:val="none"/>
                <w:u w:val="none"/>
                <w:lang w:val="en-US" w:eastAsia="zh-CN"/>
              </w:rPr>
              <w:t>1、</w:t>
            </w:r>
            <w:r>
              <w:rPr>
                <w:rFonts w:hint="eastAsia" w:ascii="仿宋" w:hAnsi="仿宋" w:eastAsia="仿宋" w:cs="仿宋"/>
                <w:color w:val="000000" w:themeColor="text1"/>
                <w:szCs w:val="21"/>
                <w14:textFill>
                  <w14:solidFill>
                    <w14:schemeClr w14:val="tx1"/>
                  </w14:solidFill>
                </w14:textFill>
              </w:rPr>
              <w:t>投标人须具有行政主管部门颁发的在有效期内的《食品经营许可证》</w:t>
            </w:r>
          </w:p>
          <w:p w14:paraId="1A76D915">
            <w:pPr>
              <w:widowControl/>
              <w:shd w:val="clear" w:color="auto"/>
              <w:spacing w:line="520" w:lineRule="exact"/>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1）应有生猪养殖基地，且具备《动物防疫条件合格证》和《生猪定点屠宰证》；（2）若不具备生猪养殖基地则需提供具有生猪养殖基地生产或经营企业资质的单位签订的长期合作协议，且生猪养殖基地具备《动物防疫条件合格证》、《生猪定点屠宰证》。</w:t>
            </w:r>
          </w:p>
          <w:p w14:paraId="02127C24">
            <w:pPr>
              <w:widowControl/>
              <w:shd w:val="clear" w:color="auto"/>
              <w:spacing w:line="520" w:lineRule="exact"/>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3、牛肉、鸡肉符合国家相关质量标准、满足招标人要求，并提供承诺书。</w:t>
            </w:r>
          </w:p>
          <w:p w14:paraId="29BD4F1B">
            <w:pPr>
              <w:pStyle w:val="11"/>
              <w:shd w:val="clear"/>
              <w:rPr>
                <w:rFonts w:hint="eastAsia" w:ascii="仿宋" w:hAnsi="仿宋" w:eastAsia="仿宋" w:cs="仿宋"/>
                <w:sz w:val="21"/>
                <w:szCs w:val="21"/>
                <w:highlight w:val="none"/>
                <w:u w:val="none"/>
              </w:rPr>
            </w:pPr>
            <w:r>
              <w:rPr>
                <w:rFonts w:hint="eastAsia" w:ascii="仿宋" w:hAnsi="仿宋" w:eastAsia="仿宋" w:cs="仿宋"/>
                <w:color w:val="auto"/>
                <w:kern w:val="0"/>
                <w:sz w:val="21"/>
                <w:szCs w:val="21"/>
                <w:highlight w:val="none"/>
                <w:u w:val="none"/>
                <w:lang w:val="en-US" w:eastAsia="zh-CN"/>
              </w:rPr>
              <w:t>4、本项目不接受转基因伙食材料，或以转基因材料制成的食物原材料，如玉米、油等，提供承诺书</w:t>
            </w:r>
          </w:p>
        </w:tc>
      </w:tr>
      <w:tr w14:paraId="176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351" w:type="dxa"/>
            <w:vAlign w:val="center"/>
          </w:tcPr>
          <w:p w14:paraId="227BCE2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4.5</w:t>
            </w:r>
          </w:p>
        </w:tc>
        <w:tc>
          <w:tcPr>
            <w:tcW w:w="2561" w:type="dxa"/>
            <w:vAlign w:val="center"/>
          </w:tcPr>
          <w:p w14:paraId="296CC053">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是否接受联合体投标</w:t>
            </w:r>
          </w:p>
        </w:tc>
        <w:tc>
          <w:tcPr>
            <w:tcW w:w="5908" w:type="dxa"/>
            <w:vAlign w:val="center"/>
          </w:tcPr>
          <w:p w14:paraId="0F3896F5">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不接受</w:t>
            </w:r>
          </w:p>
        </w:tc>
      </w:tr>
      <w:tr w14:paraId="222F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351" w:type="dxa"/>
            <w:vAlign w:val="center"/>
          </w:tcPr>
          <w:p w14:paraId="7230494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9.1</w:t>
            </w:r>
          </w:p>
        </w:tc>
        <w:tc>
          <w:tcPr>
            <w:tcW w:w="2561" w:type="dxa"/>
            <w:vAlign w:val="center"/>
          </w:tcPr>
          <w:p w14:paraId="66398F97">
            <w:pPr>
              <w:shd w:val="clear"/>
              <w:autoSpaceDE w:val="0"/>
              <w:autoSpaceDN w:val="0"/>
              <w:snapToGrid w:val="0"/>
              <w:spacing w:line="360" w:lineRule="auto"/>
              <w:ind w:left="0" w:leftChars="0" w:right="0" w:rightChars="0" w:firstLine="0" w:firstLineChars="0"/>
              <w:jc w:val="center"/>
              <w:textAlignment w:val="bottom"/>
              <w:rPr>
                <w:rFonts w:hint="eastAsia" w:ascii="仿宋" w:hAnsi="仿宋" w:eastAsia="仿宋" w:cs="仿宋"/>
                <w:sz w:val="21"/>
                <w:szCs w:val="21"/>
                <w:highlight w:val="none"/>
              </w:rPr>
            </w:pPr>
            <w:r>
              <w:rPr>
                <w:rFonts w:hint="eastAsia" w:ascii="仿宋" w:hAnsi="仿宋" w:eastAsia="仿宋" w:cs="仿宋"/>
                <w:sz w:val="21"/>
                <w:szCs w:val="21"/>
                <w:highlight w:val="none"/>
              </w:rPr>
              <w:t>招标文件澄清截止时间</w:t>
            </w:r>
          </w:p>
        </w:tc>
        <w:tc>
          <w:tcPr>
            <w:tcW w:w="5908" w:type="dxa"/>
            <w:vAlign w:val="center"/>
          </w:tcPr>
          <w:p w14:paraId="30A0071F">
            <w:pPr>
              <w:shd w:val="clear"/>
              <w:spacing w:line="360" w:lineRule="auto"/>
              <w:ind w:left="0" w:leftChars="0" w:right="0" w:rightChars="0" w:firstLine="0" w:firstLineChars="0"/>
              <w:jc w:val="both"/>
              <w:rPr>
                <w:rFonts w:hint="eastAsia" w:ascii="仿宋" w:hAnsi="仿宋" w:eastAsia="仿宋" w:cs="仿宋"/>
                <w:bCs/>
                <w:sz w:val="21"/>
                <w:szCs w:val="21"/>
                <w:highlight w:val="none"/>
                <w:u w:val="none"/>
              </w:rPr>
            </w:pPr>
            <w:r>
              <w:rPr>
                <w:rFonts w:hint="eastAsia" w:ascii="仿宋" w:hAnsi="仿宋" w:eastAsia="仿宋" w:cs="仿宋"/>
                <w:sz w:val="21"/>
                <w:szCs w:val="21"/>
                <w:highlight w:val="none"/>
                <w:u w:val="none"/>
              </w:rPr>
              <w:t>提交投标文件截止时间十五日前</w:t>
            </w:r>
          </w:p>
        </w:tc>
      </w:tr>
      <w:tr w14:paraId="6A753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51" w:type="dxa"/>
            <w:vAlign w:val="center"/>
          </w:tcPr>
          <w:p w14:paraId="5B764164">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13.1.</w:t>
            </w:r>
            <w:r>
              <w:rPr>
                <w:rFonts w:hint="eastAsia" w:ascii="仿宋" w:hAnsi="仿宋" w:eastAsia="仿宋" w:cs="仿宋"/>
                <w:sz w:val="21"/>
                <w:szCs w:val="21"/>
                <w:highlight w:val="none"/>
                <w:lang w:val="en-US" w:eastAsia="zh-CN"/>
              </w:rPr>
              <w:t>1</w:t>
            </w:r>
          </w:p>
        </w:tc>
        <w:tc>
          <w:tcPr>
            <w:tcW w:w="2561" w:type="dxa"/>
            <w:vAlign w:val="center"/>
          </w:tcPr>
          <w:p w14:paraId="606AD31E">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构成投标文件商务部分的其他资料</w:t>
            </w:r>
          </w:p>
        </w:tc>
        <w:tc>
          <w:tcPr>
            <w:tcW w:w="5908" w:type="dxa"/>
            <w:vAlign w:val="center"/>
          </w:tcPr>
          <w:p w14:paraId="216204EE">
            <w:pPr>
              <w:shd w:val="clear"/>
              <w:autoSpaceDE w:val="0"/>
              <w:autoSpaceDN w:val="0"/>
              <w:snapToGrid w:val="0"/>
              <w:spacing w:line="360" w:lineRule="auto"/>
              <w:ind w:left="0" w:leftChars="0" w:right="0" w:rightChars="0" w:firstLine="0" w:firstLineChars="0"/>
              <w:jc w:val="both"/>
              <w:textAlignment w:val="bottom"/>
              <w:rPr>
                <w:rFonts w:hint="eastAsia" w:ascii="仿宋" w:hAnsi="仿宋" w:eastAsia="仿宋" w:cs="仿宋"/>
                <w:bCs/>
                <w:sz w:val="21"/>
                <w:szCs w:val="21"/>
                <w:highlight w:val="none"/>
                <w:u w:val="none"/>
              </w:rPr>
            </w:pPr>
            <w:r>
              <w:rPr>
                <w:rFonts w:hint="eastAsia" w:ascii="仿宋" w:hAnsi="仿宋" w:eastAsia="仿宋" w:cs="仿宋"/>
                <w:bCs/>
                <w:sz w:val="21"/>
                <w:szCs w:val="21"/>
                <w:highlight w:val="none"/>
                <w:u w:val="none"/>
              </w:rPr>
              <w:t>招标文件中所涉及到的相关资料及证明文件或投标人认为必须提供的其他相关资料。</w:t>
            </w:r>
          </w:p>
        </w:tc>
      </w:tr>
      <w:tr w14:paraId="43E9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jc w:val="center"/>
        </w:trPr>
        <w:tc>
          <w:tcPr>
            <w:tcW w:w="1351" w:type="dxa"/>
            <w:vAlign w:val="center"/>
          </w:tcPr>
          <w:p w14:paraId="1DA93C12">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13.1.</w:t>
            </w:r>
            <w:r>
              <w:rPr>
                <w:rFonts w:hint="eastAsia" w:ascii="仿宋" w:hAnsi="仿宋" w:eastAsia="仿宋" w:cs="仿宋"/>
                <w:sz w:val="21"/>
                <w:szCs w:val="21"/>
                <w:highlight w:val="none"/>
                <w:lang w:val="en-US" w:eastAsia="zh-CN"/>
              </w:rPr>
              <w:t>2</w:t>
            </w:r>
          </w:p>
        </w:tc>
        <w:tc>
          <w:tcPr>
            <w:tcW w:w="2561" w:type="dxa"/>
            <w:vAlign w:val="center"/>
          </w:tcPr>
          <w:p w14:paraId="64E7EB0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构成投标文件技术部分的其他资料</w:t>
            </w:r>
          </w:p>
        </w:tc>
        <w:tc>
          <w:tcPr>
            <w:tcW w:w="5908" w:type="dxa"/>
            <w:vAlign w:val="center"/>
          </w:tcPr>
          <w:p w14:paraId="3B066099">
            <w:pPr>
              <w:shd w:val="clear"/>
              <w:autoSpaceDE w:val="0"/>
              <w:autoSpaceDN w:val="0"/>
              <w:snapToGrid w:val="0"/>
              <w:spacing w:line="360" w:lineRule="auto"/>
              <w:ind w:left="0" w:leftChars="0" w:right="0" w:rightChars="0" w:firstLine="0" w:firstLineChars="0"/>
              <w:jc w:val="both"/>
              <w:textAlignment w:val="bottom"/>
              <w:rPr>
                <w:rFonts w:hint="eastAsia" w:ascii="仿宋" w:hAnsi="仿宋" w:eastAsia="仿宋" w:cs="仿宋"/>
                <w:bCs/>
                <w:sz w:val="21"/>
                <w:szCs w:val="21"/>
                <w:highlight w:val="none"/>
                <w:u w:val="none"/>
              </w:rPr>
            </w:pPr>
            <w:r>
              <w:rPr>
                <w:rFonts w:hint="eastAsia" w:ascii="仿宋" w:hAnsi="仿宋" w:eastAsia="仿宋" w:cs="仿宋"/>
                <w:bCs/>
                <w:sz w:val="21"/>
                <w:szCs w:val="21"/>
                <w:highlight w:val="none"/>
                <w:u w:val="none"/>
              </w:rPr>
              <w:t>1</w:t>
            </w:r>
            <w:r>
              <w:rPr>
                <w:rFonts w:hint="eastAsia" w:ascii="仿宋" w:hAnsi="仿宋" w:eastAsia="仿宋" w:cs="仿宋"/>
                <w:bCs/>
                <w:sz w:val="21"/>
                <w:szCs w:val="21"/>
                <w:highlight w:val="none"/>
                <w:u w:val="none"/>
                <w:lang w:val="en-US" w:eastAsia="zh-CN"/>
              </w:rPr>
              <w:t>.</w:t>
            </w:r>
            <w:r>
              <w:rPr>
                <w:rFonts w:hint="eastAsia" w:ascii="仿宋" w:hAnsi="仿宋" w:eastAsia="仿宋" w:cs="仿宋"/>
                <w:bCs/>
                <w:sz w:val="21"/>
                <w:szCs w:val="21"/>
                <w:highlight w:val="none"/>
                <w:u w:val="none"/>
              </w:rPr>
              <w:t>第五章“</w:t>
            </w:r>
            <w:r>
              <w:rPr>
                <w:rFonts w:hint="eastAsia" w:ascii="仿宋" w:hAnsi="仿宋" w:eastAsia="仿宋" w:cs="仿宋"/>
                <w:bCs/>
                <w:sz w:val="21"/>
                <w:szCs w:val="21"/>
                <w:highlight w:val="none"/>
                <w:u w:val="none"/>
                <w:lang w:val="en-US" w:eastAsia="zh-CN"/>
              </w:rPr>
              <w:t>采购</w:t>
            </w:r>
            <w:r>
              <w:rPr>
                <w:rFonts w:hint="eastAsia" w:ascii="仿宋" w:hAnsi="仿宋" w:eastAsia="仿宋" w:cs="仿宋"/>
                <w:bCs/>
                <w:sz w:val="21"/>
                <w:szCs w:val="21"/>
                <w:highlight w:val="none"/>
                <w:u w:val="none"/>
              </w:rPr>
              <w:t>需求</w:t>
            </w:r>
            <w:r>
              <w:rPr>
                <w:rFonts w:hint="eastAsia" w:ascii="仿宋" w:hAnsi="仿宋" w:eastAsia="仿宋" w:cs="仿宋"/>
                <w:bCs/>
                <w:sz w:val="21"/>
                <w:szCs w:val="21"/>
                <w:highlight w:val="none"/>
                <w:u w:val="none"/>
                <w:lang w:val="en-US" w:eastAsia="zh-CN"/>
              </w:rPr>
              <w:t>及要求</w:t>
            </w:r>
            <w:r>
              <w:rPr>
                <w:rFonts w:hint="eastAsia" w:ascii="仿宋" w:hAnsi="仿宋" w:eastAsia="仿宋" w:cs="仿宋"/>
                <w:bCs/>
                <w:sz w:val="21"/>
                <w:szCs w:val="21"/>
                <w:highlight w:val="none"/>
                <w:u w:val="none"/>
              </w:rPr>
              <w:t>”中要求提供的其他资料；</w:t>
            </w:r>
          </w:p>
          <w:p w14:paraId="765C236A">
            <w:pPr>
              <w:shd w:val="clear"/>
              <w:autoSpaceDE w:val="0"/>
              <w:autoSpaceDN w:val="0"/>
              <w:snapToGrid w:val="0"/>
              <w:spacing w:line="360" w:lineRule="auto"/>
              <w:ind w:left="0" w:leftChars="0" w:right="0" w:rightChars="0" w:firstLine="0" w:firstLineChars="0"/>
              <w:jc w:val="both"/>
              <w:textAlignment w:val="bottom"/>
              <w:rPr>
                <w:rFonts w:hint="eastAsia" w:ascii="仿宋" w:hAnsi="仿宋" w:eastAsia="仿宋" w:cs="仿宋"/>
                <w:bCs/>
                <w:sz w:val="21"/>
                <w:szCs w:val="21"/>
                <w:highlight w:val="none"/>
                <w:u w:val="none"/>
              </w:rPr>
            </w:pPr>
            <w:r>
              <w:rPr>
                <w:rFonts w:hint="eastAsia" w:ascii="仿宋" w:hAnsi="仿宋" w:eastAsia="仿宋" w:cs="仿宋"/>
                <w:bCs/>
                <w:sz w:val="21"/>
                <w:szCs w:val="21"/>
                <w:highlight w:val="none"/>
                <w:u w:val="none"/>
              </w:rPr>
              <w:t>2</w:t>
            </w:r>
            <w:r>
              <w:rPr>
                <w:rFonts w:hint="eastAsia" w:ascii="仿宋" w:hAnsi="仿宋" w:eastAsia="仿宋" w:cs="仿宋"/>
                <w:bCs/>
                <w:sz w:val="21"/>
                <w:szCs w:val="21"/>
                <w:highlight w:val="none"/>
                <w:u w:val="none"/>
                <w:lang w:val="en-US" w:eastAsia="zh-CN"/>
              </w:rPr>
              <w:t>.</w:t>
            </w:r>
            <w:r>
              <w:rPr>
                <w:rFonts w:hint="eastAsia" w:ascii="仿宋" w:hAnsi="仿宋" w:eastAsia="仿宋" w:cs="仿宋"/>
                <w:bCs/>
                <w:sz w:val="21"/>
                <w:szCs w:val="21"/>
                <w:highlight w:val="none"/>
                <w:u w:val="none"/>
              </w:rPr>
              <w:t>招标文件中所涉及到的相关资料及证明文件或投标人认为必须提供的其他相关资料。</w:t>
            </w:r>
          </w:p>
        </w:tc>
      </w:tr>
      <w:tr w14:paraId="5D26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351" w:type="dxa"/>
            <w:vAlign w:val="center"/>
          </w:tcPr>
          <w:p w14:paraId="174DAD3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★15.1</w:t>
            </w:r>
          </w:p>
        </w:tc>
        <w:tc>
          <w:tcPr>
            <w:tcW w:w="2561" w:type="dxa"/>
            <w:vAlign w:val="center"/>
          </w:tcPr>
          <w:p w14:paraId="2E630B62">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本项目预算金额</w:t>
            </w:r>
          </w:p>
        </w:tc>
        <w:tc>
          <w:tcPr>
            <w:tcW w:w="5908" w:type="dxa"/>
            <w:vAlign w:val="center"/>
          </w:tcPr>
          <w:p w14:paraId="75E142C0">
            <w:pPr>
              <w:shd w:val="clear"/>
              <w:autoSpaceDE w:val="0"/>
              <w:autoSpaceDN w:val="0"/>
              <w:snapToGrid w:val="0"/>
              <w:spacing w:line="360" w:lineRule="auto"/>
              <w:ind w:left="0" w:leftChars="0" w:right="0" w:rightChars="0" w:firstLine="0" w:firstLineChars="0"/>
              <w:jc w:val="both"/>
              <w:textAlignment w:val="bottom"/>
              <w:rPr>
                <w:rFonts w:hint="eastAsia" w:ascii="仿宋" w:hAnsi="仿宋" w:eastAsia="仿宋" w:cs="仿宋"/>
                <w:bCs/>
                <w:sz w:val="21"/>
                <w:szCs w:val="21"/>
                <w:highlight w:val="none"/>
                <w:u w:val="none"/>
              </w:rPr>
            </w:pPr>
            <w:r>
              <w:rPr>
                <w:rFonts w:hint="eastAsia" w:ascii="仿宋" w:hAnsi="仿宋" w:eastAsia="仿宋" w:cs="仿宋"/>
                <w:sz w:val="21"/>
                <w:szCs w:val="21"/>
                <w:highlight w:val="none"/>
                <w:u w:val="none"/>
              </w:rPr>
              <w:t>见第一章“招标公告”</w:t>
            </w:r>
          </w:p>
        </w:tc>
      </w:tr>
      <w:tr w14:paraId="7CCB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51" w:type="dxa"/>
            <w:vAlign w:val="center"/>
          </w:tcPr>
          <w:p w14:paraId="1EB3134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★17</w:t>
            </w:r>
          </w:p>
        </w:tc>
        <w:tc>
          <w:tcPr>
            <w:tcW w:w="2561" w:type="dxa"/>
            <w:vAlign w:val="center"/>
          </w:tcPr>
          <w:p w14:paraId="5BA6F78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投标文件有效期</w:t>
            </w:r>
          </w:p>
        </w:tc>
        <w:tc>
          <w:tcPr>
            <w:tcW w:w="5908" w:type="dxa"/>
            <w:vAlign w:val="center"/>
          </w:tcPr>
          <w:p w14:paraId="2EA915B5">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从提交投标文件截止之日起90日历天</w:t>
            </w:r>
          </w:p>
        </w:tc>
      </w:tr>
      <w:tr w14:paraId="5443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51" w:type="dxa"/>
            <w:vAlign w:val="center"/>
          </w:tcPr>
          <w:p w14:paraId="05F2F932">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18.1</w:t>
            </w:r>
          </w:p>
        </w:tc>
        <w:tc>
          <w:tcPr>
            <w:tcW w:w="2561" w:type="dxa"/>
            <w:vAlign w:val="center"/>
          </w:tcPr>
          <w:p w14:paraId="454616B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分包</w:t>
            </w:r>
          </w:p>
        </w:tc>
        <w:tc>
          <w:tcPr>
            <w:tcW w:w="5908" w:type="dxa"/>
            <w:vAlign w:val="center"/>
          </w:tcPr>
          <w:p w14:paraId="1B9A7F8A">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■本项目不得分包。</w:t>
            </w:r>
          </w:p>
          <w:p w14:paraId="002E3D85">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□本项目中</w:t>
            </w:r>
            <w:r>
              <w:rPr>
                <w:rFonts w:hint="eastAsia" w:ascii="仿宋" w:hAnsi="仿宋" w:eastAsia="仿宋" w:cs="仿宋"/>
                <w:sz w:val="21"/>
                <w:szCs w:val="21"/>
                <w:highlight w:val="none"/>
                <w:u w:val="none"/>
                <w:lang w:eastAsia="zh-CN"/>
              </w:rPr>
              <w:t>，</w:t>
            </w:r>
            <w:r>
              <w:rPr>
                <w:rFonts w:hint="eastAsia" w:ascii="仿宋" w:hAnsi="仿宋" w:eastAsia="仿宋" w:cs="仿宋"/>
                <w:sz w:val="21"/>
                <w:szCs w:val="21"/>
                <w:highlight w:val="none"/>
                <w:u w:val="none"/>
              </w:rPr>
              <w:t>可以分包。</w:t>
            </w:r>
          </w:p>
        </w:tc>
      </w:tr>
      <w:tr w14:paraId="4C784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51" w:type="dxa"/>
            <w:vAlign w:val="center"/>
          </w:tcPr>
          <w:p w14:paraId="183DAD5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2561" w:type="dxa"/>
            <w:vAlign w:val="center"/>
          </w:tcPr>
          <w:p w14:paraId="0FA6AFB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投标文件编制</w:t>
            </w:r>
          </w:p>
        </w:tc>
        <w:tc>
          <w:tcPr>
            <w:tcW w:w="5908" w:type="dxa"/>
            <w:vAlign w:val="center"/>
          </w:tcPr>
          <w:p w14:paraId="40907881">
            <w:pPr>
              <w:widowControl/>
              <w:shd w:val="clear"/>
              <w:spacing w:line="360" w:lineRule="auto"/>
              <w:ind w:left="0" w:leftChars="0" w:right="0" w:rightChars="0" w:firstLine="0" w:firstLineChars="0"/>
              <w:jc w:val="both"/>
              <w:rPr>
                <w:rFonts w:hint="eastAsia" w:ascii="仿宋" w:hAnsi="仿宋" w:eastAsia="仿宋" w:cs="仿宋"/>
                <w:kern w:val="0"/>
                <w:sz w:val="21"/>
                <w:szCs w:val="21"/>
                <w:highlight w:val="none"/>
                <w:u w:val="none"/>
              </w:rPr>
            </w:pPr>
            <w:r>
              <w:rPr>
                <w:rFonts w:hint="eastAsia" w:ascii="仿宋" w:hAnsi="仿宋" w:eastAsia="仿宋" w:cs="仿宋"/>
                <w:sz w:val="21"/>
                <w:szCs w:val="21"/>
                <w:highlight w:val="none"/>
                <w:u w:val="none"/>
              </w:rPr>
              <w:t>投标文件全部采用电子文档，投标人应安装客户端软件—“政采云电子交易客户端”，并按照招标文件和政采云电子交易平台的要求编制，编制后应进行电子签名及加密。</w:t>
            </w:r>
          </w:p>
        </w:tc>
      </w:tr>
      <w:tr w14:paraId="6236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51" w:type="dxa"/>
            <w:vAlign w:val="center"/>
          </w:tcPr>
          <w:p w14:paraId="6AC590AE">
            <w:pPr>
              <w:shd w:val="clear"/>
              <w:spacing w:line="360" w:lineRule="auto"/>
              <w:ind w:left="0" w:leftChars="0" w:right="0" w:rightChars="0" w:firstLine="0" w:firstLineChars="0"/>
              <w:jc w:val="center"/>
              <w:rPr>
                <w:rFonts w:hint="eastAsia" w:ascii="仿宋" w:hAnsi="仿宋" w:eastAsia="仿宋" w:cs="仿宋"/>
                <w:snapToGrid w:val="0"/>
                <w:kern w:val="0"/>
                <w:sz w:val="21"/>
                <w:szCs w:val="21"/>
                <w:highlight w:val="none"/>
                <w:lang w:val="en-US" w:eastAsia="zh-CN" w:bidi="ar-SA"/>
              </w:rPr>
            </w:pPr>
            <w:r>
              <w:rPr>
                <w:rFonts w:hint="eastAsia" w:ascii="仿宋" w:hAnsi="仿宋" w:eastAsia="仿宋" w:cs="仿宋"/>
                <w:sz w:val="21"/>
                <w:szCs w:val="21"/>
                <w:highlight w:val="none"/>
              </w:rPr>
              <w:t>21</w:t>
            </w:r>
          </w:p>
        </w:tc>
        <w:tc>
          <w:tcPr>
            <w:tcW w:w="2561" w:type="dxa"/>
            <w:vAlign w:val="center"/>
          </w:tcPr>
          <w:p w14:paraId="25C68B29">
            <w:pPr>
              <w:shd w:val="clear"/>
              <w:spacing w:line="360" w:lineRule="auto"/>
              <w:ind w:left="0" w:leftChars="0" w:right="0" w:rightChars="0" w:firstLine="0" w:firstLineChars="0"/>
              <w:jc w:val="center"/>
              <w:rPr>
                <w:rFonts w:hint="eastAsia" w:ascii="仿宋" w:hAnsi="仿宋" w:eastAsia="仿宋" w:cs="仿宋"/>
                <w:snapToGrid w:val="0"/>
                <w:kern w:val="0"/>
                <w:sz w:val="21"/>
                <w:szCs w:val="21"/>
                <w:highlight w:val="none"/>
                <w:lang w:val="en-US" w:eastAsia="zh-CN" w:bidi="ar-SA"/>
              </w:rPr>
            </w:pPr>
            <w:r>
              <w:rPr>
                <w:rFonts w:hint="eastAsia" w:ascii="仿宋" w:hAnsi="仿宋" w:eastAsia="仿宋" w:cs="仿宋"/>
                <w:sz w:val="21"/>
                <w:szCs w:val="21"/>
                <w:highlight w:val="none"/>
              </w:rPr>
              <w:t>投标保证金</w:t>
            </w:r>
          </w:p>
        </w:tc>
        <w:tc>
          <w:tcPr>
            <w:tcW w:w="5908" w:type="dxa"/>
            <w:vAlign w:val="center"/>
          </w:tcPr>
          <w:p w14:paraId="2DAFA5AB">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本项目需要缴纳投标保证金：人民币10000.00元；</w:t>
            </w:r>
          </w:p>
          <w:p w14:paraId="43C6A2D7">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一、投标（交易）保证金账户信息：</w:t>
            </w:r>
          </w:p>
          <w:p w14:paraId="43C239AB">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1、户名：云南均浙工程咨询有限公司</w:t>
            </w:r>
          </w:p>
          <w:p w14:paraId="6FAD489D">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2、开户银行：交通银行股份有限公司昆明永昌支行</w:t>
            </w:r>
          </w:p>
          <w:p w14:paraId="587C86F9">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3、银行账户：531000318010125000119</w:t>
            </w:r>
          </w:p>
          <w:p w14:paraId="276CF086">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备注：（请备注项目名称）</w:t>
            </w:r>
          </w:p>
          <w:p w14:paraId="49499DE4">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投标人需在投标保证金缴纳截止时间前缴纳（同投标文件递交截止时间）。</w:t>
            </w:r>
          </w:p>
          <w:p w14:paraId="6833076C">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二、保证金的提交方式为：支票、汇票、本票、保函、保证金保险、转账、电汇、网银等非现金方式不限。</w:t>
            </w:r>
          </w:p>
          <w:p w14:paraId="028B31B3">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三、保证金提交注意事项。</w:t>
            </w:r>
          </w:p>
          <w:p w14:paraId="502966BA">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1.以转账、电汇、网银方式提交保证金的，须是从投标人基本账户汇出，在汇款时须注明所投项目名称，在投标保证金递交截止日前提交至以上账户，保证金缴纳情况以实际到账为准。</w:t>
            </w:r>
          </w:p>
          <w:p w14:paraId="08B8FF2F">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2.以支票、汇票、本票、保函、保证金保险形式提交保证金的，需将相关凭证放入第四章 投标文件格式，格式二、报价和商务部分“六、投标保证金交纳凭证”位置。</w:t>
            </w:r>
          </w:p>
          <w:p w14:paraId="182893EA">
            <w:pPr>
              <w:shd w:val="clear"/>
              <w:spacing w:line="360" w:lineRule="auto"/>
              <w:ind w:left="0" w:leftChars="0" w:right="0" w:rightChars="0" w:firstLine="0" w:firstLineChars="0"/>
              <w:jc w:val="both"/>
              <w:rPr>
                <w:rFonts w:hint="eastAsia" w:ascii="仿宋" w:hAnsi="仿宋" w:eastAsia="仿宋" w:cs="仿宋"/>
                <w:snapToGrid w:val="0"/>
                <w:kern w:val="0"/>
                <w:sz w:val="21"/>
                <w:szCs w:val="21"/>
                <w:highlight w:val="none"/>
                <w:u w:val="none"/>
                <w:lang w:val="en-US" w:eastAsia="zh-CN" w:bidi="ar-SA"/>
              </w:rPr>
            </w:pPr>
            <w:r>
              <w:rPr>
                <w:rFonts w:hint="eastAsia" w:ascii="仿宋" w:hAnsi="仿宋" w:eastAsia="仿宋" w:cs="仿宋"/>
                <w:snapToGrid w:val="0"/>
                <w:kern w:val="0"/>
                <w:sz w:val="21"/>
                <w:szCs w:val="21"/>
                <w:highlight w:val="none"/>
                <w:u w:val="none"/>
                <w:lang w:val="en-US" w:eastAsia="zh-CN" w:bidi="ar-SA"/>
              </w:rPr>
              <w:t>3.未中标人的投标保证金将在中标公告发出后5个工作日退还；中标人的投标保证金将在采购合同签订之日起5个工作日内退还。</w:t>
            </w:r>
          </w:p>
        </w:tc>
      </w:tr>
      <w:tr w14:paraId="66E8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51" w:type="dxa"/>
            <w:vAlign w:val="center"/>
          </w:tcPr>
          <w:p w14:paraId="04356027">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23.1</w:t>
            </w:r>
          </w:p>
        </w:tc>
        <w:tc>
          <w:tcPr>
            <w:tcW w:w="2561" w:type="dxa"/>
            <w:vAlign w:val="center"/>
          </w:tcPr>
          <w:p w14:paraId="2516CB84">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提交投标文件截止时间</w:t>
            </w:r>
          </w:p>
        </w:tc>
        <w:tc>
          <w:tcPr>
            <w:tcW w:w="5908" w:type="dxa"/>
            <w:vAlign w:val="center"/>
          </w:tcPr>
          <w:p w14:paraId="1A3167D1">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详见第一章 公开招标公告</w:t>
            </w:r>
          </w:p>
        </w:tc>
      </w:tr>
      <w:tr w14:paraId="5E7C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51" w:type="dxa"/>
            <w:vAlign w:val="center"/>
          </w:tcPr>
          <w:p w14:paraId="0AE534ED">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23.2</w:t>
            </w:r>
          </w:p>
        </w:tc>
        <w:tc>
          <w:tcPr>
            <w:tcW w:w="2561" w:type="dxa"/>
            <w:vAlign w:val="center"/>
          </w:tcPr>
          <w:p w14:paraId="59CEC6BC">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提交投标文件的地点</w:t>
            </w:r>
          </w:p>
        </w:tc>
        <w:tc>
          <w:tcPr>
            <w:tcW w:w="5908" w:type="dxa"/>
            <w:vAlign w:val="center"/>
          </w:tcPr>
          <w:p w14:paraId="4BA5CEC5">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详见第一章 公开招标公告</w:t>
            </w:r>
          </w:p>
        </w:tc>
      </w:tr>
      <w:tr w14:paraId="1E70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51" w:type="dxa"/>
            <w:vAlign w:val="center"/>
          </w:tcPr>
          <w:p w14:paraId="5E98C85C">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23.3</w:t>
            </w:r>
          </w:p>
        </w:tc>
        <w:tc>
          <w:tcPr>
            <w:tcW w:w="2561" w:type="dxa"/>
            <w:vAlign w:val="center"/>
          </w:tcPr>
          <w:p w14:paraId="41BD6B5D">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投标文件的退还</w:t>
            </w:r>
          </w:p>
        </w:tc>
        <w:tc>
          <w:tcPr>
            <w:tcW w:w="5908" w:type="dxa"/>
            <w:vAlign w:val="center"/>
          </w:tcPr>
          <w:p w14:paraId="58582A56">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不予退还</w:t>
            </w:r>
          </w:p>
        </w:tc>
      </w:tr>
      <w:tr w14:paraId="46C84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351" w:type="dxa"/>
            <w:vAlign w:val="center"/>
          </w:tcPr>
          <w:p w14:paraId="64925EA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24.1</w:t>
            </w:r>
          </w:p>
        </w:tc>
        <w:tc>
          <w:tcPr>
            <w:tcW w:w="2561" w:type="dxa"/>
            <w:vAlign w:val="center"/>
          </w:tcPr>
          <w:p w14:paraId="2F99C0E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开标时间和地点</w:t>
            </w:r>
          </w:p>
        </w:tc>
        <w:tc>
          <w:tcPr>
            <w:tcW w:w="5908" w:type="dxa"/>
            <w:vAlign w:val="center"/>
          </w:tcPr>
          <w:p w14:paraId="1D8C09DD">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详见第一章 公开招标公告</w:t>
            </w:r>
          </w:p>
        </w:tc>
      </w:tr>
      <w:tr w14:paraId="2174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1" w:type="dxa"/>
            <w:vAlign w:val="center"/>
          </w:tcPr>
          <w:p w14:paraId="53D497F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26.3</w:t>
            </w:r>
          </w:p>
        </w:tc>
        <w:tc>
          <w:tcPr>
            <w:tcW w:w="2561" w:type="dxa"/>
            <w:vAlign w:val="center"/>
          </w:tcPr>
          <w:p w14:paraId="1D5675D5">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评标方法</w:t>
            </w:r>
          </w:p>
        </w:tc>
        <w:tc>
          <w:tcPr>
            <w:tcW w:w="5908" w:type="dxa"/>
            <w:vAlign w:val="center"/>
          </w:tcPr>
          <w:p w14:paraId="643E0567">
            <w:pPr>
              <w:shd w:val="clear"/>
              <w:spacing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rPr>
              <w:t>综合评分法</w:t>
            </w:r>
          </w:p>
        </w:tc>
      </w:tr>
      <w:tr w14:paraId="5DA9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351" w:type="dxa"/>
            <w:vAlign w:val="center"/>
          </w:tcPr>
          <w:p w14:paraId="092ED93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31.1</w:t>
            </w:r>
          </w:p>
        </w:tc>
        <w:tc>
          <w:tcPr>
            <w:tcW w:w="2561" w:type="dxa"/>
            <w:vAlign w:val="center"/>
          </w:tcPr>
          <w:p w14:paraId="37BA976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Cs/>
                <w:sz w:val="21"/>
                <w:szCs w:val="21"/>
                <w:highlight w:val="none"/>
              </w:rPr>
              <w:t>履约保证金</w:t>
            </w:r>
          </w:p>
        </w:tc>
        <w:tc>
          <w:tcPr>
            <w:tcW w:w="5908" w:type="dxa"/>
            <w:vAlign w:val="center"/>
          </w:tcPr>
          <w:p w14:paraId="32C2C1E3">
            <w:pPr>
              <w:shd w:val="clear"/>
              <w:spacing w:line="460" w:lineRule="exact"/>
              <w:ind w:left="0" w:leftChars="0" w:right="0" w:rightChars="0" w:firstLine="0" w:firstLineChars="0"/>
              <w:jc w:val="both"/>
              <w:rPr>
                <w:rFonts w:hint="eastAsia" w:ascii="仿宋" w:hAnsi="仿宋" w:eastAsia="仿宋" w:cs="仿宋"/>
                <w:sz w:val="21"/>
                <w:szCs w:val="21"/>
                <w:highlight w:val="none"/>
                <w:u w:val="none"/>
                <w:lang w:eastAsia="zh-CN"/>
              </w:rPr>
            </w:pPr>
            <w:r>
              <w:rPr>
                <w:rFonts w:hint="eastAsia" w:ascii="仿宋" w:hAnsi="仿宋" w:eastAsia="仿宋" w:cs="仿宋"/>
                <w:b w:val="0"/>
                <w:bCs/>
                <w:color w:val="auto"/>
                <w:sz w:val="21"/>
                <w:szCs w:val="21"/>
                <w:highlight w:val="none"/>
              </w:rPr>
              <w:t>履约保证金金额为</w:t>
            </w:r>
            <w:r>
              <w:rPr>
                <w:rFonts w:hint="eastAsia" w:ascii="仿宋" w:hAnsi="仿宋" w:eastAsia="仿宋" w:cs="仿宋"/>
                <w:b w:val="0"/>
                <w:bCs/>
                <w:color w:val="auto"/>
                <w:sz w:val="21"/>
                <w:szCs w:val="21"/>
                <w:highlight w:val="none"/>
                <w:lang w:val="en-US" w:eastAsia="zh-CN"/>
              </w:rPr>
              <w:t>采购预算</w:t>
            </w:r>
            <w:r>
              <w:rPr>
                <w:rFonts w:hint="eastAsia" w:ascii="仿宋" w:hAnsi="仿宋" w:eastAsia="仿宋" w:cs="仿宋"/>
                <w:b w:val="0"/>
                <w:bCs/>
                <w:color w:val="auto"/>
                <w:sz w:val="21"/>
                <w:szCs w:val="21"/>
                <w:highlight w:val="none"/>
              </w:rPr>
              <w:t>金额的</w:t>
            </w:r>
            <w:r>
              <w:rPr>
                <w:rFonts w:hint="eastAsia" w:ascii="仿宋" w:hAnsi="仿宋" w:eastAsia="仿宋" w:cs="仿宋"/>
                <w:b w:val="0"/>
                <w:bCs/>
                <w:color w:val="auto"/>
                <w:sz w:val="21"/>
                <w:szCs w:val="21"/>
                <w:highlight w:val="none"/>
                <w:lang w:val="en-US" w:eastAsia="zh-CN"/>
              </w:rPr>
              <w:t>3</w:t>
            </w:r>
            <w:r>
              <w:rPr>
                <w:rFonts w:hint="eastAsia" w:ascii="仿宋" w:hAnsi="仿宋" w:eastAsia="仿宋" w:cs="仿宋"/>
                <w:b w:val="0"/>
                <w:bCs/>
                <w:color w:val="auto"/>
                <w:sz w:val="21"/>
                <w:szCs w:val="21"/>
                <w:highlight w:val="none"/>
              </w:rPr>
              <w:t>%，</w:t>
            </w:r>
            <w:r>
              <w:rPr>
                <w:rFonts w:hint="eastAsia" w:ascii="仿宋" w:hAnsi="仿宋" w:eastAsia="仿宋" w:cs="仿宋"/>
                <w:b w:val="0"/>
                <w:bCs/>
                <w:color w:val="auto"/>
                <w:sz w:val="21"/>
                <w:szCs w:val="21"/>
                <w:highlight w:val="none"/>
                <w:lang w:val="en-US" w:eastAsia="zh-CN"/>
              </w:rPr>
              <w:t>中标单位在签订合同后10日内向采购人缴纳履约保证金，</w:t>
            </w:r>
            <w:r>
              <w:rPr>
                <w:rFonts w:hint="eastAsia" w:ascii="仿宋" w:hAnsi="仿宋" w:eastAsia="仿宋" w:cs="仿宋"/>
                <w:b w:val="0"/>
                <w:bCs/>
                <w:color w:val="auto"/>
                <w:sz w:val="21"/>
                <w:szCs w:val="21"/>
                <w:highlight w:val="none"/>
              </w:rPr>
              <w:t>以银行转账</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银行保函、保险保函等</w:t>
            </w:r>
            <w:r>
              <w:rPr>
                <w:rFonts w:hint="eastAsia" w:ascii="仿宋" w:hAnsi="仿宋" w:eastAsia="仿宋" w:cs="仿宋"/>
                <w:b w:val="0"/>
                <w:bCs/>
                <w:color w:val="auto"/>
                <w:sz w:val="21"/>
                <w:szCs w:val="21"/>
                <w:highlight w:val="none"/>
              </w:rPr>
              <w:t>形式向采购人提交履约保证金。在供货服务过程中没出现质量问题</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无任何违约行为</w:t>
            </w:r>
            <w:r>
              <w:rPr>
                <w:rFonts w:hint="eastAsia" w:ascii="仿宋" w:hAnsi="仿宋" w:eastAsia="仿宋" w:cs="仿宋"/>
                <w:b w:val="0"/>
                <w:bCs/>
                <w:color w:val="auto"/>
                <w:sz w:val="21"/>
                <w:szCs w:val="21"/>
                <w:highlight w:val="none"/>
                <w:lang w:val="en-US" w:eastAsia="zh-CN"/>
              </w:rPr>
              <w:t>也无其他扣履约保证金情况的</w:t>
            </w:r>
            <w:r>
              <w:rPr>
                <w:rFonts w:hint="eastAsia" w:ascii="仿宋" w:hAnsi="仿宋" w:eastAsia="仿宋" w:cs="仿宋"/>
                <w:b w:val="0"/>
                <w:bCs/>
                <w:color w:val="auto"/>
                <w:sz w:val="21"/>
                <w:szCs w:val="21"/>
                <w:highlight w:val="none"/>
              </w:rPr>
              <w:t>，合同履行结束后无息退还履约保证金。</w:t>
            </w:r>
          </w:p>
        </w:tc>
      </w:tr>
      <w:tr w14:paraId="3ACD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1" w:type="dxa"/>
            <w:vAlign w:val="center"/>
          </w:tcPr>
          <w:p w14:paraId="08CCEDFA">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32.1</w:t>
            </w:r>
          </w:p>
        </w:tc>
        <w:tc>
          <w:tcPr>
            <w:tcW w:w="2561" w:type="dxa"/>
            <w:vAlign w:val="center"/>
          </w:tcPr>
          <w:p w14:paraId="0E33CB3E">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招标代理服务费</w:t>
            </w:r>
          </w:p>
        </w:tc>
        <w:tc>
          <w:tcPr>
            <w:tcW w:w="5908" w:type="dxa"/>
            <w:vAlign w:val="center"/>
          </w:tcPr>
          <w:p w14:paraId="0D93DFA0">
            <w:pPr>
              <w:shd w:val="clear"/>
              <w:spacing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本项目招标代理服务费由中标人支付，中标人应在接受“中标通知书”</w:t>
            </w:r>
            <w:r>
              <w:rPr>
                <w:rFonts w:hint="eastAsia" w:ascii="仿宋" w:hAnsi="仿宋" w:eastAsia="仿宋" w:cs="仿宋"/>
                <w:sz w:val="21"/>
                <w:szCs w:val="21"/>
                <w:highlight w:val="none"/>
                <w:lang w:val="en-US" w:eastAsia="zh-CN"/>
              </w:rPr>
              <w:t>同时</w:t>
            </w:r>
            <w:r>
              <w:rPr>
                <w:rFonts w:hint="eastAsia" w:ascii="仿宋" w:hAnsi="仿宋" w:eastAsia="仿宋" w:cs="仿宋"/>
                <w:sz w:val="21"/>
                <w:szCs w:val="21"/>
                <w:highlight w:val="none"/>
              </w:rPr>
              <w:t>向采购代理机构一次付清</w:t>
            </w:r>
            <w:r>
              <w:rPr>
                <w:rFonts w:hint="eastAsia" w:ascii="仿宋" w:hAnsi="仿宋" w:eastAsia="仿宋" w:cs="仿宋"/>
                <w:sz w:val="21"/>
                <w:szCs w:val="21"/>
                <w:highlight w:val="none"/>
                <w:lang w:val="en-US" w:eastAsia="zh-CN"/>
              </w:rPr>
              <w:t>招标</w:t>
            </w:r>
            <w:r>
              <w:rPr>
                <w:rFonts w:hint="eastAsia" w:ascii="仿宋" w:hAnsi="仿宋" w:eastAsia="仿宋" w:cs="仿宋"/>
                <w:sz w:val="21"/>
                <w:szCs w:val="21"/>
                <w:highlight w:val="none"/>
              </w:rPr>
              <w:t>代理服务费。</w:t>
            </w:r>
          </w:p>
          <w:p w14:paraId="499744F7">
            <w:pPr>
              <w:shd w:val="clear"/>
              <w:spacing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.代理</w:t>
            </w:r>
            <w:r>
              <w:rPr>
                <w:rFonts w:hint="eastAsia" w:ascii="仿宋" w:hAnsi="仿宋" w:eastAsia="仿宋" w:cs="仿宋"/>
                <w:sz w:val="21"/>
                <w:szCs w:val="21"/>
                <w:highlight w:val="none"/>
              </w:rPr>
              <w:t>服务费：参照《招标代理服务收费管理暂行办法》计价格</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2002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1980号文、《国家发展改革委办公厅关于招标代理服务费有关问题的通知》发改办价格</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2003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857号文规定的收费标准下浮20%进行收取。</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服务费的计算基准价以</w:t>
            </w:r>
            <w:r>
              <w:rPr>
                <w:rFonts w:hint="eastAsia" w:ascii="仿宋" w:hAnsi="仿宋" w:eastAsia="仿宋" w:cs="仿宋"/>
                <w:sz w:val="21"/>
                <w:szCs w:val="21"/>
                <w:highlight w:val="none"/>
                <w:lang w:val="en-US" w:eastAsia="zh-CN"/>
              </w:rPr>
              <w:t>预算金额</w:t>
            </w:r>
            <w:r>
              <w:rPr>
                <w:rFonts w:hint="eastAsia" w:ascii="仿宋" w:hAnsi="仿宋" w:eastAsia="仿宋" w:cs="仿宋"/>
                <w:sz w:val="21"/>
                <w:szCs w:val="21"/>
                <w:highlight w:val="none"/>
              </w:rPr>
              <w:t>为准</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w:t>
            </w:r>
          </w:p>
          <w:p w14:paraId="21A4D148">
            <w:pPr>
              <w:shd w:val="clear"/>
              <w:spacing w:line="360" w:lineRule="auto"/>
              <w:ind w:left="0" w:leftChars="0" w:right="0" w:rightChars="0" w:firstLine="0" w:firstLineChars="0"/>
              <w:jc w:val="both"/>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代理服务费</w:t>
            </w:r>
            <w:r>
              <w:rPr>
                <w:rFonts w:hint="eastAsia" w:ascii="仿宋" w:hAnsi="仿宋" w:eastAsia="仿宋" w:cs="仿宋"/>
                <w:sz w:val="21"/>
                <w:szCs w:val="21"/>
                <w:highlight w:val="none"/>
                <w:lang w:val="en-US" w:eastAsia="zh-CN"/>
              </w:rPr>
              <w:t>收款账户</w:t>
            </w:r>
          </w:p>
          <w:p w14:paraId="4291552F">
            <w:pPr>
              <w:shd w:val="clear"/>
              <w:spacing w:line="360" w:lineRule="auto"/>
              <w:ind w:left="0" w:leftChars="0" w:right="0" w:rightChars="0" w:firstLine="420" w:firstLineChars="200"/>
              <w:jc w:val="both"/>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户名：云南均浙工程咨询有限公司</w:t>
            </w:r>
          </w:p>
          <w:p w14:paraId="75289C8D">
            <w:pPr>
              <w:shd w:val="clear"/>
              <w:spacing w:line="360" w:lineRule="auto"/>
              <w:ind w:left="0" w:leftChars="0" w:right="0" w:rightChars="0" w:firstLine="420" w:firstLineChars="200"/>
              <w:jc w:val="both"/>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开户银行：交通银行股份有限公司昆明永昌支行</w:t>
            </w:r>
          </w:p>
          <w:p w14:paraId="4DC7F474">
            <w:pPr>
              <w:shd w:val="clear"/>
              <w:spacing w:line="360" w:lineRule="auto"/>
              <w:ind w:left="0" w:leftChars="0" w:right="0" w:rightChars="0" w:firstLine="420" w:firstLineChars="200"/>
              <w:jc w:val="both"/>
              <w:rPr>
                <w:rFonts w:hint="eastAsia" w:ascii="仿宋" w:hAnsi="仿宋" w:eastAsia="仿宋" w:cs="仿宋"/>
                <w:sz w:val="21"/>
                <w:szCs w:val="21"/>
                <w:highlight w:val="none"/>
                <w:u w:val="none"/>
                <w:lang w:val="en-US" w:eastAsia="zh-CN"/>
              </w:rPr>
            </w:pPr>
            <w:r>
              <w:rPr>
                <w:rFonts w:hint="eastAsia" w:ascii="仿宋" w:hAnsi="仿宋" w:eastAsia="仿宋" w:cs="仿宋"/>
                <w:sz w:val="21"/>
                <w:szCs w:val="21"/>
                <w:highlight w:val="none"/>
                <w:u w:val="none"/>
                <w:lang w:val="en-US" w:eastAsia="zh-CN"/>
              </w:rPr>
              <w:t>银行账户：531000318010125000119</w:t>
            </w:r>
          </w:p>
          <w:p w14:paraId="752C747F">
            <w:pPr>
              <w:shd w:val="clear"/>
              <w:spacing w:line="360" w:lineRule="auto"/>
              <w:ind w:left="0" w:leftChars="0" w:right="0" w:rightChars="0" w:firstLine="420" w:firstLineChars="200"/>
              <w:jc w:val="both"/>
              <w:rPr>
                <w:rFonts w:hint="eastAsia" w:ascii="仿宋" w:hAnsi="仿宋" w:eastAsia="仿宋" w:cs="仿宋"/>
                <w:sz w:val="21"/>
                <w:szCs w:val="21"/>
                <w:highlight w:val="none"/>
                <w:u w:val="none"/>
              </w:rPr>
            </w:pPr>
            <w:r>
              <w:rPr>
                <w:rFonts w:hint="eastAsia" w:ascii="仿宋" w:hAnsi="仿宋" w:eastAsia="仿宋" w:cs="仿宋"/>
                <w:sz w:val="21"/>
                <w:szCs w:val="21"/>
                <w:highlight w:val="none"/>
                <w:u w:val="none"/>
                <w:lang w:val="en-US" w:eastAsia="zh-CN"/>
              </w:rPr>
              <w:t>备注：（请备注项目名称）</w:t>
            </w:r>
          </w:p>
        </w:tc>
      </w:tr>
      <w:tr w14:paraId="0585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51" w:type="dxa"/>
            <w:vAlign w:val="center"/>
          </w:tcPr>
          <w:p w14:paraId="14D53628">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34.</w:t>
            </w:r>
            <w:r>
              <w:rPr>
                <w:rFonts w:hint="eastAsia" w:ascii="仿宋" w:hAnsi="仿宋" w:eastAsia="仿宋" w:cs="仿宋"/>
                <w:sz w:val="21"/>
                <w:szCs w:val="21"/>
                <w:highlight w:val="none"/>
                <w:lang w:val="en-US" w:eastAsia="zh-CN"/>
              </w:rPr>
              <w:t>1</w:t>
            </w:r>
          </w:p>
        </w:tc>
        <w:tc>
          <w:tcPr>
            <w:tcW w:w="8469" w:type="dxa"/>
            <w:gridSpan w:val="2"/>
            <w:vAlign w:val="center"/>
          </w:tcPr>
          <w:p w14:paraId="1F47B61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需要补充的其他内容</w:t>
            </w:r>
          </w:p>
        </w:tc>
      </w:tr>
      <w:tr w14:paraId="56FE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1" w:type="dxa"/>
            <w:vAlign w:val="center"/>
          </w:tcPr>
          <w:p w14:paraId="52B8F5D3">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34.1.1</w:t>
            </w:r>
          </w:p>
        </w:tc>
        <w:tc>
          <w:tcPr>
            <w:tcW w:w="8469" w:type="dxa"/>
            <w:gridSpan w:val="2"/>
            <w:vAlign w:val="center"/>
          </w:tcPr>
          <w:p w14:paraId="25BC8757">
            <w:pPr>
              <w:shd w:val="clear"/>
              <w:spacing w:line="360" w:lineRule="auto"/>
              <w:ind w:left="0" w:leftChars="0" w:firstLine="0" w:firstLineChars="0"/>
              <w:rPr>
                <w:rFonts w:hint="eastAsia" w:ascii="仿宋" w:hAnsi="仿宋" w:eastAsia="仿宋" w:cs="仿宋"/>
                <w:b/>
                <w:bCs/>
                <w:color w:val="auto"/>
                <w:sz w:val="21"/>
                <w:szCs w:val="24"/>
                <w:highlight w:val="none"/>
                <w:lang w:val="en-US" w:eastAsia="zh-CN"/>
              </w:rPr>
            </w:pPr>
            <w:r>
              <w:rPr>
                <w:rFonts w:hint="eastAsia" w:ascii="仿宋" w:hAnsi="仿宋" w:eastAsia="仿宋" w:cs="仿宋"/>
                <w:b/>
                <w:bCs/>
                <w:color w:val="auto"/>
                <w:sz w:val="21"/>
                <w:szCs w:val="24"/>
                <w:highlight w:val="none"/>
                <w:lang w:val="en-US" w:eastAsia="zh-CN"/>
              </w:rPr>
              <w:t>样品提交要求</w:t>
            </w:r>
          </w:p>
          <w:p w14:paraId="0CF27CB3">
            <w:pPr>
              <w:shd w:val="clear"/>
              <w:spacing w:line="360" w:lineRule="auto"/>
              <w:ind w:left="0" w:leftChars="0" w:firstLine="0" w:firstLineChars="0"/>
              <w:rPr>
                <w:rFonts w:hint="eastAsia" w:ascii="仿宋" w:hAnsi="仿宋" w:eastAsia="仿宋" w:cs="仿宋"/>
                <w:b/>
                <w:bCs/>
                <w:color w:val="auto"/>
                <w:sz w:val="21"/>
                <w:szCs w:val="24"/>
                <w:highlight w:val="none"/>
                <w:lang w:eastAsia="zh-CN"/>
              </w:rPr>
            </w:pPr>
            <w:r>
              <w:rPr>
                <w:rFonts w:hint="eastAsia" w:ascii="仿宋" w:hAnsi="仿宋" w:eastAsia="仿宋" w:cs="仿宋"/>
                <w:b/>
                <w:bCs/>
                <w:snapToGrid w:val="0"/>
                <w:color w:val="auto"/>
                <w:kern w:val="0"/>
                <w:sz w:val="21"/>
                <w:szCs w:val="24"/>
                <w:highlight w:val="none"/>
                <w:lang w:val="en-US" w:eastAsia="zh-CN" w:bidi="ar-SA"/>
              </w:rPr>
              <w:t>1、</w:t>
            </w:r>
            <w:r>
              <w:rPr>
                <w:rFonts w:hint="eastAsia" w:ascii="仿宋" w:hAnsi="仿宋" w:eastAsia="仿宋" w:cs="仿宋"/>
                <w:b/>
                <w:bCs/>
                <w:color w:val="auto"/>
                <w:sz w:val="21"/>
                <w:szCs w:val="24"/>
                <w:highlight w:val="none"/>
                <w:lang w:val="en-US" w:eastAsia="zh-CN"/>
              </w:rPr>
              <w:t>投标截止时间前需按采购清单提供</w:t>
            </w:r>
            <w:r>
              <w:rPr>
                <w:rFonts w:hint="eastAsia" w:ascii="仿宋" w:hAnsi="仿宋" w:eastAsia="仿宋" w:cs="仿宋"/>
                <w:b/>
                <w:bCs/>
                <w:color w:val="auto"/>
                <w:sz w:val="21"/>
                <w:szCs w:val="24"/>
                <w:highlight w:val="none"/>
              </w:rPr>
              <w:t>样品</w:t>
            </w:r>
            <w:r>
              <w:rPr>
                <w:rFonts w:hint="eastAsia" w:ascii="仿宋" w:hAnsi="仿宋" w:eastAsia="仿宋" w:cs="仿宋"/>
                <w:b/>
                <w:bCs/>
                <w:color w:val="auto"/>
                <w:sz w:val="21"/>
                <w:szCs w:val="24"/>
                <w:highlight w:val="none"/>
                <w:lang w:eastAsia="zh-CN"/>
              </w:rPr>
              <w:t>，</w:t>
            </w:r>
            <w:r>
              <w:rPr>
                <w:rFonts w:hint="eastAsia" w:ascii="仿宋" w:hAnsi="仿宋" w:eastAsia="仿宋" w:cs="仿宋"/>
                <w:b/>
                <w:bCs/>
                <w:color w:val="auto"/>
                <w:sz w:val="21"/>
                <w:szCs w:val="24"/>
                <w:highlight w:val="none"/>
                <w:lang w:val="en-US" w:eastAsia="zh-CN"/>
              </w:rPr>
              <w:t>送</w:t>
            </w:r>
            <w:r>
              <w:rPr>
                <w:rFonts w:hint="eastAsia" w:ascii="仿宋" w:hAnsi="仿宋" w:eastAsia="仿宋" w:cs="仿宋"/>
                <w:b/>
                <w:bCs/>
                <w:color w:val="auto"/>
                <w:sz w:val="21"/>
                <w:szCs w:val="24"/>
                <w:highlight w:val="none"/>
              </w:rPr>
              <w:t>至</w:t>
            </w:r>
            <w:r>
              <w:rPr>
                <w:rFonts w:hint="eastAsia" w:ascii="仿宋" w:hAnsi="仿宋" w:eastAsia="仿宋" w:cs="仿宋"/>
                <w:b/>
                <w:bCs/>
                <w:color w:val="auto"/>
                <w:sz w:val="21"/>
                <w:szCs w:val="24"/>
                <w:highlight w:val="none"/>
                <w:lang w:val="en-US" w:eastAsia="zh-CN"/>
              </w:rPr>
              <w:t>采购代理机构</w:t>
            </w:r>
            <w:r>
              <w:rPr>
                <w:rFonts w:hint="eastAsia" w:ascii="仿宋" w:hAnsi="仿宋" w:eastAsia="仿宋" w:cs="仿宋"/>
                <w:b/>
                <w:bCs/>
                <w:color w:val="auto"/>
                <w:sz w:val="21"/>
                <w:szCs w:val="24"/>
                <w:highlight w:val="none"/>
              </w:rPr>
              <w:t>；</w:t>
            </w:r>
          </w:p>
          <w:p w14:paraId="10309A85">
            <w:pPr>
              <w:numPr>
                <w:ilvl w:val="0"/>
                <w:numId w:val="0"/>
              </w:numPr>
              <w:shd w:val="clear"/>
              <w:ind w:firstLine="0" w:firstLineChars="0"/>
              <w:jc w:val="left"/>
              <w:rPr>
                <w:rFonts w:hint="eastAsia" w:ascii="仿宋" w:hAnsi="仿宋" w:eastAsia="仿宋" w:cs="仿宋"/>
                <w:b/>
                <w:bCs/>
                <w:color w:val="000000" w:themeColor="text1"/>
                <w:szCs w:val="20"/>
                <w:highlight w:val="none"/>
                <w:lang w:val="en-US" w:eastAsia="zh-CN"/>
                <w14:textFill>
                  <w14:solidFill>
                    <w14:schemeClr w14:val="tx1"/>
                  </w14:solidFill>
                </w14:textFill>
              </w:rPr>
            </w:pPr>
            <w:r>
              <w:rPr>
                <w:rFonts w:hint="eastAsia" w:ascii="仿宋" w:hAnsi="仿宋" w:eastAsia="仿宋" w:cs="仿宋"/>
                <w:b/>
                <w:bCs/>
                <w:color w:val="000000" w:themeColor="text1"/>
                <w:szCs w:val="20"/>
                <w:highlight w:val="none"/>
                <w14:textFill>
                  <w14:solidFill>
                    <w14:schemeClr w14:val="tx1"/>
                  </w14:solidFill>
                </w14:textFill>
              </w:rPr>
              <w:t>①警察职工食堂：加碘精制盐、</w:t>
            </w:r>
            <w:r>
              <w:rPr>
                <w:rFonts w:hint="eastAsia" w:ascii="仿宋" w:hAnsi="仿宋" w:eastAsia="仿宋" w:cs="仿宋"/>
                <w:b/>
                <w:bCs/>
                <w:color w:val="000000" w:themeColor="text1"/>
                <w:szCs w:val="20"/>
                <w:highlight w:val="none"/>
                <w:lang w:val="en-US" w:eastAsia="zh-CN"/>
                <w14:textFill>
                  <w14:solidFill>
                    <w14:schemeClr w14:val="tx1"/>
                  </w14:solidFill>
                </w14:textFill>
              </w:rPr>
              <w:t>大米、菜籽油、金标生抽</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shd w:val="clear"/>
                <w14:textFill>
                  <w14:solidFill>
                    <w14:schemeClr w14:val="tx1"/>
                  </w14:solidFill>
                </w14:textFill>
              </w:rPr>
              <w:t>丘北辣椒节</w:t>
            </w:r>
            <w:r>
              <w:rPr>
                <w:rFonts w:hint="eastAsia" w:ascii="仿宋" w:hAnsi="仿宋" w:eastAsia="仿宋" w:cs="仿宋"/>
                <w:b/>
                <w:bCs/>
                <w:color w:val="000000" w:themeColor="text1"/>
                <w:szCs w:val="20"/>
                <w:highlight w:val="none"/>
                <w14:textFill>
                  <w14:solidFill>
                    <w14:schemeClr w14:val="tx1"/>
                  </w14:solidFill>
                </w14:textFill>
              </w:rPr>
              <w:t>、火锅底料、汤池老酱、方便面</w:t>
            </w:r>
            <w:r>
              <w:rPr>
                <w:rFonts w:hint="eastAsia" w:ascii="仿宋" w:hAnsi="仿宋" w:eastAsia="仿宋" w:cs="仿宋"/>
                <w:b/>
                <w:bCs/>
                <w:color w:val="000000" w:themeColor="text1"/>
                <w:szCs w:val="20"/>
                <w:highlight w:val="none"/>
                <w:lang w:val="en-US" w:eastAsia="zh-CN"/>
                <w14:textFill>
                  <w14:solidFill>
                    <w14:schemeClr w14:val="tx1"/>
                  </w14:solidFill>
                </w14:textFill>
              </w:rPr>
              <w:t>，其他无需提供</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shd w:val="clear"/>
                <w14:textFill>
                  <w14:solidFill>
                    <w14:schemeClr w14:val="tx1"/>
                  </w14:solidFill>
                </w14:textFill>
              </w:rPr>
              <w:t>样品</w:t>
            </w:r>
            <w:r>
              <w:rPr>
                <w:rFonts w:hint="eastAsia" w:ascii="仿宋" w:hAnsi="仿宋" w:eastAsia="仿宋" w:cs="仿宋"/>
                <w:b/>
                <w:bCs/>
                <w:color w:val="000000" w:themeColor="text1"/>
                <w:szCs w:val="20"/>
                <w:highlight w:val="none"/>
                <w:shd w:val="clear"/>
                <w:lang w:val="en-US" w:eastAsia="zh-CN"/>
                <w14:textFill>
                  <w14:solidFill>
                    <w14:schemeClr w14:val="tx1"/>
                  </w14:solidFill>
                </w14:textFill>
              </w:rPr>
              <w:t>须</w:t>
            </w:r>
            <w:r>
              <w:rPr>
                <w:rFonts w:hint="eastAsia" w:ascii="仿宋" w:hAnsi="仿宋" w:eastAsia="仿宋" w:cs="仿宋"/>
                <w:b/>
                <w:bCs/>
                <w:color w:val="000000" w:themeColor="text1"/>
                <w:szCs w:val="20"/>
                <w:highlight w:val="none"/>
                <w:shd w:val="clear"/>
                <w14:textFill>
                  <w14:solidFill>
                    <w14:schemeClr w14:val="tx1"/>
                  </w14:solidFill>
                </w14:textFill>
              </w:rPr>
              <w:t>提供原包装</w:t>
            </w:r>
            <w:r>
              <w:rPr>
                <w:rFonts w:hint="eastAsia" w:ascii="仿宋" w:hAnsi="仿宋" w:eastAsia="仿宋" w:cs="仿宋"/>
                <w:b/>
                <w:bCs/>
                <w:color w:val="000000" w:themeColor="text1"/>
                <w:szCs w:val="20"/>
                <w:highlight w:val="none"/>
                <w14:textFill>
                  <w14:solidFill>
                    <w14:schemeClr w14:val="tx1"/>
                  </w14:solidFill>
                </w14:textFill>
              </w:rPr>
              <w:t>，如为散称仅提供可以辨品质的数量即可</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其中大米、油，每种样品不低于1kg）需用原厂包装袋，需有生产厂家、品牌、规格的标注</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每种样品都须附检验检测报告。</w:t>
            </w:r>
          </w:p>
          <w:p w14:paraId="78A32AA7">
            <w:pPr>
              <w:shd w:val="clear"/>
              <w:ind w:firstLine="0" w:firstLineChars="0"/>
              <w:jc w:val="left"/>
              <w:rPr>
                <w:rFonts w:hint="eastAsia" w:ascii="仿宋" w:hAnsi="仿宋" w:eastAsia="仿宋" w:cs="仿宋"/>
                <w:b/>
                <w:bCs/>
                <w:color w:val="000000" w:themeColor="text1"/>
                <w:szCs w:val="20"/>
                <w:highlight w:val="green"/>
                <w:lang w:val="en-US" w:eastAsia="zh-CN"/>
                <w14:textFill>
                  <w14:solidFill>
                    <w14:schemeClr w14:val="tx1"/>
                  </w14:solidFill>
                </w14:textFill>
              </w:rPr>
            </w:pPr>
            <w:r>
              <w:rPr>
                <w:rFonts w:hint="eastAsia" w:ascii="仿宋" w:hAnsi="仿宋" w:eastAsia="仿宋" w:cs="仿宋"/>
                <w:b/>
                <w:bCs/>
                <w:color w:val="000000" w:themeColor="text1"/>
                <w:szCs w:val="20"/>
                <w:highlight w:val="none"/>
                <w14:textFill>
                  <w14:solidFill>
                    <w14:schemeClr w14:val="tx1"/>
                  </w14:solidFill>
                </w14:textFill>
              </w:rPr>
              <w:t>②罪犯生活物资：大米、</w:t>
            </w:r>
            <w:r>
              <w:rPr>
                <w:rFonts w:hint="eastAsia" w:ascii="仿宋" w:hAnsi="仿宋" w:eastAsia="仿宋" w:cs="仿宋"/>
                <w:b/>
                <w:bCs/>
                <w:color w:val="000000" w:themeColor="text1"/>
                <w:szCs w:val="20"/>
                <w:highlight w:val="none"/>
                <w:lang w:val="en-US" w:eastAsia="zh-CN"/>
                <w14:textFill>
                  <w14:solidFill>
                    <w14:schemeClr w14:val="tx1"/>
                  </w14:solidFill>
                </w14:textFill>
              </w:rPr>
              <w:t>杨广面、</w:t>
            </w:r>
            <w:r>
              <w:rPr>
                <w:rFonts w:hint="eastAsia" w:ascii="仿宋" w:hAnsi="仿宋" w:eastAsia="仿宋" w:cs="仿宋"/>
                <w:b/>
                <w:bCs/>
                <w:color w:val="000000" w:themeColor="text1"/>
                <w:szCs w:val="20"/>
                <w:highlight w:val="none"/>
                <w14:textFill>
                  <w14:solidFill>
                    <w14:schemeClr w14:val="tx1"/>
                  </w14:solidFill>
                </w14:textFill>
              </w:rPr>
              <w:t>面粉、油</w:t>
            </w:r>
            <w:r>
              <w:rPr>
                <w:rFonts w:hint="eastAsia" w:ascii="仿宋" w:hAnsi="仿宋" w:eastAsia="仿宋" w:cs="仿宋"/>
                <w:b/>
                <w:bCs/>
                <w:color w:val="000000" w:themeColor="text1"/>
                <w:szCs w:val="20"/>
                <w:highlight w:val="none"/>
                <w:shd w:val="clear"/>
                <w:lang w:eastAsia="zh-CN"/>
                <w14:textFill>
                  <w14:solidFill>
                    <w14:schemeClr w14:val="tx1"/>
                  </w14:solidFill>
                </w14:textFill>
              </w:rPr>
              <w:t>、</w:t>
            </w:r>
            <w:r>
              <w:rPr>
                <w:rFonts w:hint="eastAsia" w:ascii="仿宋" w:hAnsi="仿宋" w:eastAsia="仿宋" w:cs="仿宋"/>
                <w:b/>
                <w:bCs/>
                <w:color w:val="000000" w:themeColor="text1"/>
                <w:szCs w:val="20"/>
                <w:highlight w:val="none"/>
                <w:shd w:val="clear"/>
                <w:lang w:val="en-US" w:eastAsia="zh-CN"/>
                <w14:textFill>
                  <w14:solidFill>
                    <w14:schemeClr w14:val="tx1"/>
                  </w14:solidFill>
                </w14:textFill>
              </w:rPr>
              <w:t>盐巴、辣子面、辣椒段、味精、豆瓣酱、醋、酱油、火锅底料</w:t>
            </w:r>
            <w:r>
              <w:rPr>
                <w:rFonts w:hint="eastAsia" w:ascii="仿宋" w:hAnsi="仿宋" w:eastAsia="仿宋" w:cs="仿宋"/>
                <w:b/>
                <w:bCs/>
                <w:color w:val="000000" w:themeColor="text1"/>
                <w:szCs w:val="20"/>
                <w:highlight w:val="none"/>
                <w:shd w:val="clear"/>
                <w14:textFill>
                  <w14:solidFill>
                    <w14:schemeClr w14:val="tx1"/>
                  </w14:solidFill>
                </w14:textFill>
              </w:rPr>
              <w:t>。</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其中大米、油、面粉每种样品不低于1kg）需用原厂包装袋，需有生产厂家、品牌、规格的标注</w:t>
            </w:r>
            <w:r>
              <w:rPr>
                <w:rFonts w:hint="eastAsia" w:ascii="仿宋" w:hAnsi="仿宋" w:eastAsia="仿宋" w:cs="仿宋"/>
                <w:b/>
                <w:bCs/>
                <w:color w:val="000000" w:themeColor="text1"/>
                <w:szCs w:val="20"/>
                <w:highlight w:val="none"/>
                <w:shd w:val="clear"/>
                <w14:textFill>
                  <w14:solidFill>
                    <w14:schemeClr w14:val="tx1"/>
                  </w14:solidFill>
                </w14:textFill>
              </w:rPr>
              <w:t>，如为散称仅提供可以辨品质的</w:t>
            </w:r>
            <w:r>
              <w:rPr>
                <w:rFonts w:hint="eastAsia" w:ascii="仿宋" w:hAnsi="仿宋" w:eastAsia="仿宋" w:cs="仿宋"/>
                <w:b/>
                <w:bCs/>
                <w:color w:val="000000" w:themeColor="text1"/>
                <w:szCs w:val="20"/>
                <w:highlight w:val="none"/>
                <w14:textFill>
                  <w14:solidFill>
                    <w14:schemeClr w14:val="tx1"/>
                  </w14:solidFill>
                </w14:textFill>
              </w:rPr>
              <w:t>数量即可</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每种样品都须附检验检测报告。</w:t>
            </w:r>
          </w:p>
          <w:p w14:paraId="25C56DC1">
            <w:pPr>
              <w:shd w:val="clear"/>
              <w:bidi w:val="0"/>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2、提交样品的时间及地点：</w:t>
            </w:r>
          </w:p>
          <w:p w14:paraId="194FAB45">
            <w:pPr>
              <w:shd w:val="clear"/>
              <w:bidi w:val="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shd w:val="clear"/>
                <w:lang w:val="en-US" w:eastAsia="zh-CN"/>
              </w:rPr>
              <w:t>时间：2025年 04 月 18 日09：00-10：00</w:t>
            </w:r>
          </w:p>
          <w:p w14:paraId="1A2E0E49">
            <w:pPr>
              <w:shd w:val="clear"/>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地点：云南均浙工程咨询有限公司（云南省昆明市盘龙区金星立交桥江东花园西路（农村合作信用联社旁）云南巨和大厦6楼）</w:t>
            </w:r>
          </w:p>
          <w:p w14:paraId="07FF8B92">
            <w:pPr>
              <w:shd w:val="clear"/>
              <w:bidi w:val="0"/>
              <w:rPr>
                <w:rFonts w:hint="eastAsia" w:ascii="仿宋" w:hAnsi="仿宋" w:eastAsia="仿宋" w:cs="仿宋"/>
                <w:color w:val="auto"/>
                <w:highlight w:val="none"/>
                <w:lang w:val="en-US" w:eastAsia="zh-CN"/>
              </w:rPr>
            </w:pPr>
            <w:r>
              <w:rPr>
                <w:rFonts w:hint="eastAsia" w:ascii="仿宋" w:hAnsi="仿宋" w:eastAsia="仿宋" w:cs="仿宋"/>
                <w:b/>
                <w:bCs/>
                <w:color w:val="auto"/>
                <w:highlight w:val="none"/>
                <w:lang w:val="en-US" w:eastAsia="zh-CN"/>
              </w:rPr>
              <w:t>注：若在规定时间内（投标截止时间前）未提交样品或超过投标截止时间提交样品的，样品将不予接收。</w:t>
            </w:r>
          </w:p>
          <w:p w14:paraId="7C358930">
            <w:pPr>
              <w:numPr>
                <w:ilvl w:val="0"/>
                <w:numId w:val="0"/>
              </w:numPr>
              <w:shd w:val="clear"/>
              <w:spacing w:line="360" w:lineRule="auto"/>
              <w:ind w:left="0" w:leftChars="0" w:right="0" w:rightChars="0" w:firstLine="0" w:firstLineChars="0"/>
              <w:jc w:val="both"/>
              <w:rPr>
                <w:rFonts w:hint="eastAsia" w:ascii="仿宋" w:hAnsi="仿宋" w:eastAsia="仿宋" w:cs="仿宋"/>
                <w:color w:val="auto"/>
                <w:sz w:val="21"/>
                <w:szCs w:val="24"/>
                <w:highlight w:val="none"/>
                <w:lang w:val="en-US" w:eastAsia="zh-CN"/>
              </w:rPr>
            </w:pPr>
            <w:r>
              <w:rPr>
                <w:rFonts w:hint="eastAsia" w:ascii="仿宋" w:hAnsi="仿宋" w:eastAsia="仿宋" w:cs="仿宋"/>
                <w:snapToGrid w:val="0"/>
                <w:color w:val="auto"/>
                <w:kern w:val="0"/>
                <w:sz w:val="21"/>
                <w:szCs w:val="24"/>
                <w:lang w:val="en-US" w:eastAsia="zh-CN" w:bidi="ar-SA"/>
              </w:rPr>
              <w:t>3、</w:t>
            </w:r>
            <w:r>
              <w:rPr>
                <w:rFonts w:hint="eastAsia" w:ascii="仿宋" w:hAnsi="仿宋" w:eastAsia="仿宋" w:cs="仿宋"/>
                <w:color w:val="auto"/>
                <w:sz w:val="21"/>
                <w:szCs w:val="24"/>
                <w:highlight w:val="none"/>
              </w:rPr>
              <w:t>样品的递交要求：投标人根据上述“样品清单”的产品类别，对每个类别的产品进行单独包装，然后再对所有包装进行整体密封包装（外密封包装要求：只限于项目名称，内包装不能体现投标人等信息，评审环节将以“盲评”且不识别任何投标人标识信息的形式，对各投标人递交的样品进行评审，样品将在详细评审环节第一步进行！）。</w:t>
            </w:r>
            <w:r>
              <w:rPr>
                <w:rFonts w:hint="eastAsia" w:ascii="仿宋" w:hAnsi="仿宋" w:eastAsia="仿宋" w:cs="仿宋"/>
                <w:b/>
                <w:bCs/>
                <w:color w:val="auto"/>
                <w:sz w:val="21"/>
                <w:szCs w:val="24"/>
                <w:highlight w:val="none"/>
                <w:lang w:val="en-US" w:eastAsia="zh-CN"/>
              </w:rPr>
              <w:t>如未按要求密封包装样品，样品评审不得分。</w:t>
            </w:r>
          </w:p>
          <w:p w14:paraId="671970FD">
            <w:pPr>
              <w:numPr>
                <w:ilvl w:val="0"/>
                <w:numId w:val="0"/>
              </w:numPr>
              <w:bidi w:val="0"/>
              <w:rPr>
                <w:rFonts w:hint="eastAsia" w:ascii="仿宋" w:hAnsi="仿宋" w:eastAsia="仿宋" w:cs="仿宋"/>
                <w:sz w:val="21"/>
                <w:szCs w:val="21"/>
                <w:lang w:eastAsia="zh-CN"/>
              </w:rPr>
            </w:pPr>
            <w:r>
              <w:rPr>
                <w:rFonts w:hint="eastAsia" w:ascii="仿宋" w:hAnsi="仿宋" w:eastAsia="仿宋" w:cs="仿宋"/>
                <w:sz w:val="21"/>
                <w:szCs w:val="21"/>
                <w:lang w:val="en-US" w:eastAsia="zh-CN"/>
              </w:rPr>
              <w:t>4、</w:t>
            </w:r>
            <w:r>
              <w:rPr>
                <w:rFonts w:hint="eastAsia" w:ascii="仿宋" w:hAnsi="仿宋" w:eastAsia="仿宋" w:cs="仿宋"/>
                <w:sz w:val="21"/>
                <w:szCs w:val="21"/>
              </w:rPr>
              <w:t>样品接收</w:t>
            </w:r>
            <w:r>
              <w:rPr>
                <w:rFonts w:hint="eastAsia" w:ascii="仿宋" w:hAnsi="仿宋" w:eastAsia="仿宋" w:cs="仿宋"/>
                <w:sz w:val="21"/>
                <w:szCs w:val="21"/>
                <w:lang w:eastAsia="zh-CN"/>
              </w:rPr>
              <w:t>：(1)接收样品：招标代理机构工作人员和公证人员（</w:t>
            </w:r>
            <w:r>
              <w:rPr>
                <w:rFonts w:hint="eastAsia" w:ascii="仿宋" w:hAnsi="仿宋" w:eastAsia="仿宋" w:cs="仿宋"/>
                <w:sz w:val="21"/>
                <w:szCs w:val="21"/>
                <w:lang w:val="en-US" w:eastAsia="zh-CN"/>
              </w:rPr>
              <w:t>如有</w:t>
            </w:r>
            <w:r>
              <w:rPr>
                <w:rFonts w:hint="eastAsia" w:ascii="仿宋" w:hAnsi="仿宋" w:eastAsia="仿宋" w:cs="仿宋"/>
                <w:sz w:val="21"/>
                <w:szCs w:val="21"/>
                <w:lang w:eastAsia="zh-CN"/>
              </w:rPr>
              <w:t>）在招标文件中规定递交时间和地点统一接收投标人递交的样品，并做编号处理和递交登记，投标人代表需在递交记录上签字确认。</w:t>
            </w:r>
          </w:p>
          <w:p w14:paraId="160F4FD9">
            <w:pPr>
              <w:numPr>
                <w:ilvl w:val="0"/>
                <w:numId w:val="0"/>
              </w:numPr>
              <w:bidi w:val="0"/>
              <w:rPr>
                <w:rFonts w:hint="eastAsia" w:ascii="仿宋" w:hAnsi="仿宋" w:eastAsia="仿宋" w:cs="仿宋"/>
                <w:sz w:val="21"/>
                <w:szCs w:val="21"/>
                <w:lang w:eastAsia="zh-CN"/>
              </w:rPr>
            </w:pPr>
            <w:r>
              <w:rPr>
                <w:rFonts w:hint="eastAsia" w:ascii="仿宋" w:hAnsi="仿宋" w:eastAsia="仿宋" w:cs="仿宋"/>
                <w:sz w:val="21"/>
                <w:szCs w:val="21"/>
                <w:lang w:eastAsia="zh-CN"/>
              </w:rPr>
              <w:t>(2)投标人之间不得相互串通，不得排挤其他投标人的公平竞争，损害招标人或其他投标人的合法权益。</w:t>
            </w:r>
          </w:p>
          <w:p w14:paraId="3D4E839E">
            <w:pPr>
              <w:bidi w:val="0"/>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5、样品递交其他要求：(1)样品递交数量：投标人应按招标文件中规定的时间提交样品作为评审及最终验收的比对依据。样品的生产、</w:t>
            </w:r>
            <w:r>
              <w:rPr>
                <w:rFonts w:hint="eastAsia" w:ascii="仿宋" w:hAnsi="仿宋" w:eastAsia="仿宋" w:cs="仿宋"/>
                <w:highlight w:val="none"/>
                <w:lang w:val="en-US" w:eastAsia="zh-CN"/>
              </w:rPr>
              <w:t>包装</w:t>
            </w:r>
            <w:r>
              <w:rPr>
                <w:rFonts w:hint="eastAsia" w:ascii="仿宋" w:hAnsi="仿宋" w:eastAsia="仿宋" w:cs="仿宋"/>
                <w:lang w:val="en-US" w:eastAsia="zh-CN"/>
              </w:rPr>
              <w:t>、运输费、保管费等一切费用由投标人自行承担。</w:t>
            </w:r>
          </w:p>
          <w:p w14:paraId="2D720B9C">
            <w:pPr>
              <w:bidi w:val="0"/>
              <w:ind w:left="0" w:leftChars="0" w:firstLine="0" w:firstLineChars="0"/>
              <w:rPr>
                <w:rFonts w:hint="eastAsia" w:ascii="仿宋" w:hAnsi="仿宋" w:eastAsia="仿宋" w:cs="仿宋"/>
                <w:b/>
                <w:sz w:val="21"/>
                <w:szCs w:val="21"/>
                <w:highlight w:val="none"/>
              </w:rPr>
            </w:pPr>
            <w:r>
              <w:rPr>
                <w:rFonts w:hint="eastAsia" w:ascii="仿宋" w:hAnsi="仿宋" w:eastAsia="仿宋" w:cs="仿宋"/>
                <w:lang w:val="en-US" w:eastAsia="zh-CN"/>
              </w:rPr>
              <w:t>(2)投标样品是否退还：前三名中标候选人的样品将不退还。</w:t>
            </w:r>
          </w:p>
        </w:tc>
      </w:tr>
      <w:tr w14:paraId="0EA4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1" w:type="dxa"/>
            <w:vAlign w:val="center"/>
          </w:tcPr>
          <w:p w14:paraId="59CE80EA">
            <w:pPr>
              <w:shd w:val="clear"/>
              <w:spacing w:line="360" w:lineRule="auto"/>
              <w:ind w:left="0" w:leftChars="0" w:right="0" w:rightChars="0" w:firstLine="0" w:firstLineChars="0"/>
              <w:jc w:val="center"/>
              <w:rPr>
                <w:rFonts w:hint="eastAsia" w:ascii="仿宋" w:hAnsi="仿宋" w:eastAsia="仿宋" w:cs="仿宋"/>
                <w:snapToGrid w:val="0"/>
                <w:kern w:val="0"/>
                <w:sz w:val="21"/>
                <w:szCs w:val="21"/>
                <w:highlight w:val="none"/>
                <w:lang w:val="en-US" w:eastAsia="zh-CN" w:bidi="ar-SA"/>
              </w:rPr>
            </w:pPr>
            <w:r>
              <w:rPr>
                <w:rFonts w:hint="eastAsia" w:ascii="仿宋" w:hAnsi="仿宋" w:eastAsia="仿宋" w:cs="仿宋"/>
                <w:sz w:val="21"/>
                <w:szCs w:val="21"/>
                <w:highlight w:val="none"/>
                <w:lang w:val="en-US" w:eastAsia="zh-CN"/>
              </w:rPr>
              <w:t>34.1.2</w:t>
            </w:r>
          </w:p>
        </w:tc>
        <w:tc>
          <w:tcPr>
            <w:tcW w:w="8469" w:type="dxa"/>
            <w:gridSpan w:val="2"/>
            <w:vAlign w:val="center"/>
          </w:tcPr>
          <w:p w14:paraId="2C35A2F9">
            <w:pPr>
              <w:shd w:val="clear"/>
              <w:spacing w:line="360" w:lineRule="auto"/>
              <w:ind w:left="0" w:leftChars="0" w:right="0" w:rightChars="0" w:firstLine="0" w:firstLineChars="0"/>
              <w:jc w:val="both"/>
              <w:rPr>
                <w:rFonts w:hint="eastAsia" w:ascii="仿宋" w:hAnsi="仿宋" w:eastAsia="仿宋" w:cs="仿宋"/>
                <w:b/>
                <w:snapToGrid w:val="0"/>
                <w:kern w:val="0"/>
                <w:sz w:val="21"/>
                <w:szCs w:val="21"/>
                <w:highlight w:val="none"/>
                <w:lang w:val="en-US" w:eastAsia="zh-CN" w:bidi="ar-SA"/>
              </w:rPr>
            </w:pPr>
            <w:r>
              <w:rPr>
                <w:rFonts w:hint="eastAsia" w:ascii="仿宋" w:hAnsi="仿宋" w:eastAsia="仿宋" w:cs="仿宋"/>
                <w:b/>
                <w:sz w:val="21"/>
                <w:szCs w:val="21"/>
                <w:highlight w:val="none"/>
              </w:rPr>
              <w:t>采购代理机构将依托电子交易平台发起开始解密指令，投标人的法定代表人或其委托代理人须携带加密时所用的CA锁按平台提示和招标文件的规定登录到“政采云”平台电子开标大厅签到并在发起解密指令之时起60分钟内完成对电子投标文件在线解密。投标文件未按时解密的，视为投标文件无效。</w:t>
            </w:r>
          </w:p>
        </w:tc>
      </w:tr>
      <w:tr w14:paraId="0E09D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51" w:type="dxa"/>
            <w:vAlign w:val="center"/>
          </w:tcPr>
          <w:p w14:paraId="0315A523">
            <w:pPr>
              <w:shd w:val="clear"/>
              <w:spacing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34.1.3</w:t>
            </w:r>
          </w:p>
        </w:tc>
        <w:tc>
          <w:tcPr>
            <w:tcW w:w="8469" w:type="dxa"/>
            <w:gridSpan w:val="2"/>
            <w:vAlign w:val="center"/>
          </w:tcPr>
          <w:p w14:paraId="4A6953FE">
            <w:pPr>
              <w:shd w:val="clear"/>
              <w:spacing w:line="360" w:lineRule="auto"/>
              <w:ind w:left="0" w:leftChars="0" w:right="0" w:rightChars="0" w:firstLine="0" w:firstLineChars="0"/>
              <w:jc w:val="both"/>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合同追加：政府采购合同履行中，采购人需追加与合同标的相同的货物的，在不改变合同其他条款的前提下，可以与中标投标人签订补充合同，但所有补充合同的采购金额变更不得超过原合同采购金额的10%，其中金额增加需办理合同追加手续。</w:t>
            </w:r>
          </w:p>
        </w:tc>
      </w:tr>
    </w:tbl>
    <w:p w14:paraId="59C9E5A9">
      <w:pPr>
        <w:pStyle w:val="3"/>
        <w:shd w:val="clear"/>
        <w:bidi w:val="0"/>
        <w:ind w:left="0" w:leftChars="0" w:right="0" w:rightChars="0" w:firstLine="0" w:firstLineChars="0"/>
        <w:jc w:val="center"/>
        <w:rPr>
          <w:rStyle w:val="25"/>
          <w:rFonts w:hint="eastAsia" w:ascii="仿宋" w:hAnsi="仿宋" w:eastAsia="仿宋" w:cs="仿宋"/>
          <w:b/>
          <w:highlight w:val="none"/>
        </w:rPr>
      </w:pPr>
      <w:r>
        <w:rPr>
          <w:rFonts w:hint="eastAsia" w:ascii="仿宋" w:hAnsi="仿宋" w:eastAsia="仿宋" w:cs="仿宋"/>
          <w:highlight w:val="none"/>
        </w:rPr>
        <w:br w:type="page"/>
      </w:r>
      <w:bookmarkStart w:id="63" w:name="_Toc150168425"/>
      <w:bookmarkStart w:id="64" w:name="_Toc10089"/>
      <w:bookmarkStart w:id="65" w:name="_Toc73019957"/>
      <w:r>
        <w:rPr>
          <w:rStyle w:val="25"/>
          <w:rFonts w:hint="eastAsia" w:ascii="仿宋" w:hAnsi="仿宋" w:eastAsia="仿宋" w:cs="仿宋"/>
          <w:b/>
          <w:highlight w:val="none"/>
        </w:rPr>
        <w:t>一、总则</w:t>
      </w:r>
      <w:bookmarkEnd w:id="63"/>
      <w:bookmarkEnd w:id="64"/>
      <w:bookmarkEnd w:id="65"/>
    </w:p>
    <w:p w14:paraId="475DEFF5">
      <w:pPr>
        <w:shd w:val="clear"/>
        <w:spacing w:line="360" w:lineRule="auto"/>
        <w:ind w:left="0" w:leftChars="0" w:firstLine="420" w:firstLineChars="200"/>
        <w:jc w:val="left"/>
        <w:rPr>
          <w:rFonts w:hint="eastAsia" w:ascii="仿宋" w:hAnsi="仿宋" w:eastAsia="仿宋" w:cs="仿宋"/>
          <w:sz w:val="21"/>
          <w:szCs w:val="21"/>
          <w:highlight w:val="none"/>
        </w:rPr>
      </w:pPr>
      <w:r>
        <w:rPr>
          <w:rFonts w:hint="eastAsia" w:ascii="仿宋" w:hAnsi="仿宋" w:eastAsia="仿宋" w:cs="仿宋"/>
          <w:bCs/>
          <w:sz w:val="21"/>
          <w:szCs w:val="21"/>
          <w:highlight w:val="none"/>
        </w:rPr>
        <w:t>1.采购人、采购代理机构、</w:t>
      </w:r>
      <w:r>
        <w:rPr>
          <w:rFonts w:hint="eastAsia" w:ascii="仿宋" w:hAnsi="仿宋" w:eastAsia="仿宋" w:cs="仿宋"/>
          <w:sz w:val="21"/>
          <w:szCs w:val="21"/>
          <w:highlight w:val="none"/>
        </w:rPr>
        <w:t>项目名称及</w:t>
      </w:r>
      <w:r>
        <w:rPr>
          <w:rFonts w:hint="eastAsia" w:ascii="仿宋" w:hAnsi="仿宋" w:eastAsia="仿宋" w:cs="仿宋"/>
          <w:sz w:val="21"/>
          <w:szCs w:val="21"/>
          <w:highlight w:val="none"/>
          <w:lang w:eastAsia="zh-CN"/>
        </w:rPr>
        <w:t>项目编号</w:t>
      </w:r>
      <w:r>
        <w:rPr>
          <w:rFonts w:hint="eastAsia" w:ascii="仿宋" w:hAnsi="仿宋" w:eastAsia="仿宋" w:cs="仿宋"/>
          <w:sz w:val="21"/>
          <w:szCs w:val="21"/>
          <w:highlight w:val="none"/>
        </w:rPr>
        <w:t>，详见招标文件“</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w:t>
      </w:r>
    </w:p>
    <w:p w14:paraId="5569A307">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2.资金来源</w:t>
      </w:r>
    </w:p>
    <w:p w14:paraId="679F434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2.1</w:t>
      </w:r>
      <w:r>
        <w:rPr>
          <w:rFonts w:hint="eastAsia" w:ascii="仿宋" w:hAnsi="仿宋" w:eastAsia="仿宋" w:cs="仿宋"/>
          <w:color w:val="auto"/>
          <w:sz w:val="21"/>
          <w:szCs w:val="21"/>
          <w:highlight w:val="none"/>
          <w:lang w:val="en-US" w:eastAsia="zh-CN"/>
        </w:rPr>
        <w:t>资金来源：443万，其中实有资金415万，财政资金28万</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已落实。</w:t>
      </w:r>
      <w:r>
        <w:rPr>
          <w:rFonts w:hint="eastAsia" w:ascii="仿宋" w:hAnsi="仿宋" w:eastAsia="仿宋" w:cs="仿宋"/>
          <w:sz w:val="21"/>
          <w:szCs w:val="21"/>
          <w:highlight w:val="none"/>
        </w:rPr>
        <w:t>用于采购“</w:t>
      </w:r>
      <w:r>
        <w:rPr>
          <w:rFonts w:hint="eastAsia" w:ascii="仿宋" w:hAnsi="仿宋" w:eastAsia="仿宋" w:cs="仿宋"/>
          <w:sz w:val="21"/>
          <w:szCs w:val="21"/>
          <w:highlight w:val="none"/>
          <w:lang w:eastAsia="zh-CN"/>
        </w:rPr>
        <w:t>采购需求及要求</w:t>
      </w:r>
      <w:r>
        <w:rPr>
          <w:rFonts w:hint="eastAsia" w:ascii="仿宋" w:hAnsi="仿宋" w:eastAsia="仿宋" w:cs="仿宋"/>
          <w:sz w:val="21"/>
          <w:szCs w:val="21"/>
          <w:highlight w:val="none"/>
        </w:rPr>
        <w:t>”所列货物。</w:t>
      </w:r>
    </w:p>
    <w:p w14:paraId="209482CF">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3.招标范围</w:t>
      </w:r>
    </w:p>
    <w:p w14:paraId="20830D5D">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3.1本项目招标范围：见“</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w:t>
      </w:r>
    </w:p>
    <w:p w14:paraId="77C9A45E">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3.2本项目合同履行期限、交货地点：见“</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w:t>
      </w:r>
    </w:p>
    <w:p w14:paraId="1EF546B9">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4.合格的投标人</w:t>
      </w:r>
    </w:p>
    <w:p w14:paraId="2F091DE8">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4.1投标人应</w:t>
      </w:r>
      <w:r>
        <w:rPr>
          <w:rFonts w:hint="eastAsia" w:ascii="仿宋" w:hAnsi="仿宋" w:eastAsia="仿宋" w:cs="仿宋"/>
          <w:sz w:val="21"/>
          <w:szCs w:val="21"/>
          <w:highlight w:val="none"/>
          <w:lang w:val="en-US" w:eastAsia="zh-CN"/>
        </w:rPr>
        <w:t>满足</w:t>
      </w:r>
      <w:r>
        <w:rPr>
          <w:rFonts w:hint="eastAsia" w:ascii="仿宋" w:hAnsi="仿宋" w:eastAsia="仿宋" w:cs="仿宋"/>
          <w:sz w:val="21"/>
          <w:szCs w:val="21"/>
          <w:highlight w:val="none"/>
        </w:rPr>
        <w:t>《中华人民共和国政府采购法》第二十二条规定</w:t>
      </w:r>
      <w:r>
        <w:rPr>
          <w:rFonts w:hint="eastAsia" w:ascii="仿宋" w:hAnsi="仿宋" w:eastAsia="仿宋" w:cs="仿宋"/>
          <w:kern w:val="0"/>
          <w:sz w:val="21"/>
          <w:szCs w:val="21"/>
          <w:highlight w:val="none"/>
        </w:rPr>
        <w:t>规定</w:t>
      </w:r>
      <w:r>
        <w:rPr>
          <w:rFonts w:hint="eastAsia" w:ascii="仿宋" w:hAnsi="仿宋" w:eastAsia="仿宋" w:cs="仿宋"/>
          <w:sz w:val="21"/>
          <w:szCs w:val="21"/>
          <w:highlight w:val="none"/>
        </w:rPr>
        <w:t>，并提供下列材料：</w:t>
      </w:r>
    </w:p>
    <w:p w14:paraId="429D2BF0">
      <w:pPr>
        <w:shd w:val="clear"/>
        <w:spacing w:line="36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4.1.1</w:t>
      </w:r>
      <w:r>
        <w:rPr>
          <w:rFonts w:hint="eastAsia" w:ascii="仿宋" w:hAnsi="仿宋" w:eastAsia="仿宋" w:cs="仿宋"/>
          <w:highlight w:val="none"/>
        </w:rPr>
        <w:t>具有独立承担民事责任的能力，具备法人或者其他组织的营业执照或其他类似法定凭证，自然人的身份证明；</w:t>
      </w:r>
    </w:p>
    <w:p w14:paraId="05309A7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4.1.2投标人须提供财务状况证明材料（具体要求详见“投标人须知前附表”）；</w:t>
      </w:r>
    </w:p>
    <w:p w14:paraId="4A135D39">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4.1.3投标人</w:t>
      </w:r>
      <w:r>
        <w:rPr>
          <w:rFonts w:hint="eastAsia" w:ascii="仿宋" w:hAnsi="仿宋" w:eastAsia="仿宋" w:cs="仿宋"/>
        </w:rPr>
        <w:t>有依法缴纳税收和社会保障资金的良好记录</w:t>
      </w:r>
      <w:r>
        <w:rPr>
          <w:rFonts w:hint="eastAsia" w:ascii="仿宋" w:hAnsi="仿宋" w:eastAsia="仿宋" w:cs="仿宋"/>
          <w:sz w:val="21"/>
          <w:szCs w:val="21"/>
          <w:highlight w:val="none"/>
        </w:rPr>
        <w:t>（具体要求详见“投标人须知前附表”）；；</w:t>
      </w:r>
    </w:p>
    <w:p w14:paraId="08729C44">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投标人须提供具备履行合同所必需的设备和专业技术能力的证明材料或相关承诺；</w:t>
      </w:r>
    </w:p>
    <w:p w14:paraId="67439B3F">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投标人必须提供参加政府采购活动前3年内，在经营活动中没有重大违法记录的书面声明</w:t>
      </w:r>
      <w:r>
        <w:rPr>
          <w:rFonts w:hint="eastAsia" w:ascii="仿宋" w:hAnsi="仿宋" w:eastAsia="仿宋" w:cs="仿宋"/>
          <w:sz w:val="21"/>
          <w:szCs w:val="21"/>
          <w:highlight w:val="none"/>
        </w:rPr>
        <w:t>（重大违法记录，是指供应商因违法经营受到刑事处罚或者责令停产停业、吊销许可证或者执照、较大数额罚款等行政处罚）；</w:t>
      </w:r>
    </w:p>
    <w:p w14:paraId="3BECA755">
      <w:pPr>
        <w:shd w:val="clear" w:color="auto"/>
        <w:spacing w:line="360" w:lineRule="auto"/>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4.1.6</w:t>
      </w:r>
      <w:r>
        <w:rPr>
          <w:rFonts w:hint="eastAsia" w:ascii="仿宋" w:hAnsi="仿宋" w:eastAsia="仿宋" w:cs="仿宋"/>
          <w:sz w:val="21"/>
          <w:szCs w:val="21"/>
          <w:highlight w:val="none"/>
          <w:lang w:eastAsia="zh-CN"/>
        </w:rPr>
        <w:t>法律、行政法规规定的其他条件：</w:t>
      </w:r>
    </w:p>
    <w:p w14:paraId="2B59C238">
      <w:pPr>
        <w:shd w:val="clear"/>
        <w:spacing w:line="360" w:lineRule="auto"/>
        <w:ind w:left="0" w:leftChars="0" w:right="0" w:rightChars="0" w:firstLine="420" w:firstLineChars="2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①</w:t>
      </w:r>
      <w:r>
        <w:rPr>
          <w:rFonts w:hint="eastAsia" w:ascii="仿宋" w:hAnsi="仿宋" w:eastAsia="仿宋" w:cs="仿宋"/>
        </w:rPr>
        <w:t>法定代表人或单位负责人为同一人或者存在直接控股、管理关系的不同投标人，不得同时参加本项目的投标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color w:val="000000"/>
          <w:sz w:val="21"/>
          <w:szCs w:val="21"/>
          <w:highlight w:val="none"/>
        </w:rPr>
        <w:t>；</w:t>
      </w:r>
    </w:p>
    <w:p w14:paraId="104205BC">
      <w:pPr>
        <w:shd w:val="clear"/>
        <w:spacing w:line="360" w:lineRule="auto"/>
        <w:ind w:left="0" w:leftChars="0" w:right="0" w:rightChars="0" w:firstLine="420" w:firstLineChars="2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②</w:t>
      </w:r>
      <w:r>
        <w:rPr>
          <w:rFonts w:hint="eastAsia" w:ascii="仿宋" w:hAnsi="仿宋" w:eastAsia="仿宋" w:cs="仿宋"/>
        </w:rPr>
        <w:t>为本项目提供整体设计、规范编制或者项目管理、监理、检测等服务的投标人不得参与本项目投标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p>
    <w:p w14:paraId="5F45BFC2">
      <w:pPr>
        <w:shd w:val="clear"/>
        <w:spacing w:line="360" w:lineRule="auto"/>
        <w:ind w:left="0" w:leftChars="0" w:right="0" w:rightChars="0" w:firstLine="420" w:firstLineChars="200"/>
        <w:jc w:val="both"/>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③</w:t>
      </w:r>
      <w:r>
        <w:rPr>
          <w:rFonts w:hint="eastAsia" w:ascii="仿宋" w:hAnsi="仿宋" w:eastAsia="仿宋" w:cs="仿宋"/>
        </w:rPr>
        <w:t>投标人信用：依据《政府采购货物和服务招标投标管理办法》(财政部令第87号)、《财政部关于在政府采购活动中查询及使用信用记录有关问题的通知》(财库〔2016〕125号)相关规定，投标人在“信用中国(www.creditchina.gov.cn)”网站中未被列入失信被执行人记录、重大税收违法案件当事人名单、政府采购严重违法失信行为记录名单及中国政府采购网（www.ccgp.gov.cn）“政府采购严重违法失信行为信息记录”（采购人或采购代理机构将通过“信用中国”网站（www.creditchina.gov.cn)及中国政府采购网（www.ccgp.gov.cn）查询投标人信用记录，以采购人或采购代理机构查询为准。</w:t>
      </w:r>
    </w:p>
    <w:p w14:paraId="6BD364CA">
      <w:pPr>
        <w:shd w:val="clear"/>
        <w:spacing w:line="360" w:lineRule="auto"/>
        <w:jc w:val="left"/>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④</w:t>
      </w:r>
      <w:r>
        <w:rPr>
          <w:rFonts w:hint="eastAsia" w:ascii="仿宋" w:hAnsi="仿宋" w:eastAsia="仿宋" w:cs="仿宋"/>
        </w:rPr>
        <w:t>在近三年内投标人及其法定代表人（经营者）近三年无行贿犯罪记录（提供承诺</w:t>
      </w:r>
      <w:r>
        <w:rPr>
          <w:rFonts w:hint="eastAsia" w:ascii="仿宋" w:hAnsi="仿宋" w:eastAsia="仿宋" w:cs="仿宋"/>
          <w:lang w:val="en-US" w:eastAsia="zh-CN"/>
        </w:rPr>
        <w:t>书</w:t>
      </w:r>
      <w:r>
        <w:rPr>
          <w:rFonts w:hint="eastAsia" w:ascii="仿宋" w:hAnsi="仿宋" w:eastAsia="仿宋" w:cs="仿宋"/>
        </w:rPr>
        <w:t>）</w:t>
      </w:r>
    </w:p>
    <w:p w14:paraId="3134BDCE">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4.2落实政府采购政策需满足的资格要求：</w:t>
      </w:r>
      <w:r>
        <w:rPr>
          <w:rFonts w:hint="eastAsia" w:ascii="仿宋" w:hAnsi="仿宋" w:eastAsia="仿宋" w:cs="仿宋"/>
          <w:bCs/>
          <w:sz w:val="21"/>
          <w:szCs w:val="21"/>
          <w:highlight w:val="none"/>
          <w:u w:val="single"/>
        </w:rPr>
        <w:t>详见第一章“招标公告”</w:t>
      </w:r>
      <w:r>
        <w:rPr>
          <w:rFonts w:hint="eastAsia" w:ascii="仿宋" w:hAnsi="仿宋" w:eastAsia="仿宋" w:cs="仿宋"/>
          <w:sz w:val="21"/>
          <w:szCs w:val="21"/>
          <w:highlight w:val="none"/>
        </w:rPr>
        <w:t>；</w:t>
      </w:r>
    </w:p>
    <w:p w14:paraId="37F14AB9">
      <w:pPr>
        <w:shd w:val="clear"/>
        <w:spacing w:line="360" w:lineRule="auto"/>
        <w:jc w:val="left"/>
        <w:rPr>
          <w:rFonts w:hint="eastAsia" w:ascii="仿宋" w:hAnsi="仿宋" w:eastAsia="仿宋" w:cs="仿宋"/>
          <w:bCs/>
          <w:sz w:val="21"/>
          <w:szCs w:val="21"/>
          <w:highlight w:val="none"/>
          <w:u w:val="single"/>
        </w:rPr>
      </w:pPr>
      <w:r>
        <w:rPr>
          <w:rFonts w:hint="eastAsia" w:ascii="仿宋" w:hAnsi="仿宋" w:eastAsia="仿宋" w:cs="仿宋"/>
          <w:sz w:val="21"/>
          <w:szCs w:val="21"/>
          <w:highlight w:val="none"/>
        </w:rPr>
        <w:t>4.3本项目的特定资格要求：</w:t>
      </w:r>
      <w:r>
        <w:rPr>
          <w:rFonts w:hint="eastAsia" w:ascii="仿宋" w:hAnsi="仿宋" w:eastAsia="仿宋" w:cs="仿宋"/>
          <w:bCs/>
          <w:sz w:val="21"/>
          <w:szCs w:val="21"/>
          <w:highlight w:val="none"/>
          <w:u w:val="single"/>
        </w:rPr>
        <w:t>详见第一章“招标公告”；</w:t>
      </w:r>
    </w:p>
    <w:p w14:paraId="6B3E4A8E">
      <w:pPr>
        <w:shd w:val="clear"/>
        <w:spacing w:line="360" w:lineRule="auto"/>
        <w:ind w:left="420" w:leftChars="20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4.4符合上述条件的投标人应承担投标及履约中应承担的全部责任与义务。</w:t>
      </w:r>
    </w:p>
    <w:p w14:paraId="22BF4CDF">
      <w:pPr>
        <w:shd w:val="clear"/>
        <w:spacing w:line="360" w:lineRule="auto"/>
        <w:ind w:left="420" w:leftChars="200" w:firstLine="0" w:firstLineChars="0"/>
        <w:jc w:val="left"/>
        <w:rPr>
          <w:rFonts w:hint="eastAsia" w:ascii="仿宋" w:hAnsi="仿宋" w:eastAsia="仿宋" w:cs="仿宋"/>
          <w:b/>
          <w:sz w:val="21"/>
          <w:szCs w:val="21"/>
          <w:highlight w:val="none"/>
        </w:rPr>
      </w:pPr>
      <w:r>
        <w:rPr>
          <w:rFonts w:hint="eastAsia" w:ascii="仿宋" w:hAnsi="仿宋" w:eastAsia="仿宋" w:cs="仿宋"/>
          <w:sz w:val="21"/>
          <w:szCs w:val="21"/>
          <w:highlight w:val="none"/>
          <w:lang w:val="en-US" w:eastAsia="zh-CN"/>
        </w:rPr>
        <w:t>4.5是否接受联合体投标：不接受。</w:t>
      </w:r>
      <w:r>
        <w:rPr>
          <w:rFonts w:hint="eastAsia" w:ascii="仿宋" w:hAnsi="仿宋" w:eastAsia="仿宋" w:cs="仿宋"/>
          <w:sz w:val="21"/>
          <w:szCs w:val="21"/>
          <w:highlight w:val="none"/>
        </w:rPr>
        <w:cr/>
      </w:r>
      <w:r>
        <w:rPr>
          <w:rFonts w:hint="eastAsia" w:ascii="仿宋" w:hAnsi="仿宋" w:eastAsia="仿宋" w:cs="仿宋"/>
          <w:b/>
          <w:sz w:val="21"/>
          <w:szCs w:val="21"/>
          <w:highlight w:val="none"/>
        </w:rPr>
        <w:t>5.投标费用</w:t>
      </w:r>
    </w:p>
    <w:p w14:paraId="2144394F">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5.1不论投标结果如何，投标人均应自行承担所有与准备和参加投标活动有关的全部费用。</w:t>
      </w:r>
    </w:p>
    <w:p w14:paraId="60EAFAC6">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6.质疑</w:t>
      </w:r>
    </w:p>
    <w:p w14:paraId="7520D5CA">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6.1投标人认为招标文件、招标过程和中标结果使自己的权益受到损害的，应当在知道或者应知其权益受到损害之日起7个工作日内，以书面形式一次性向采购代理机构或采购人提出针对同一采购程序环节的质疑。质疑内容不得含有虚假、恶意成分。当事人对自己提出的主张，有责任提供证据，提出质疑时应同时提交相关证据材料和注明事实的确切来源。</w:t>
      </w:r>
    </w:p>
    <w:p w14:paraId="4D26F252">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6.2供应商应知其权益受到损害之日，是指：</w:t>
      </w:r>
    </w:p>
    <w:p w14:paraId="46E6155D">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（1）对可以质疑的采购文件提出质疑的，为投标人获取采购文件之日；</w:t>
      </w:r>
    </w:p>
    <w:p w14:paraId="705E977C">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（2）对采购过程提出质疑的，为各采购程序环节结束之日；</w:t>
      </w:r>
    </w:p>
    <w:p w14:paraId="5CD485F5">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（3）对中标结果提出质疑的，为中标结果公告期限届满之日。</w:t>
      </w:r>
    </w:p>
    <w:p w14:paraId="2CE878A9">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bCs/>
          <w:sz w:val="21"/>
          <w:szCs w:val="16"/>
          <w:highlight w:val="none"/>
        </w:rPr>
        <w:t>6.3</w:t>
      </w:r>
      <w:r>
        <w:rPr>
          <w:rFonts w:hint="eastAsia" w:ascii="仿宋" w:hAnsi="仿宋" w:eastAsia="仿宋" w:cs="仿宋"/>
          <w:b/>
          <w:bCs/>
          <w:sz w:val="21"/>
          <w:szCs w:val="16"/>
          <w:highlight w:val="none"/>
        </w:rPr>
        <w:t>投标人提供的质疑书应符合中华人民共和国财政部令第94号《政府采购质疑和投诉办法》的规定。</w:t>
      </w:r>
      <w:r>
        <w:rPr>
          <w:rFonts w:hint="eastAsia" w:ascii="仿宋" w:hAnsi="仿宋" w:eastAsia="仿宋" w:cs="仿宋"/>
          <w:sz w:val="21"/>
          <w:szCs w:val="16"/>
          <w:highlight w:val="none"/>
        </w:rPr>
        <w:t>投标人提供的质疑书（如材料中有外文资料应同时附上中文译本）应当包括以下主要内容：</w:t>
      </w:r>
    </w:p>
    <w:p w14:paraId="25E8A4C8">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（1）供应商的姓名或者名称、地址、邮编、联系人及联系电话；</w:t>
      </w:r>
    </w:p>
    <w:p w14:paraId="40AB1B72">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（2）质疑项目的名称、编号；</w:t>
      </w:r>
    </w:p>
    <w:p w14:paraId="3B64ED2B">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（3）具体、明确的质疑事项和与质疑事项相关的请求；</w:t>
      </w:r>
    </w:p>
    <w:p w14:paraId="078D7426">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（4）事实依据；</w:t>
      </w:r>
    </w:p>
    <w:p w14:paraId="7CDA5047">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（5）必要的法律依据；</w:t>
      </w:r>
    </w:p>
    <w:p w14:paraId="64B8B698">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（6）提出质疑的日期。</w:t>
      </w:r>
    </w:p>
    <w:p w14:paraId="444A9E70">
      <w:pPr>
        <w:shd w:val="clear"/>
        <w:spacing w:line="360" w:lineRule="auto"/>
        <w:jc w:val="left"/>
        <w:rPr>
          <w:rFonts w:hint="eastAsia" w:ascii="仿宋" w:hAnsi="仿宋" w:eastAsia="仿宋" w:cs="仿宋"/>
          <w:b/>
          <w:bCs/>
          <w:sz w:val="21"/>
          <w:szCs w:val="16"/>
          <w:highlight w:val="none"/>
          <w:u w:val="single"/>
        </w:rPr>
      </w:pPr>
      <w:r>
        <w:rPr>
          <w:rFonts w:hint="eastAsia" w:ascii="仿宋" w:hAnsi="仿宋" w:eastAsia="仿宋" w:cs="仿宋"/>
          <w:b/>
          <w:sz w:val="21"/>
          <w:szCs w:val="16"/>
          <w:highlight w:val="none"/>
        </w:rPr>
        <w:t>质疑书实行实名制，并提交由法定代表人或其授权代理人签字并加盖单位章的原件。</w:t>
      </w:r>
    </w:p>
    <w:p w14:paraId="769FCFCB">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6.4供应商为自然人的，质疑函应当由本人签字；供应商为法人或者其他组织的，质疑函应当由法定代表人、主要负责人，或者其授权代表签字或者盖章，并加盖公章。委托代理人进行质疑的，应当提交供应商的授权委托书。授权委托书应当载明代理人的姓名或者名称、代理事项、具体权限、期限和相关事项。授权委托书应当由法定代表人、主要负责人签字或者盖章，并加盖公章。</w:t>
      </w:r>
    </w:p>
    <w:p w14:paraId="436D49B8">
      <w:pPr>
        <w:shd w:val="clear"/>
        <w:spacing w:line="360" w:lineRule="auto"/>
        <w:jc w:val="left"/>
        <w:rPr>
          <w:rFonts w:hint="eastAsia" w:ascii="仿宋" w:hAnsi="仿宋" w:eastAsia="仿宋" w:cs="仿宋"/>
          <w:sz w:val="21"/>
          <w:szCs w:val="16"/>
          <w:highlight w:val="none"/>
        </w:rPr>
      </w:pPr>
      <w:r>
        <w:rPr>
          <w:rFonts w:hint="eastAsia" w:ascii="仿宋" w:hAnsi="仿宋" w:eastAsia="仿宋" w:cs="仿宋"/>
          <w:sz w:val="21"/>
          <w:szCs w:val="16"/>
          <w:highlight w:val="none"/>
        </w:rPr>
        <w:t>接收质疑函的方式：以书面形式递交签字并加盖公章的质疑函原件和必要的证明材料；邮寄送达的以邮件交邮日期为准。</w:t>
      </w:r>
    </w:p>
    <w:p w14:paraId="6FC297C6">
      <w:pPr>
        <w:shd w:val="clear"/>
        <w:spacing w:line="360" w:lineRule="auto"/>
        <w:jc w:val="left"/>
        <w:rPr>
          <w:rFonts w:hint="eastAsia" w:ascii="仿宋" w:hAnsi="仿宋" w:eastAsia="仿宋" w:cs="仿宋"/>
          <w:sz w:val="21"/>
          <w:szCs w:val="16"/>
          <w:highlight w:val="none"/>
          <w:lang w:val="en-US" w:eastAsia="zh-CN"/>
        </w:rPr>
      </w:pPr>
      <w:r>
        <w:rPr>
          <w:rFonts w:hint="eastAsia" w:ascii="仿宋" w:hAnsi="仿宋" w:eastAsia="仿宋" w:cs="仿宋"/>
          <w:sz w:val="21"/>
          <w:szCs w:val="16"/>
          <w:highlight w:val="none"/>
          <w:lang w:val="en-US" w:eastAsia="zh-CN"/>
        </w:rPr>
        <w:t>联系部门：云南均浙工程咨询有限公司。</w:t>
      </w:r>
    </w:p>
    <w:p w14:paraId="735F1FE9">
      <w:pPr>
        <w:shd w:val="clear"/>
        <w:spacing w:line="360" w:lineRule="auto"/>
        <w:jc w:val="left"/>
        <w:rPr>
          <w:rFonts w:hint="eastAsia" w:ascii="仿宋" w:hAnsi="仿宋" w:eastAsia="仿宋" w:cs="仿宋"/>
          <w:sz w:val="21"/>
          <w:szCs w:val="16"/>
          <w:highlight w:val="none"/>
          <w:lang w:val="en-US" w:eastAsia="zh-CN"/>
        </w:rPr>
      </w:pPr>
      <w:r>
        <w:rPr>
          <w:rFonts w:hint="eastAsia" w:ascii="仿宋" w:hAnsi="仿宋" w:eastAsia="仿宋" w:cs="仿宋"/>
          <w:sz w:val="21"/>
          <w:szCs w:val="16"/>
          <w:highlight w:val="none"/>
          <w:lang w:val="en-US" w:eastAsia="zh-CN"/>
        </w:rPr>
        <w:t>联系电话：0871-63351989</w:t>
      </w:r>
    </w:p>
    <w:p w14:paraId="0839EF06">
      <w:pPr>
        <w:shd w:val="clear"/>
        <w:spacing w:line="360" w:lineRule="auto"/>
        <w:jc w:val="left"/>
        <w:rPr>
          <w:rFonts w:hint="eastAsia" w:ascii="仿宋" w:hAnsi="仿宋" w:eastAsia="仿宋" w:cs="仿宋"/>
          <w:sz w:val="21"/>
          <w:szCs w:val="16"/>
          <w:highlight w:val="none"/>
          <w:lang w:val="en-US" w:eastAsia="zh-CN"/>
        </w:rPr>
      </w:pPr>
      <w:r>
        <w:rPr>
          <w:rFonts w:hint="eastAsia" w:ascii="仿宋" w:hAnsi="仿宋" w:eastAsia="仿宋" w:cs="仿宋"/>
          <w:sz w:val="21"/>
          <w:szCs w:val="16"/>
          <w:highlight w:val="none"/>
          <w:lang w:val="en-US" w:eastAsia="zh-CN"/>
        </w:rPr>
        <w:t>通讯地址：云南省昆明市盘龙区金星立交桥江东花园西路（农村合作信用联社旁）云南巨和大厦6楼。</w:t>
      </w:r>
    </w:p>
    <w:p w14:paraId="50E4F67F">
      <w:pPr>
        <w:shd w:val="clear"/>
        <w:spacing w:line="360" w:lineRule="auto"/>
        <w:jc w:val="left"/>
        <w:rPr>
          <w:rFonts w:hint="eastAsia" w:ascii="仿宋" w:hAnsi="仿宋" w:eastAsia="仿宋" w:cs="仿宋"/>
          <w:bCs/>
          <w:sz w:val="21"/>
          <w:szCs w:val="16"/>
          <w:highlight w:val="none"/>
        </w:rPr>
      </w:pPr>
      <w:r>
        <w:rPr>
          <w:rFonts w:hint="eastAsia" w:ascii="仿宋" w:hAnsi="仿宋" w:eastAsia="仿宋" w:cs="仿宋"/>
          <w:sz w:val="21"/>
          <w:szCs w:val="16"/>
          <w:highlight w:val="none"/>
        </w:rPr>
        <w:t>6.5采购人、采购代理机构将在收到投标人的书面质疑后7个工作日内作出答复，但答复的内容不</w:t>
      </w:r>
      <w:r>
        <w:rPr>
          <w:rFonts w:hint="eastAsia" w:ascii="仿宋" w:hAnsi="仿宋" w:eastAsia="仿宋" w:cs="仿宋"/>
          <w:bCs/>
          <w:sz w:val="21"/>
          <w:szCs w:val="16"/>
          <w:highlight w:val="none"/>
        </w:rPr>
        <w:t>涉及商业秘密。</w:t>
      </w:r>
    </w:p>
    <w:p w14:paraId="1D4917F0">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16"/>
          <w:highlight w:val="none"/>
        </w:rPr>
        <w:t>6.6参与政府采购活动的投标人对评审过程或者结果提出质疑的，采购人或采购代理机构可以组织原评审委员会协助处理质疑事项，并依据评审委员会出具的意见进行答复。质疑答复导致中标或成交结果改变的，采购人或采购代理机构应当将相关情况报财政部门备案。</w:t>
      </w:r>
    </w:p>
    <w:p w14:paraId="7FF9C558">
      <w:pPr>
        <w:shd w:val="clear"/>
        <w:spacing w:line="360" w:lineRule="auto"/>
        <w:jc w:val="left"/>
        <w:rPr>
          <w:rFonts w:hint="eastAsia" w:ascii="仿宋" w:hAnsi="仿宋" w:eastAsia="仿宋" w:cs="仿宋"/>
          <w:b/>
          <w:sz w:val="21"/>
          <w:szCs w:val="21"/>
          <w:highlight w:val="none"/>
        </w:rPr>
      </w:pPr>
      <w:bookmarkStart w:id="66" w:name="_Toc321836357"/>
      <w:r>
        <w:rPr>
          <w:rFonts w:hint="eastAsia" w:ascii="仿宋" w:hAnsi="仿宋" w:eastAsia="仿宋" w:cs="仿宋"/>
          <w:b/>
          <w:sz w:val="21"/>
          <w:szCs w:val="21"/>
          <w:highlight w:val="none"/>
        </w:rPr>
        <w:t>7.投诉</w:t>
      </w:r>
      <w:bookmarkEnd w:id="66"/>
    </w:p>
    <w:p w14:paraId="5478051C">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7.1投诉必须首先经过质疑程序。质疑人对采购人、采购代理机构的答复不满意，或者采购人、采购代理机构未在规定的时间内做出答复的，可以在答复期满后15个工作日内书面向同级财政部门提出投诉。</w:t>
      </w:r>
    </w:p>
    <w:p w14:paraId="28942608">
      <w:pPr>
        <w:pStyle w:val="3"/>
        <w:shd w:val="clear"/>
        <w:bidi w:val="0"/>
        <w:rPr>
          <w:rFonts w:hint="eastAsia" w:ascii="仿宋" w:hAnsi="仿宋" w:eastAsia="仿宋" w:cs="仿宋"/>
          <w:highlight w:val="none"/>
        </w:rPr>
      </w:pPr>
      <w:bookmarkStart w:id="67" w:name="_Toc150168426"/>
      <w:bookmarkStart w:id="68" w:name="_Toc12565"/>
      <w:bookmarkStart w:id="69" w:name="_Toc73019958"/>
      <w:r>
        <w:rPr>
          <w:rFonts w:hint="eastAsia" w:ascii="仿宋" w:hAnsi="仿宋" w:eastAsia="仿宋" w:cs="仿宋"/>
          <w:highlight w:val="none"/>
        </w:rPr>
        <w:t>二、招标文件</w:t>
      </w:r>
      <w:bookmarkEnd w:id="67"/>
      <w:bookmarkEnd w:id="68"/>
      <w:bookmarkEnd w:id="69"/>
    </w:p>
    <w:p w14:paraId="10D7C1A2">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8.招标文件构成</w:t>
      </w:r>
    </w:p>
    <w:p w14:paraId="0F03454A">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8.1要求提供的货物、采购过程及合同条款在招标文件中均有说明，招标文件共七章，各章的内容如下：</w:t>
      </w:r>
    </w:p>
    <w:p w14:paraId="45D5271E">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第一章  公开招标公告</w:t>
      </w:r>
    </w:p>
    <w:p w14:paraId="3825A236">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第二章  投标人须知</w:t>
      </w:r>
    </w:p>
    <w:p w14:paraId="24106B64">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第三章  合同书样式及主要条款</w:t>
      </w:r>
    </w:p>
    <w:p w14:paraId="5ADA8BDB">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第四章  投标文件格式</w:t>
      </w:r>
    </w:p>
    <w:p w14:paraId="00011F53">
      <w:pPr>
        <w:shd w:val="clear"/>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 xml:space="preserve">第五章  </w:t>
      </w:r>
      <w:r>
        <w:rPr>
          <w:rFonts w:hint="eastAsia" w:ascii="仿宋" w:hAnsi="仿宋" w:eastAsia="仿宋" w:cs="仿宋"/>
          <w:sz w:val="21"/>
          <w:szCs w:val="21"/>
          <w:highlight w:val="none"/>
          <w:lang w:eastAsia="zh-CN"/>
        </w:rPr>
        <w:t>采购需求及要求</w:t>
      </w:r>
    </w:p>
    <w:p w14:paraId="48105FC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第六章  资格评审标准</w:t>
      </w:r>
    </w:p>
    <w:p w14:paraId="78D26620">
      <w:pPr>
        <w:shd w:val="clear"/>
        <w:spacing w:line="360" w:lineRule="auto"/>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第七章  评标方法</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综合评分法</w:t>
      </w:r>
      <w:r>
        <w:rPr>
          <w:rFonts w:hint="eastAsia" w:ascii="仿宋" w:hAnsi="仿宋" w:eastAsia="仿宋" w:cs="仿宋"/>
          <w:sz w:val="21"/>
          <w:szCs w:val="21"/>
          <w:highlight w:val="none"/>
          <w:lang w:eastAsia="zh-CN"/>
        </w:rPr>
        <w:t>）</w:t>
      </w:r>
    </w:p>
    <w:p w14:paraId="2921A2D4">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9.招标文件的澄清</w:t>
      </w:r>
    </w:p>
    <w:p w14:paraId="0BF4743C">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9.1投标人应认真核查招标文件，如有疑问的，投标人可以在投标截止时间前，凭企业数字证书（CA）登录“政采云”平台，以在线形式要求采购代理机构澄清，截止时间后送达的澄清要求概不接受。</w:t>
      </w:r>
    </w:p>
    <w:p w14:paraId="0BB5DB70">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9.2采购代理机构将以书面形式答复所有获取招标文件的投标人（答复中不包含问题的来源）要求澄清的问题，其他澄清方式为无效。</w:t>
      </w:r>
    </w:p>
    <w:p w14:paraId="12951A01">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10.招标文件的澄清或者修改</w:t>
      </w:r>
    </w:p>
    <w:p w14:paraId="43A304D4">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10.1采购代理机构对已发出的招标文件进行必要澄清或者修改的，于招标文件要求提交投标文件截止时间15日前，在财政部门指定的政府采购信息发布媒体上发布澄清公告。该澄清或者修改的内容为招标文件的组成部分。</w:t>
      </w:r>
    </w:p>
    <w:p w14:paraId="1D6A17CD">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10.2招标人对采购文件中的涉及评标办法、评审项目等重要评审内容做出变更，将同时发布补遗文件进行说明以保证各投标人都能重新下载并用于编制电子投标文件。</w:t>
      </w:r>
    </w:p>
    <w:p w14:paraId="78CA379A">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10.3投标人应在投标截止时间前及时登录政采云平台（网址：https://www.zcygov.cn/）中查看有关该项目招标文件的答疑、补遗内容。否则，后果自负。</w:t>
      </w:r>
    </w:p>
    <w:p w14:paraId="3A94F24B">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10.4招标文件澄清、招标文件修改文件内容均以网上电子文件为准，当招标文件、招标文件澄清、招标文件修改文件内容</w:t>
      </w:r>
      <w:r>
        <w:rPr>
          <w:rFonts w:hint="eastAsia" w:ascii="仿宋" w:hAnsi="仿宋" w:eastAsia="仿宋" w:cs="仿宋"/>
          <w:sz w:val="21"/>
          <w:szCs w:val="21"/>
          <w:highlight w:val="none"/>
          <w:lang w:val="en-US" w:eastAsia="zh-CN"/>
        </w:rPr>
        <w:t>前后</w:t>
      </w:r>
      <w:r>
        <w:rPr>
          <w:rFonts w:hint="eastAsia" w:ascii="仿宋" w:hAnsi="仿宋" w:eastAsia="仿宋" w:cs="仿宋"/>
          <w:sz w:val="21"/>
          <w:szCs w:val="21"/>
          <w:highlight w:val="none"/>
        </w:rPr>
        <w:t>相互矛盾时，以最后发出的为准。</w:t>
      </w:r>
    </w:p>
    <w:p w14:paraId="5EFF7BF2">
      <w:pPr>
        <w:pStyle w:val="3"/>
        <w:shd w:val="clear"/>
        <w:bidi w:val="0"/>
        <w:rPr>
          <w:rFonts w:hint="eastAsia" w:ascii="仿宋" w:hAnsi="仿宋" w:eastAsia="仿宋" w:cs="仿宋"/>
          <w:highlight w:val="none"/>
        </w:rPr>
      </w:pPr>
      <w:bookmarkStart w:id="70" w:name="_Toc150168427"/>
      <w:bookmarkStart w:id="71" w:name="_Toc73019959"/>
      <w:bookmarkStart w:id="72" w:name="_Toc8503"/>
      <w:r>
        <w:rPr>
          <w:rFonts w:hint="eastAsia" w:ascii="仿宋" w:hAnsi="仿宋" w:eastAsia="仿宋" w:cs="仿宋"/>
          <w:highlight w:val="none"/>
        </w:rPr>
        <w:t>三、投标文件</w:t>
      </w:r>
      <w:bookmarkEnd w:id="70"/>
      <w:bookmarkEnd w:id="71"/>
      <w:bookmarkEnd w:id="72"/>
    </w:p>
    <w:p w14:paraId="1F8856F1">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11.投标文件编写注意事项</w:t>
      </w:r>
    </w:p>
    <w:p w14:paraId="398FCE1F">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11.1投标人应仔细阅读招标文件，在完全了解采购的内容、技术性能要求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详见“</w:t>
      </w:r>
      <w:r>
        <w:rPr>
          <w:rFonts w:hint="eastAsia" w:ascii="仿宋" w:hAnsi="仿宋" w:eastAsia="仿宋" w:cs="仿宋"/>
          <w:b/>
          <w:sz w:val="21"/>
          <w:szCs w:val="21"/>
          <w:highlight w:val="none"/>
          <w:lang w:eastAsia="zh-CN"/>
        </w:rPr>
        <w:t>采购需求及要求</w:t>
      </w:r>
      <w:r>
        <w:rPr>
          <w:rFonts w:hint="eastAsia" w:ascii="仿宋" w:hAnsi="仿宋" w:eastAsia="仿宋" w:cs="仿宋"/>
          <w:b/>
          <w:sz w:val="21"/>
          <w:szCs w:val="21"/>
          <w:highlight w:val="none"/>
        </w:rPr>
        <w:t>”</w:t>
      </w:r>
      <w:r>
        <w:rPr>
          <w:rFonts w:hint="eastAsia" w:ascii="仿宋" w:hAnsi="仿宋" w:eastAsia="仿宋" w:cs="仿宋"/>
          <w:b/>
          <w:sz w:val="21"/>
          <w:szCs w:val="21"/>
          <w:highlight w:val="none"/>
          <w:lang w:eastAsia="zh-CN"/>
        </w:rPr>
        <w:t>）</w:t>
      </w:r>
      <w:r>
        <w:rPr>
          <w:rFonts w:hint="eastAsia" w:ascii="仿宋" w:hAnsi="仿宋" w:eastAsia="仿宋" w:cs="仿宋"/>
          <w:sz w:val="21"/>
          <w:szCs w:val="21"/>
          <w:highlight w:val="none"/>
        </w:rPr>
        <w:t>和商务条件后，编写投标文件。</w:t>
      </w:r>
      <w:r>
        <w:rPr>
          <w:rFonts w:hint="eastAsia" w:ascii="仿宋" w:hAnsi="仿宋" w:eastAsia="仿宋" w:cs="仿宋"/>
          <w:b/>
          <w:sz w:val="21"/>
          <w:szCs w:val="21"/>
          <w:highlight w:val="none"/>
        </w:rPr>
        <w:t>招标文件中标注★号的条款为实质性要求和条件，投标文件必须响应（即满足或优于）招标文件的实质性要求和条件，不满足任何一条将导致投标无效</w:t>
      </w:r>
      <w:r>
        <w:rPr>
          <w:rFonts w:hint="eastAsia" w:ascii="仿宋" w:hAnsi="仿宋" w:eastAsia="仿宋" w:cs="仿宋"/>
          <w:sz w:val="21"/>
          <w:szCs w:val="21"/>
          <w:highlight w:val="none"/>
        </w:rPr>
        <w:t>。</w:t>
      </w:r>
    </w:p>
    <w:p w14:paraId="6C05A0FF">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11.2对招标文件提出的实质性要求和条件作出响应是指：投标人必须对招标文件中的实质性要求和条件的内容作出满足或者优于原要求和条件的承诺，并提供相应的证明材料。</w:t>
      </w:r>
    </w:p>
    <w:p w14:paraId="18FB1874">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12.投标的语言及计量单位</w:t>
      </w:r>
    </w:p>
    <w:p w14:paraId="56BFFED6">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12.1投标人的投标文件以及投标人与采购代理机构就有关投标的所有来往函电统一使用中文（特别规定除外）。</w:t>
      </w:r>
    </w:p>
    <w:p w14:paraId="2449907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12.2投标文件中使用的计量单位除招标文件中有特殊规定外，一律使用中国法定计量单位。</w:t>
      </w:r>
    </w:p>
    <w:p w14:paraId="74669F77">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13.投标文件构成</w:t>
      </w:r>
    </w:p>
    <w:p w14:paraId="39171F83">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13.1投标人编写的投标文件应按第四章“投标文件格式”要求填写，构成。有关文件的提交如未特别注明需提供原件的，可提供扫描件。</w:t>
      </w:r>
    </w:p>
    <w:p w14:paraId="4B5A95D4">
      <w:pPr>
        <w:pStyle w:val="11"/>
        <w:shd w:val="clear"/>
        <w:rPr>
          <w:rFonts w:hint="eastAsia" w:ascii="仿宋" w:hAnsi="仿宋" w:eastAsia="仿宋" w:cs="仿宋"/>
          <w:bCs/>
          <w:sz w:val="21"/>
          <w:szCs w:val="21"/>
          <w:highlight w:val="none"/>
          <w:u w:val="none"/>
        </w:rPr>
      </w:pPr>
      <w:r>
        <w:rPr>
          <w:rFonts w:hint="eastAsia" w:ascii="仿宋" w:hAnsi="仿宋" w:eastAsia="仿宋" w:cs="仿宋"/>
          <w:sz w:val="21"/>
          <w:szCs w:val="21"/>
          <w:highlight w:val="none"/>
          <w:lang w:val="en-US" w:eastAsia="zh-CN"/>
        </w:rPr>
        <w:t>13.1.1</w:t>
      </w:r>
      <w:r>
        <w:rPr>
          <w:rFonts w:hint="eastAsia" w:ascii="仿宋" w:hAnsi="仿宋" w:eastAsia="仿宋" w:cs="仿宋"/>
          <w:sz w:val="21"/>
          <w:szCs w:val="21"/>
          <w:highlight w:val="none"/>
        </w:rPr>
        <w:t>构成投标文件商务部分的其他资料</w:t>
      </w:r>
      <w:r>
        <w:rPr>
          <w:rFonts w:hint="eastAsia" w:ascii="仿宋" w:hAnsi="仿宋" w:eastAsia="仿宋" w:cs="仿宋"/>
          <w:sz w:val="21"/>
          <w:szCs w:val="21"/>
          <w:highlight w:val="none"/>
          <w:lang w:eastAsia="zh-CN"/>
        </w:rPr>
        <w:t>：</w:t>
      </w:r>
      <w:r>
        <w:rPr>
          <w:rFonts w:hint="eastAsia" w:ascii="仿宋" w:hAnsi="仿宋" w:eastAsia="仿宋" w:cs="仿宋"/>
          <w:bCs/>
          <w:sz w:val="21"/>
          <w:szCs w:val="21"/>
          <w:highlight w:val="none"/>
          <w:u w:val="none"/>
        </w:rPr>
        <w:t>招标文件中所涉及到的相关资料及证明文件或投标人认为必须提供的其他相关资料。</w:t>
      </w:r>
    </w:p>
    <w:p w14:paraId="23DBC6C0">
      <w:pPr>
        <w:shd w:val="clear"/>
        <w:autoSpaceDE w:val="0"/>
        <w:autoSpaceDN w:val="0"/>
        <w:snapToGrid w:val="0"/>
        <w:spacing w:line="360" w:lineRule="auto"/>
        <w:ind w:left="0" w:leftChars="0" w:right="0" w:rightChars="0" w:firstLine="420" w:firstLineChars="200"/>
        <w:jc w:val="both"/>
        <w:textAlignment w:val="bottom"/>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13.1.2</w:t>
      </w:r>
      <w:r>
        <w:rPr>
          <w:rFonts w:hint="eastAsia" w:ascii="仿宋" w:hAnsi="仿宋" w:eastAsia="仿宋" w:cs="仿宋"/>
          <w:bCs/>
          <w:sz w:val="21"/>
          <w:szCs w:val="21"/>
          <w:highlight w:val="none"/>
          <w:u w:val="none"/>
        </w:rPr>
        <w:t>第五章“</w:t>
      </w:r>
      <w:r>
        <w:rPr>
          <w:rFonts w:hint="eastAsia" w:ascii="仿宋" w:hAnsi="仿宋" w:eastAsia="仿宋" w:cs="仿宋"/>
          <w:bCs/>
          <w:sz w:val="21"/>
          <w:szCs w:val="21"/>
          <w:highlight w:val="none"/>
          <w:u w:val="none"/>
          <w:lang w:val="en-US" w:eastAsia="zh-CN"/>
        </w:rPr>
        <w:t>采购需求及要求</w:t>
      </w:r>
      <w:r>
        <w:rPr>
          <w:rFonts w:hint="eastAsia" w:ascii="仿宋" w:hAnsi="仿宋" w:eastAsia="仿宋" w:cs="仿宋"/>
          <w:bCs/>
          <w:sz w:val="21"/>
          <w:szCs w:val="21"/>
          <w:highlight w:val="none"/>
          <w:u w:val="none"/>
        </w:rPr>
        <w:t>”中要求提供的其他资料；招标文件中所涉及到的相关资料及证明文件或投标人认为必须提供的其他相关资料。</w:t>
      </w:r>
    </w:p>
    <w:p w14:paraId="2AC1B985">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13.2投标人同时投多个包（</w:t>
      </w:r>
      <w:r>
        <w:rPr>
          <w:rFonts w:hint="eastAsia" w:ascii="仿宋" w:hAnsi="仿宋" w:eastAsia="仿宋" w:cs="仿宋"/>
          <w:b/>
          <w:sz w:val="21"/>
          <w:szCs w:val="21"/>
          <w:highlight w:val="none"/>
        </w:rPr>
        <w:t>若分包时</w:t>
      </w:r>
      <w:r>
        <w:rPr>
          <w:rFonts w:hint="eastAsia" w:ascii="仿宋" w:hAnsi="仿宋" w:eastAsia="仿宋" w:cs="仿宋"/>
          <w:sz w:val="21"/>
          <w:szCs w:val="21"/>
          <w:highlight w:val="none"/>
        </w:rPr>
        <w:t>）的，投标文件应按包分别编制，单独成册。</w:t>
      </w:r>
    </w:p>
    <w:p w14:paraId="17EB1BE4">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14.投标文件的格式要求</w:t>
      </w:r>
    </w:p>
    <w:p w14:paraId="3952DFAE">
      <w:pPr>
        <w:shd w:val="clear"/>
        <w:tabs>
          <w:tab w:val="left" w:pos="3030"/>
        </w:tabs>
        <w:spacing w:line="360" w:lineRule="auto"/>
        <w:rPr>
          <w:rFonts w:hint="eastAsia" w:ascii="仿宋" w:hAnsi="仿宋" w:eastAsia="仿宋" w:cs="仿宋"/>
          <w:bCs/>
          <w:sz w:val="21"/>
          <w:szCs w:val="21"/>
          <w:highlight w:val="none"/>
        </w:rPr>
      </w:pPr>
      <w:r>
        <w:rPr>
          <w:rFonts w:hint="eastAsia" w:ascii="仿宋" w:hAnsi="仿宋" w:eastAsia="仿宋" w:cs="仿宋"/>
          <w:sz w:val="21"/>
          <w:szCs w:val="21"/>
          <w:highlight w:val="none"/>
        </w:rPr>
        <w:t>14.1投标人应按第四章“</w:t>
      </w:r>
      <w:r>
        <w:rPr>
          <w:rFonts w:hint="eastAsia" w:ascii="仿宋" w:hAnsi="仿宋" w:eastAsia="仿宋" w:cs="仿宋"/>
          <w:b/>
          <w:sz w:val="21"/>
          <w:szCs w:val="21"/>
          <w:highlight w:val="none"/>
        </w:rPr>
        <w:t>投标文件格式</w:t>
      </w:r>
      <w:r>
        <w:rPr>
          <w:rFonts w:hint="eastAsia" w:ascii="仿宋" w:hAnsi="仿宋" w:eastAsia="仿宋" w:cs="仿宋"/>
          <w:sz w:val="21"/>
          <w:szCs w:val="21"/>
          <w:highlight w:val="none"/>
        </w:rPr>
        <w:t>”提供的格式完整地填写。</w:t>
      </w:r>
    </w:p>
    <w:p w14:paraId="75186F32">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15.投标报价</w:t>
      </w:r>
    </w:p>
    <w:p w14:paraId="3CA68EED">
      <w:pPr>
        <w:shd w:val="clear"/>
        <w:spacing w:line="360" w:lineRule="auto"/>
        <w:rPr>
          <w:rFonts w:hint="eastAsia" w:ascii="仿宋" w:hAnsi="仿宋" w:eastAsia="仿宋" w:cs="仿宋"/>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sz w:val="21"/>
          <w:szCs w:val="21"/>
          <w:highlight w:val="none"/>
        </w:rPr>
        <w:t>15.1本项目预算金额见“</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”，若投标人的投标报价超过预算金额、单个产品投标报价超过单价限价，</w:t>
      </w:r>
      <w:r>
        <w:rPr>
          <w:rFonts w:hint="eastAsia" w:ascii="仿宋" w:hAnsi="仿宋" w:eastAsia="仿宋" w:cs="仿宋"/>
          <w:bCs/>
          <w:sz w:val="21"/>
          <w:szCs w:val="21"/>
          <w:highlight w:val="none"/>
        </w:rPr>
        <w:t>按不实质性响应招标文件要求处理</w:t>
      </w:r>
      <w:r>
        <w:rPr>
          <w:rFonts w:hint="eastAsia" w:ascii="仿宋" w:hAnsi="仿宋" w:eastAsia="仿宋" w:cs="仿宋"/>
          <w:sz w:val="21"/>
          <w:szCs w:val="21"/>
          <w:highlight w:val="none"/>
        </w:rPr>
        <w:t>。</w:t>
      </w:r>
    </w:p>
    <w:p w14:paraId="35F0C99D">
      <w:pPr>
        <w:shd w:val="clea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★15.2本项目报价为：下浮率结合单价报价形式（例如下浮1%），其中计算后单价保留2位小数点，小数点3位后的一律舍去，不再四舍五入。</w:t>
      </w:r>
      <w:r>
        <w:rPr>
          <w:rFonts w:hint="eastAsia" w:ascii="仿宋" w:hAnsi="仿宋" w:eastAsia="仿宋" w:cs="仿宋"/>
          <w:b/>
          <w:color w:val="auto"/>
          <w:sz w:val="21"/>
          <w:szCs w:val="21"/>
          <w:highlight w:val="none"/>
        </w:rPr>
        <w:t>投标人须就“</w:t>
      </w:r>
      <w:r>
        <w:rPr>
          <w:rFonts w:hint="eastAsia" w:ascii="仿宋" w:hAnsi="仿宋" w:eastAsia="仿宋" w:cs="仿宋"/>
          <w:b/>
          <w:color w:val="auto"/>
          <w:sz w:val="21"/>
          <w:szCs w:val="21"/>
          <w:highlight w:val="none"/>
          <w:lang w:eastAsia="zh-CN"/>
        </w:rPr>
        <w:t>采购需求及要求</w:t>
      </w:r>
      <w:r>
        <w:rPr>
          <w:rFonts w:hint="eastAsia" w:ascii="仿宋" w:hAnsi="仿宋" w:eastAsia="仿宋" w:cs="仿宋"/>
          <w:b/>
          <w:color w:val="auto"/>
          <w:sz w:val="21"/>
          <w:szCs w:val="21"/>
          <w:highlight w:val="none"/>
        </w:rPr>
        <w:t>”中的所投货物内容作完整报价，</w:t>
      </w:r>
      <w:r>
        <w:rPr>
          <w:rFonts w:hint="eastAsia" w:ascii="仿宋" w:hAnsi="仿宋" w:eastAsia="仿宋" w:cs="仿宋"/>
          <w:b/>
          <w:bCs/>
          <w:color w:val="auto"/>
          <w:sz w:val="21"/>
          <w:szCs w:val="21"/>
          <w:highlight w:val="none"/>
        </w:rPr>
        <w:t>报价方式为</w:t>
      </w:r>
      <w:r>
        <w:rPr>
          <w:rFonts w:hint="eastAsia" w:ascii="仿宋" w:hAnsi="仿宋" w:eastAsia="仿宋" w:cs="仿宋"/>
          <w:b/>
          <w:bCs/>
          <w:color w:val="auto"/>
          <w:sz w:val="21"/>
          <w:szCs w:val="21"/>
          <w:highlight w:val="none"/>
          <w:lang w:val="en-US" w:eastAsia="zh-CN"/>
        </w:rPr>
        <w:t>各项</w:t>
      </w:r>
      <w:r>
        <w:rPr>
          <w:rFonts w:hint="eastAsia" w:ascii="仿宋" w:hAnsi="仿宋" w:eastAsia="仿宋" w:cs="仿宋"/>
          <w:b/>
          <w:bCs/>
          <w:color w:val="auto"/>
          <w:sz w:val="21"/>
          <w:szCs w:val="21"/>
          <w:highlight w:val="none"/>
        </w:rPr>
        <w:t>单价</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lang w:val="en-US" w:eastAsia="zh-CN"/>
        </w:rPr>
        <w:t>采购人本着厉行节约的原则，结算时以实际供货数量乘以中标单价进行结算。</w:t>
      </w:r>
    </w:p>
    <w:p w14:paraId="2F94A5F9">
      <w:pPr>
        <w:shd w:val="clea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合同签订三个月内价格不作调整，后期如市场价格涨跌超过20%，由甲方提出或者由乙方提出申请，价格调整由监狱医院承办部门、财务部门、监督部门及中标人（自身情况决定是否参加）参与市场调查，参考昆明市重要民生商品价格信息公布表（昆明市发展和改革委员会）。若昆明市重要民生商品价格信息公布表中未涉及品类，可参考昆明市农业农村局官网公布的价格行情。若昆明市农业农村局官网中未涉及品类，可参考市场询价。如猪易通、昆明篆新农贸市场、昆明冻品交易市场、昆明东部永兴干菜批发市场、昆明凉亭粮油批发市场进行询价。结合所需原材料品质、数量及价格、市场浮动等因素，综合市场原材料零售价测算出平均值*（1-优惠下浮率），作为价格调整。签订补充协议，明确价格及调价期限。</w:t>
      </w:r>
    </w:p>
    <w:p w14:paraId="72755C2A">
      <w:pPr>
        <w:shd w:val="clear"/>
        <w:spacing w:line="360" w:lineRule="auto"/>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15.3投标人应依据招标文件的要求及有关资料，按国家或行业现行技术经济标准、定额及规范，自行测算出满足招标要求的投标货物的竞争性报价。各投标人应根据自身综合实力、类似供货经验等按产品单价报价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报价为人民币元</w:t>
      </w:r>
      <w:r>
        <w:rPr>
          <w:rFonts w:hint="eastAsia" w:ascii="仿宋" w:hAnsi="仿宋" w:eastAsia="仿宋" w:cs="仿宋"/>
          <w:color w:val="auto"/>
          <w:sz w:val="21"/>
          <w:szCs w:val="21"/>
          <w:highlight w:val="none"/>
          <w:lang w:val="en-US" w:eastAsia="zh-CN"/>
        </w:rPr>
        <w:t>，所报单价不得超过单价控制价，报价保留2位小数，小数点3位后的一律舍去，不再四舍五入。投标人应</w:t>
      </w:r>
      <w:r>
        <w:rPr>
          <w:rFonts w:hint="eastAsia" w:ascii="仿宋" w:hAnsi="仿宋" w:eastAsia="仿宋" w:cs="仿宋"/>
          <w:color w:val="auto"/>
          <w:sz w:val="21"/>
          <w:szCs w:val="21"/>
          <w:highlight w:val="none"/>
          <w:lang w:val="zh-CN"/>
        </w:rPr>
        <w:t>高度重视招标人属于监狱单位的特殊情况，并对供货的方案风险有足够了解及重</w:t>
      </w:r>
      <w:r>
        <w:rPr>
          <w:rFonts w:hint="eastAsia" w:ascii="仿宋" w:hAnsi="仿宋" w:eastAsia="仿宋" w:cs="仿宋"/>
          <w:sz w:val="21"/>
          <w:szCs w:val="21"/>
          <w:highlight w:val="none"/>
          <w:lang w:val="zh-CN"/>
        </w:rPr>
        <w:t>视〈特别是食品安全、监管区进出管理及检查要求等〉</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报</w:t>
      </w:r>
      <w:r>
        <w:rPr>
          <w:rFonts w:hint="eastAsia" w:ascii="仿宋" w:hAnsi="仿宋" w:eastAsia="仿宋" w:cs="仿宋"/>
          <w:sz w:val="21"/>
          <w:szCs w:val="21"/>
          <w:highlight w:val="none"/>
        </w:rPr>
        <w:t>价</w:t>
      </w:r>
      <w:r>
        <w:rPr>
          <w:rFonts w:hint="eastAsia" w:ascii="仿宋" w:hAnsi="仿宋" w:eastAsia="仿宋" w:cs="仿宋"/>
          <w:sz w:val="21"/>
          <w:szCs w:val="21"/>
          <w:highlight w:val="none"/>
          <w:lang w:val="zh-CN"/>
        </w:rPr>
        <w:t>已经包含</w:t>
      </w:r>
      <w:r>
        <w:rPr>
          <w:rFonts w:hint="eastAsia" w:ascii="仿宋" w:hAnsi="仿宋" w:eastAsia="仿宋" w:cs="仿宋"/>
          <w:sz w:val="21"/>
          <w:szCs w:val="21"/>
          <w:highlight w:val="none"/>
          <w:lang w:val="en-US" w:eastAsia="zh-CN"/>
        </w:rPr>
        <w:t>且不限于</w:t>
      </w:r>
      <w:r>
        <w:rPr>
          <w:rFonts w:hint="eastAsia" w:ascii="仿宋" w:hAnsi="仿宋" w:eastAsia="仿宋" w:cs="仿宋"/>
          <w:sz w:val="21"/>
          <w:szCs w:val="21"/>
          <w:highlight w:val="none"/>
          <w:lang w:val="zh-CN"/>
        </w:rPr>
        <w:t>招标人因监管区门禁管理及其他为保证监管安全而采用的一切措施，</w:t>
      </w:r>
      <w:r>
        <w:rPr>
          <w:rFonts w:hint="eastAsia" w:ascii="仿宋" w:hAnsi="仿宋" w:eastAsia="仿宋" w:cs="仿宋"/>
          <w:sz w:val="21"/>
          <w:szCs w:val="21"/>
          <w:highlight w:val="none"/>
        </w:rPr>
        <w:t>是投标人综合考虑本项目所采购的货物的市场价格、人工费、配送车辆的使用费、运杂费、二次装卸费</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如遇疫情等特殊情况，可能会产生二次装卸人工费</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堆放食材的仓库使用费、食品安全质量必备检测费、疫情防控费用、利润、税金等完成履行合同所需的全部费用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投标人不得因此类问题提出任何索赔要求。</w:t>
      </w:r>
      <w:r>
        <w:rPr>
          <w:rFonts w:hint="eastAsia" w:ascii="仿宋" w:hAnsi="仿宋" w:eastAsia="仿宋" w:cs="仿宋"/>
          <w:b/>
          <w:sz w:val="21"/>
          <w:szCs w:val="21"/>
          <w:highlight w:val="none"/>
        </w:rPr>
        <w:t>供应商在报价时应明确报价组成</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最终根据实际业务发生情况据实进行结算后支付款项，直至</w:t>
      </w:r>
      <w:r>
        <w:rPr>
          <w:rFonts w:hint="eastAsia" w:ascii="仿宋" w:hAnsi="仿宋" w:eastAsia="仿宋" w:cs="仿宋"/>
          <w:b/>
          <w:sz w:val="21"/>
          <w:szCs w:val="21"/>
          <w:highlight w:val="none"/>
          <w:lang w:val="en-US" w:eastAsia="zh-CN"/>
        </w:rPr>
        <w:t>该项目</w:t>
      </w:r>
      <w:r>
        <w:rPr>
          <w:rFonts w:hint="eastAsia" w:ascii="仿宋" w:hAnsi="仿宋" w:eastAsia="仿宋" w:cs="仿宋"/>
          <w:b/>
          <w:sz w:val="21"/>
          <w:szCs w:val="21"/>
          <w:highlight w:val="none"/>
        </w:rPr>
        <w:t>采购资金（即合同总价）用完即止或合同履行期限结束（以先到为准）。</w:t>
      </w:r>
    </w:p>
    <w:p w14:paraId="7E78CE17">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15.4项目特别要求的备品备件，指按“投标人须知前附表”的要求提供规定时间内所需的备品备件清单和报价。</w:t>
      </w:r>
    </w:p>
    <w:p w14:paraId="203D1966">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15.5运杂费用：即投标货物到交货地点前的所有费用，包括铁路或公路运费、提货及转运费用、短途运费、包装费、装卸费用、加固费用、保险费等。</w:t>
      </w:r>
    </w:p>
    <w:p w14:paraId="6BF6519B">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15.6投标人根据自身的技术水平、企业实力以及市场价格，充分考虑可能存在的明示或暗示的风险，合理填报具有竞争力的投标报价。</w:t>
      </w:r>
    </w:p>
    <w:p w14:paraId="67B563C9">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15.7本项目不组织集中踏勘，但供应商可自行对项目现场和周围环境进行踏勘，以获取编制投标文件和签署合同所需的资料。踏勘现场所发生的费用及其一切风险由供应商自行承担。因供应商自身原因未考虑到的价格风险，由供应商自行承担，合同结算时对该部分不做调整。</w:t>
      </w:r>
    </w:p>
    <w:p w14:paraId="3A4E72B9">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15.8若在项目实施过程中因供应商的实施方案不完善、或未认真理解采购方提供的相关资料及采购方要求、不满足现行国家相关规范要求等而需增加的投资等均属供应商的责任，所产生费用全部由供应商承担，所报单价不予以任何增加调整。</w:t>
      </w:r>
    </w:p>
    <w:p w14:paraId="794DCC29">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16.投标货币</w:t>
      </w:r>
    </w:p>
    <w:p w14:paraId="4A053FF7">
      <w:pPr>
        <w:shd w:val="clear"/>
        <w:spacing w:line="360" w:lineRule="auto"/>
        <w:rPr>
          <w:rFonts w:hint="eastAsia" w:ascii="仿宋" w:hAnsi="仿宋" w:eastAsia="仿宋" w:cs="仿宋"/>
          <w:bCs/>
          <w:sz w:val="21"/>
          <w:szCs w:val="21"/>
          <w:highlight w:val="none"/>
        </w:rPr>
      </w:pPr>
      <w:r>
        <w:rPr>
          <w:rFonts w:hint="eastAsia" w:ascii="仿宋" w:hAnsi="仿宋" w:eastAsia="仿宋" w:cs="仿宋"/>
          <w:sz w:val="21"/>
          <w:szCs w:val="21"/>
          <w:highlight w:val="none"/>
        </w:rPr>
        <w:t>16.1投标以人民币报价。</w:t>
      </w:r>
    </w:p>
    <w:p w14:paraId="37C3FCAA">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17.投标文件有效期</w:t>
      </w:r>
    </w:p>
    <w:p w14:paraId="00DD1C19">
      <w:pPr>
        <w:shd w:val="clear"/>
        <w:spacing w:line="360" w:lineRule="auto"/>
        <w:ind w:left="630" w:leftChars="200"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17.1在“</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”规定的投标有效期内，投标人不得要求撤销或修改其投标文件。</w:t>
      </w:r>
    </w:p>
    <w:p w14:paraId="26482931">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sz w:val="21"/>
          <w:szCs w:val="21"/>
          <w:highlight w:val="none"/>
        </w:rPr>
        <w:t>17.2投标有效期从提交投标文件的截止之日起算。投标文件中承诺的投标有效期应当不少于招标文件中载明的投标有效期。投标有效期内投标人撤销投标文件的，采购代理机构可以不退还投标保证金。</w:t>
      </w:r>
    </w:p>
    <w:p w14:paraId="567DCF14">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17.3在特殊情况需要延长投标有效期的，采购人以书面形式通知所有投标人延长投标有效期。投标人同意延长的，应相应延长其投标保证金的有效期，但不得要求或被允许修改或撤销其投标文件；投标人拒绝延长的，其投标文件失效，但投标人有权收回其投标保证金。</w:t>
      </w:r>
    </w:p>
    <w:p w14:paraId="2C3574E6">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18.分包</w:t>
      </w:r>
    </w:p>
    <w:p w14:paraId="2AD95036">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sz w:val="21"/>
          <w:szCs w:val="21"/>
          <w:highlight w:val="none"/>
        </w:rPr>
        <w:t>18.1“</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”规定允许分包的项目，投标人在中标后只能将项目的非主体、</w:t>
      </w:r>
      <w:r>
        <w:rPr>
          <w:rFonts w:hint="eastAsia" w:ascii="仿宋" w:hAnsi="仿宋" w:eastAsia="仿宋" w:cs="仿宋"/>
          <w:kern w:val="0"/>
          <w:sz w:val="21"/>
          <w:szCs w:val="21"/>
          <w:highlight w:val="none"/>
        </w:rPr>
        <w:t>非关键性工作分包。投标人应当在投标文件中载明分包承担主体，分包承担主体应当具备相应资质条件且不得再次分包。</w:t>
      </w:r>
    </w:p>
    <w:p w14:paraId="7810A209">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b/>
          <w:sz w:val="21"/>
          <w:szCs w:val="21"/>
          <w:highlight w:val="none"/>
        </w:rPr>
        <w:t>★</w:t>
      </w:r>
      <w:r>
        <w:rPr>
          <w:rFonts w:hint="eastAsia" w:ascii="仿宋" w:hAnsi="仿宋" w:eastAsia="仿宋" w:cs="仿宋"/>
          <w:b/>
          <w:kern w:val="0"/>
          <w:sz w:val="21"/>
          <w:szCs w:val="21"/>
          <w:highlight w:val="none"/>
        </w:rPr>
        <w:t>19.投标人应当遵循公平竞争的原则，不得恶意串通，不得妨碍其他投标人的竞争行为，不得损害采购人或者其他投标人的合法权益</w:t>
      </w:r>
      <w:r>
        <w:rPr>
          <w:rFonts w:hint="eastAsia" w:ascii="仿宋" w:hAnsi="仿宋" w:eastAsia="仿宋" w:cs="仿宋"/>
          <w:kern w:val="0"/>
          <w:sz w:val="21"/>
          <w:szCs w:val="21"/>
          <w:highlight w:val="none"/>
        </w:rPr>
        <w:t>。</w:t>
      </w:r>
    </w:p>
    <w:p w14:paraId="07907C70">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20.投标文件的编制</w:t>
      </w:r>
    </w:p>
    <w:p w14:paraId="5F05CEA1">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20.1投标文件全部采用电子文档，投标人应安装客户端软件—“政采云电子交易客户端”，并按照招标文件和政采云电子交易平台的要求编制，编制后应进行电子签名及加密。</w:t>
      </w:r>
    </w:p>
    <w:p w14:paraId="2BDF855B">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★20.2如投标人提交的电子标书不符合20.1要求或开标时无法读取导入或解密，其投标文件将不予受理。</w:t>
      </w:r>
    </w:p>
    <w:p w14:paraId="48955717">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20.3投标文件应尽量避免涂改、行间插字或删除。如果出现上述情况，改动之处应加盖单位章或由投标人的法定代表人/单位负责人（签名或盖章）确认。</w:t>
      </w:r>
    </w:p>
    <w:p w14:paraId="54150F43">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★20.4关键内容字迹潦草、表达不清、未按要求填写而导致非唯一理解，视为未实质性响应招标文件的投标文件。</w:t>
      </w:r>
    </w:p>
    <w:p w14:paraId="285607AE">
      <w:pPr>
        <w:shd w:val="clear"/>
        <w:spacing w:line="360" w:lineRule="auto"/>
        <w:jc w:val="left"/>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20.5投标文件中提供的资料（扫描件），内容必须清晰可辨，若内容模糊，无法辨识，均视为未提供。</w:t>
      </w:r>
    </w:p>
    <w:p w14:paraId="0C9E81F1">
      <w:pPr>
        <w:shd w:val="clear"/>
        <w:spacing w:line="360" w:lineRule="auto"/>
        <w:rPr>
          <w:rFonts w:hint="eastAsia" w:ascii="仿宋" w:hAnsi="仿宋" w:eastAsia="仿宋" w:cs="仿宋"/>
          <w:sz w:val="21"/>
          <w:szCs w:val="21"/>
          <w:highlight w:val="none"/>
        </w:rPr>
      </w:pPr>
      <w:r>
        <w:rPr>
          <w:rFonts w:hint="eastAsia" w:ascii="仿宋" w:hAnsi="仿宋" w:eastAsia="仿宋" w:cs="仿宋"/>
          <w:kern w:val="0"/>
          <w:sz w:val="21"/>
          <w:szCs w:val="21"/>
          <w:highlight w:val="none"/>
        </w:rPr>
        <w:t>20.6投标文件应由法定代表人/单位负责人在凡规定（电子签名）处逐一电子签名（电子签名或电子签章），要求盖章处应盖单位章（电子签章）。</w:t>
      </w:r>
    </w:p>
    <w:p w14:paraId="6659D961">
      <w:pPr>
        <w:shd w:val="clear"/>
        <w:spacing w:line="360" w:lineRule="auto"/>
        <w:jc w:val="left"/>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rPr>
        <w:t>21.投标保证金</w:t>
      </w:r>
    </w:p>
    <w:p w14:paraId="769C18D2">
      <w:pPr>
        <w:shd w:val="clear"/>
        <w:tabs>
          <w:tab w:val="left" w:pos="71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21.1投标保证金为人民币。投标人应在提交投标文件截止时间以前按“</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”规定的金额及形式提交，并在规定的时间内保持有效。</w:t>
      </w:r>
    </w:p>
    <w:p w14:paraId="4D951D96">
      <w:pPr>
        <w:shd w:val="clear"/>
        <w:tabs>
          <w:tab w:val="left" w:pos="710"/>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21.2</w:t>
      </w:r>
      <w:r>
        <w:rPr>
          <w:rFonts w:hint="eastAsia" w:ascii="仿宋" w:hAnsi="仿宋" w:eastAsia="仿宋" w:cs="仿宋"/>
          <w:kern w:val="0"/>
          <w:sz w:val="21"/>
          <w:szCs w:val="21"/>
          <w:highlight w:val="none"/>
        </w:rPr>
        <w:t>投标人在投标截止时间前撤回已提交的投标文件的，采购代理机构将在自收到投标人书面撤回通知之日起5个工作日内，退还已收取的投标保证金，但因投标人自身原因导致无法及时退还的除外</w:t>
      </w:r>
      <w:r>
        <w:rPr>
          <w:rFonts w:hint="eastAsia" w:ascii="仿宋" w:hAnsi="仿宋" w:eastAsia="仿宋" w:cs="仿宋"/>
          <w:sz w:val="21"/>
          <w:szCs w:val="21"/>
          <w:highlight w:val="none"/>
        </w:rPr>
        <w:t>。</w:t>
      </w:r>
    </w:p>
    <w:p w14:paraId="4DDEB44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21.3未中标人的投标保证金将在中标公告发出后5个工作日退还；中标人的投标保证金将在</w:t>
      </w:r>
      <w:r>
        <w:rPr>
          <w:rFonts w:hint="eastAsia" w:ascii="仿宋" w:hAnsi="仿宋" w:eastAsia="仿宋" w:cs="仿宋"/>
          <w:kern w:val="0"/>
          <w:sz w:val="21"/>
          <w:szCs w:val="21"/>
          <w:highlight w:val="none"/>
        </w:rPr>
        <w:t>采购合同签订之日起5个工作日内退还</w:t>
      </w:r>
      <w:r>
        <w:rPr>
          <w:rFonts w:hint="eastAsia" w:ascii="仿宋" w:hAnsi="仿宋" w:eastAsia="仿宋" w:cs="仿宋"/>
          <w:sz w:val="21"/>
          <w:szCs w:val="21"/>
          <w:highlight w:val="none"/>
        </w:rPr>
        <w:t>。</w:t>
      </w:r>
    </w:p>
    <w:p w14:paraId="548FB06C">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21.4投标保证金的退回只以网上银行转账的方式进行。</w:t>
      </w:r>
    </w:p>
    <w:p w14:paraId="18977165">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下列情况发生时，投标保证金将不予退还</w:t>
      </w:r>
    </w:p>
    <w:p w14:paraId="0AD3BFB9">
      <w:pPr>
        <w:shd w:val="clear"/>
        <w:spacing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（1）投标人在投标有效期内撤销投标的；</w:t>
      </w:r>
    </w:p>
    <w:p w14:paraId="6BD578EB">
      <w:pPr>
        <w:shd w:val="clear"/>
        <w:spacing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（2）中标人中标后无正当理由不与采购人签订合同的；</w:t>
      </w:r>
    </w:p>
    <w:p w14:paraId="4C0E3DC1">
      <w:pPr>
        <w:shd w:val="clear"/>
        <w:spacing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（3）中标人将中标项目转让给他人，或者在投标文件中未说明，且未经采购人同意，将中标项目分包给他人的；</w:t>
      </w:r>
    </w:p>
    <w:p w14:paraId="673DA0FC">
      <w:pPr>
        <w:shd w:val="clear"/>
        <w:spacing w:line="360" w:lineRule="auto"/>
        <w:ind w:left="0" w:leftChars="0"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（4）中标人拒绝履行合同义务的。</w:t>
      </w:r>
    </w:p>
    <w:p w14:paraId="48D8CAE5">
      <w:pPr>
        <w:pStyle w:val="3"/>
        <w:shd w:val="clear"/>
        <w:bidi w:val="0"/>
        <w:rPr>
          <w:rFonts w:hint="eastAsia" w:ascii="仿宋" w:hAnsi="仿宋" w:eastAsia="仿宋" w:cs="仿宋"/>
          <w:highlight w:val="none"/>
        </w:rPr>
      </w:pPr>
      <w:bookmarkStart w:id="73" w:name="_Toc150168428"/>
      <w:bookmarkStart w:id="74" w:name="_Toc73019960"/>
      <w:bookmarkStart w:id="75" w:name="_Toc26123"/>
      <w:r>
        <w:rPr>
          <w:rFonts w:hint="eastAsia" w:ascii="仿宋" w:hAnsi="仿宋" w:eastAsia="仿宋" w:cs="仿宋"/>
          <w:highlight w:val="none"/>
        </w:rPr>
        <w:t>四、投标文件的提交</w:t>
      </w:r>
      <w:bookmarkEnd w:id="73"/>
      <w:bookmarkEnd w:id="74"/>
      <w:bookmarkEnd w:id="75"/>
    </w:p>
    <w:p w14:paraId="50AFA1A9">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22.投标文件的密封与标记</w:t>
      </w:r>
    </w:p>
    <w:p w14:paraId="5918B9EF">
      <w:pPr>
        <w:shd w:val="clear"/>
        <w:spacing w:line="360" w:lineRule="auto"/>
        <w:ind w:left="1"/>
        <w:rPr>
          <w:rFonts w:hint="eastAsia" w:ascii="仿宋" w:hAnsi="仿宋" w:eastAsia="仿宋" w:cs="仿宋"/>
          <w:sz w:val="21"/>
          <w:szCs w:val="21"/>
          <w:highlight w:val="none"/>
        </w:rPr>
      </w:pPr>
      <w:r>
        <w:rPr>
          <w:rFonts w:hint="eastAsia" w:ascii="仿宋" w:hAnsi="仿宋" w:eastAsia="仿宋" w:cs="仿宋"/>
          <w:sz w:val="21"/>
          <w:szCs w:val="21"/>
          <w:highlight w:val="none"/>
        </w:rPr>
        <w:t>22.1投标人进行电子交易应安装客户端软件—“政采云电子交易客户端”，并按照招标文件和电子交易平台的要求编制并加密投标文件。招标人未按规定加密的投标文件，电子交易平台将拒收并提示。</w:t>
      </w:r>
    </w:p>
    <w:p w14:paraId="58FD5918">
      <w:pPr>
        <w:shd w:val="clear"/>
        <w:spacing w:line="360" w:lineRule="auto"/>
        <w:ind w:left="1"/>
        <w:rPr>
          <w:rFonts w:hint="eastAsia" w:ascii="仿宋" w:hAnsi="仿宋" w:eastAsia="仿宋" w:cs="仿宋"/>
          <w:sz w:val="21"/>
          <w:szCs w:val="21"/>
          <w:highlight w:val="none"/>
        </w:rPr>
      </w:pPr>
      <w:r>
        <w:rPr>
          <w:rFonts w:hint="eastAsia" w:ascii="仿宋" w:hAnsi="仿宋" w:eastAsia="仿宋" w:cs="仿宋"/>
          <w:sz w:val="21"/>
          <w:szCs w:val="21"/>
          <w:highlight w:val="none"/>
        </w:rPr>
        <w:t>22.2使用“政采云电子交易客户端”需要提前申领CA数字证书。</w:t>
      </w:r>
    </w:p>
    <w:p w14:paraId="5A32BBBA">
      <w:pPr>
        <w:shd w:val="clear"/>
        <w:spacing w:line="360" w:lineRule="auto"/>
        <w:ind w:left="1"/>
        <w:rPr>
          <w:rFonts w:hint="eastAsia" w:ascii="仿宋" w:hAnsi="仿宋" w:eastAsia="仿宋" w:cs="仿宋"/>
          <w:sz w:val="21"/>
          <w:szCs w:val="21"/>
          <w:highlight w:val="none"/>
        </w:rPr>
      </w:pPr>
      <w:r>
        <w:rPr>
          <w:rFonts w:hint="eastAsia" w:ascii="仿宋" w:hAnsi="仿宋" w:eastAsia="仿宋" w:cs="仿宋"/>
          <w:sz w:val="21"/>
          <w:szCs w:val="21"/>
          <w:highlight w:val="none"/>
        </w:rPr>
        <w:t>22.3为确保网上操作合法、有效和安全，投标人应当在投标文件提交截止时间前完成在“政府采购云平台”的身份认证，确保在电子交易过程中能够对相关数据电文进行加密和使用电子签名。</w:t>
      </w:r>
    </w:p>
    <w:p w14:paraId="45F45810">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23.提交投标文件截止时间和地点</w:t>
      </w:r>
    </w:p>
    <w:p w14:paraId="64DE569A">
      <w:pPr>
        <w:shd w:val="clear"/>
        <w:spacing w:line="360" w:lineRule="auto"/>
        <w:ind w:left="0" w:leftChars="0" w:firstLine="420" w:firstLineChars="200"/>
        <w:rPr>
          <w:rFonts w:hint="eastAsia" w:ascii="仿宋" w:hAnsi="仿宋" w:eastAsia="仿宋" w:cs="仿宋"/>
          <w:b/>
          <w:sz w:val="21"/>
          <w:szCs w:val="21"/>
          <w:highlight w:val="none"/>
        </w:rPr>
      </w:pPr>
      <w:r>
        <w:rPr>
          <w:rFonts w:hint="eastAsia" w:ascii="仿宋" w:hAnsi="仿宋" w:eastAsia="仿宋" w:cs="仿宋"/>
          <w:sz w:val="21"/>
          <w:szCs w:val="21"/>
          <w:highlight w:val="none"/>
        </w:rPr>
        <w:t>23.1投标文件的提交不得迟于“</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”规定的提交投标文件截止时间。</w:t>
      </w:r>
      <w:r>
        <w:rPr>
          <w:rFonts w:hint="eastAsia" w:ascii="仿宋" w:hAnsi="仿宋" w:eastAsia="仿宋" w:cs="仿宋"/>
          <w:b/>
          <w:sz w:val="21"/>
          <w:szCs w:val="21"/>
          <w:highlight w:val="none"/>
        </w:rPr>
        <w:t>逾期送达/上传的投标文件，将被拒收。</w:t>
      </w:r>
    </w:p>
    <w:p w14:paraId="25644C40">
      <w:pPr>
        <w:shd w:val="clear"/>
        <w:spacing w:line="360" w:lineRule="auto"/>
        <w:ind w:left="630" w:leftChars="200"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23.2投标人必须在规定时间内将投标文件提交/上传到“</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”规定的地点。</w:t>
      </w:r>
    </w:p>
    <w:p w14:paraId="79E420C1">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23.3除“</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”另有规定外，投标人所递交的投标文件不予退还。</w:t>
      </w:r>
    </w:p>
    <w:p w14:paraId="7F2C07E5">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23.4在投标截止时间前，投标人可以撤回在网上已递交的投标文件，修改后重新上传，无须书面形式通知采购人。</w:t>
      </w:r>
    </w:p>
    <w:p w14:paraId="43D22895">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23.5修改的投标文件应按照本章第20款、第22款的要求进行重新编制、加密和递交。</w:t>
      </w:r>
    </w:p>
    <w:p w14:paraId="29E61C84">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23.6在投标截止时间后递交的投标文件不予撤回。</w:t>
      </w:r>
    </w:p>
    <w:p w14:paraId="40BB4E85">
      <w:pPr>
        <w:pStyle w:val="3"/>
        <w:shd w:val="clear"/>
        <w:bidi w:val="0"/>
        <w:rPr>
          <w:rFonts w:hint="eastAsia" w:ascii="仿宋" w:hAnsi="仿宋" w:eastAsia="仿宋" w:cs="仿宋"/>
          <w:highlight w:val="none"/>
        </w:rPr>
      </w:pPr>
      <w:bookmarkStart w:id="76" w:name="_Toc150168429"/>
      <w:bookmarkStart w:id="77" w:name="_Toc73019961"/>
      <w:bookmarkStart w:id="78" w:name="_Toc25044"/>
      <w:r>
        <w:rPr>
          <w:rFonts w:hint="eastAsia" w:ascii="仿宋" w:hAnsi="仿宋" w:eastAsia="仿宋" w:cs="仿宋"/>
          <w:highlight w:val="none"/>
        </w:rPr>
        <w:t>五、开标与评标</w:t>
      </w:r>
      <w:bookmarkEnd w:id="76"/>
      <w:bookmarkEnd w:id="77"/>
      <w:bookmarkEnd w:id="78"/>
    </w:p>
    <w:p w14:paraId="3B9DAD08">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24.开标</w:t>
      </w:r>
    </w:p>
    <w:p w14:paraId="3C9EF46E">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24.1采购代理机构将在“</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”规定的时间和地点进行开标，邀请各投标人的法定代表人或其委托代理人参加开标会，</w:t>
      </w:r>
      <w:r>
        <w:rPr>
          <w:rFonts w:hint="eastAsia" w:ascii="仿宋" w:hAnsi="仿宋" w:eastAsia="仿宋" w:cs="仿宋"/>
          <w:b/>
          <w:bCs/>
          <w:sz w:val="21"/>
          <w:szCs w:val="21"/>
          <w:highlight w:val="none"/>
        </w:rPr>
        <w:t>如投标人未参加开标的，视同认可开标结果</w:t>
      </w:r>
      <w:r>
        <w:rPr>
          <w:rFonts w:hint="eastAsia" w:ascii="仿宋" w:hAnsi="仿宋" w:eastAsia="仿宋" w:cs="仿宋"/>
          <w:sz w:val="21"/>
          <w:szCs w:val="21"/>
          <w:highlight w:val="none"/>
        </w:rPr>
        <w:t>。</w:t>
      </w:r>
    </w:p>
    <w:p w14:paraId="72A0B63F">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24.2投标截止后投标人不足3家的，不得开标。</w:t>
      </w:r>
    </w:p>
    <w:p w14:paraId="782FE4BF">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24.3开标会：开标会由采购代理机构主持，具体流程如下：</w:t>
      </w:r>
    </w:p>
    <w:p w14:paraId="3567F2C0">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采购代理机构依托电子交易平台发起开始解密指令，投标人须使用加密时所用的CA锁按平台提示和招标文件的规定登录到“政采云”平台电子开标大厅签到，并在发起解密指令之时起60分钟内完成对电子投标文件在线解密。</w:t>
      </w:r>
    </w:p>
    <w:p w14:paraId="579164E9">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（2）发起解密指令之时起5分钟内投标人还未进行解密的，代理机构可通知投标人，投标人未预留联系方式或预留联系方式无效，导致代理机构无法联系到投标人进行解密的，视为撤回投标文件。</w:t>
      </w:r>
    </w:p>
    <w:p w14:paraId="357B3CE9">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（解密异常情况处理：详见本章27.2电子交易活动的中止）如投标人成功解密投标文件，但未在“政采云”电子开标大厅参加开标的，视同认可开标过程和结果，由此产生的后果由投标人自行负责。</w:t>
      </w:r>
    </w:p>
    <w:p w14:paraId="02381043">
      <w:pPr>
        <w:shd w:val="clear"/>
        <w:spacing w:line="360" w:lineRule="auto"/>
        <w:ind w:left="630" w:leftChars="200" w:hanging="210" w:hangingChars="100"/>
        <w:rPr>
          <w:rFonts w:hint="eastAsia" w:ascii="仿宋" w:hAnsi="仿宋" w:eastAsia="仿宋" w:cs="仿宋"/>
          <w:sz w:val="21"/>
          <w:szCs w:val="21"/>
          <w:highlight w:val="none"/>
        </w:rPr>
      </w:pPr>
      <w:r>
        <w:rPr>
          <w:rFonts w:hint="eastAsia" w:ascii="仿宋" w:hAnsi="仿宋" w:eastAsia="仿宋" w:cs="仿宋"/>
          <w:sz w:val="21"/>
          <w:szCs w:val="21"/>
          <w:highlight w:val="none"/>
        </w:rPr>
        <w:t>24.4开标工作人员将做开标记录。</w:t>
      </w:r>
    </w:p>
    <w:p w14:paraId="3AB18F5E">
      <w:pPr>
        <w:shd w:val="clear"/>
        <w:spacing w:line="360" w:lineRule="auto"/>
        <w:ind w:left="2"/>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24.5投标人代表对开标过程和开标记录有疑义，以及认为采购人、采购代理机构相关工作人员有需要回避的情形的，应在线提出询问或者回避申请。采购人、采购代理机构对投标人代表提出的询问或者回避申请应当及时处理。</w:t>
      </w:r>
    </w:p>
    <w:p w14:paraId="1C7E7595">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25.资格审查</w:t>
      </w:r>
    </w:p>
    <w:p w14:paraId="4AE3183B">
      <w:pPr>
        <w:shd w:val="clear"/>
        <w:spacing w:line="360" w:lineRule="auto"/>
        <w:ind w:firstLine="315" w:firstLineChars="15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开标结束后，采购人或者采购代理机构应当依法对投标人的资格进行审查。合格投标人不足3家的，不得评标。</w:t>
      </w:r>
    </w:p>
    <w:p w14:paraId="16FB6846">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26.评标</w:t>
      </w:r>
    </w:p>
    <w:p w14:paraId="557A4C1D">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26.1评标由采购人依法组建的评标委员会负责。评标委员会由采购人代表和有关技术、经济等方面的专家组成，成员人数应当为5人以上单数。其中，技术、经济等方面的专家不得少于成员总数的三分之二。评标委员会应当推选组长，但采购人代表不得担任组长。</w:t>
      </w:r>
    </w:p>
    <w:p w14:paraId="0B0E90C9">
      <w:pPr>
        <w:shd w:val="clear"/>
        <w:spacing w:line="360" w:lineRule="auto"/>
        <w:ind w:firstLine="420" w:firstLineChars="20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采购人委派代表参加评标委员会的，要向采购代理机构出具授权函。</w:t>
      </w:r>
    </w:p>
    <w:p w14:paraId="3868F296">
      <w:pPr>
        <w:shd w:val="clear"/>
        <w:spacing w:line="360" w:lineRule="auto"/>
        <w:rPr>
          <w:rFonts w:hint="eastAsia" w:ascii="仿宋" w:hAnsi="仿宋" w:eastAsia="仿宋" w:cs="仿宋"/>
          <w:bCs/>
          <w:sz w:val="21"/>
          <w:szCs w:val="21"/>
          <w:highlight w:val="none"/>
        </w:rPr>
      </w:pPr>
      <w:bookmarkStart w:id="79" w:name="_Toc191374422"/>
      <w:r>
        <w:rPr>
          <w:rFonts w:hint="eastAsia" w:ascii="仿宋" w:hAnsi="仿宋" w:eastAsia="仿宋" w:cs="仿宋"/>
          <w:bCs/>
          <w:sz w:val="21"/>
          <w:szCs w:val="21"/>
          <w:highlight w:val="none"/>
        </w:rPr>
        <w:t>26.2评标原则</w:t>
      </w:r>
      <w:bookmarkEnd w:id="79"/>
      <w:r>
        <w:rPr>
          <w:rFonts w:hint="eastAsia" w:ascii="仿宋" w:hAnsi="仿宋" w:eastAsia="仿宋" w:cs="仿宋"/>
          <w:bCs/>
          <w:sz w:val="21"/>
          <w:szCs w:val="21"/>
          <w:highlight w:val="none"/>
        </w:rPr>
        <w:t>及方法</w:t>
      </w:r>
    </w:p>
    <w:p w14:paraId="5F41CC30">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评标活动遵循公平、公正、科学和择优的原则。</w:t>
      </w:r>
    </w:p>
    <w:p w14:paraId="440B22F6">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26.3</w:t>
      </w:r>
      <w:r>
        <w:rPr>
          <w:rFonts w:hint="eastAsia" w:ascii="仿宋" w:hAnsi="仿宋" w:eastAsia="仿宋" w:cs="仿宋"/>
          <w:sz w:val="21"/>
          <w:szCs w:val="21"/>
          <w:highlight w:val="none"/>
        </w:rPr>
        <w:t>本项目按“</w:t>
      </w:r>
      <w:r>
        <w:rPr>
          <w:rFonts w:hint="eastAsia" w:ascii="仿宋" w:hAnsi="仿宋" w:eastAsia="仿宋" w:cs="仿宋"/>
          <w:b/>
          <w:bCs/>
          <w:sz w:val="21"/>
          <w:szCs w:val="21"/>
          <w:highlight w:val="none"/>
        </w:rPr>
        <w:t>投标人须知前附表</w:t>
      </w:r>
      <w:r>
        <w:rPr>
          <w:rFonts w:hint="eastAsia" w:ascii="仿宋" w:hAnsi="仿宋" w:eastAsia="仿宋" w:cs="仿宋"/>
          <w:sz w:val="21"/>
          <w:szCs w:val="21"/>
          <w:highlight w:val="none"/>
        </w:rPr>
        <w:t>”规定的评标方法（综合评分法）评标。在评标中，不得改变招标文件中规定的评标标准、方法和中标条件。第七章“评标方法（综合评分法）”没有规定的评审因素和标准，不作为评标依据。</w:t>
      </w:r>
    </w:p>
    <w:p w14:paraId="16CA7757">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26.4评标应当在严格保密的情况下进行。任何单位和个人不得非法干预、影响评标方法的确定，以及评标过程和结果。评标委员会成员和与评标活动有关的人员在政府采购活动中应严格遵守政府采购评审工作纪律，不得向外界泄露评审情况。</w:t>
      </w:r>
    </w:p>
    <w:p w14:paraId="071AA4F7">
      <w:pPr>
        <w:shd w:val="clear"/>
        <w:spacing w:line="360" w:lineRule="auto"/>
        <w:rPr>
          <w:rFonts w:hint="eastAsia" w:ascii="仿宋" w:hAnsi="仿宋" w:eastAsia="仿宋" w:cs="仿宋"/>
          <w:kern w:val="0"/>
          <w:sz w:val="21"/>
          <w:szCs w:val="21"/>
          <w:highlight w:val="none"/>
        </w:rPr>
      </w:pPr>
      <w:r>
        <w:rPr>
          <w:rFonts w:hint="eastAsia" w:ascii="仿宋" w:hAnsi="仿宋" w:eastAsia="仿宋" w:cs="仿宋"/>
          <w:sz w:val="21"/>
          <w:szCs w:val="21"/>
          <w:highlight w:val="none"/>
        </w:rPr>
        <w:t>★26.5</w:t>
      </w:r>
      <w:r>
        <w:rPr>
          <w:rFonts w:hint="eastAsia" w:ascii="仿宋" w:hAnsi="仿宋" w:eastAsia="仿宋" w:cs="仿宋"/>
          <w:kern w:val="0"/>
          <w:sz w:val="21"/>
          <w:szCs w:val="21"/>
          <w:highlight w:val="none"/>
        </w:rPr>
        <w:t>在评标过程中，评标委员会发现投标人有本须知19条款规定的情形，应当认定其投标无效，并书面报告本级财政部门。</w:t>
      </w:r>
    </w:p>
    <w:p w14:paraId="5FB836F9">
      <w:pPr>
        <w:shd w:val="clear"/>
        <w:spacing w:line="360" w:lineRule="auto"/>
        <w:rPr>
          <w:rFonts w:hint="eastAsia" w:ascii="仿宋" w:hAnsi="仿宋" w:eastAsia="仿宋" w:cs="仿宋"/>
          <w:kern w:val="0"/>
          <w:sz w:val="21"/>
          <w:szCs w:val="21"/>
          <w:highlight w:val="none"/>
        </w:rPr>
      </w:pPr>
      <w:r>
        <w:rPr>
          <w:rFonts w:hint="eastAsia" w:ascii="仿宋" w:hAnsi="仿宋" w:eastAsia="仿宋" w:cs="仿宋"/>
          <w:sz w:val="21"/>
          <w:szCs w:val="21"/>
          <w:highlight w:val="none"/>
        </w:rPr>
        <w:t>★</w:t>
      </w:r>
      <w:r>
        <w:rPr>
          <w:rFonts w:hint="eastAsia" w:ascii="仿宋" w:hAnsi="仿宋" w:eastAsia="仿宋" w:cs="仿宋"/>
          <w:kern w:val="0"/>
          <w:sz w:val="21"/>
          <w:szCs w:val="21"/>
          <w:highlight w:val="none"/>
        </w:rPr>
        <w:t>26.6有下列情形之一的，视为投标人串通投标，其投标无效：</w:t>
      </w:r>
    </w:p>
    <w:p w14:paraId="3D8EDA9A">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1</w:t>
      </w:r>
      <w:r>
        <w:rPr>
          <w:rFonts w:hint="eastAsia" w:ascii="仿宋" w:hAnsi="仿宋" w:eastAsia="仿宋" w:cs="仿宋"/>
          <w:kern w:val="0"/>
          <w:sz w:val="21"/>
          <w:szCs w:val="21"/>
          <w:highlight w:val="none"/>
        </w:rPr>
        <w:t>）不同投标人的投标文件由同一单位或者个人编制；</w:t>
      </w:r>
    </w:p>
    <w:p w14:paraId="43F72CDE">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2</w:t>
      </w:r>
      <w:r>
        <w:rPr>
          <w:rFonts w:hint="eastAsia" w:ascii="仿宋" w:hAnsi="仿宋" w:eastAsia="仿宋" w:cs="仿宋"/>
          <w:kern w:val="0"/>
          <w:sz w:val="21"/>
          <w:szCs w:val="21"/>
          <w:highlight w:val="none"/>
        </w:rPr>
        <w:t>）不同投标人委托同一单位或者个人办理投标事宜；</w:t>
      </w:r>
    </w:p>
    <w:p w14:paraId="25F111DA">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）不同投标人的投标文件载明的项目管理成员或者联系人员为同一人；</w:t>
      </w:r>
    </w:p>
    <w:p w14:paraId="3E6FF9C5">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4</w:t>
      </w:r>
      <w:r>
        <w:rPr>
          <w:rFonts w:hint="eastAsia" w:ascii="仿宋" w:hAnsi="仿宋" w:eastAsia="仿宋" w:cs="仿宋"/>
          <w:kern w:val="0"/>
          <w:sz w:val="21"/>
          <w:szCs w:val="21"/>
          <w:highlight w:val="none"/>
        </w:rPr>
        <w:t>）不同投标人的投标文件异常一致或者投标报价呈规律性差异；</w:t>
      </w:r>
    </w:p>
    <w:p w14:paraId="65CFE8F3">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5</w:t>
      </w:r>
      <w:r>
        <w:rPr>
          <w:rFonts w:hint="eastAsia" w:ascii="仿宋" w:hAnsi="仿宋" w:eastAsia="仿宋" w:cs="仿宋"/>
          <w:kern w:val="0"/>
          <w:sz w:val="21"/>
          <w:szCs w:val="21"/>
          <w:highlight w:val="none"/>
        </w:rPr>
        <w:t>）不同投标人的投标文件相互混装；</w:t>
      </w:r>
    </w:p>
    <w:p w14:paraId="62FD918C">
      <w:pPr>
        <w:widowControl/>
        <w:shd w:val="clear"/>
        <w:spacing w:line="360" w:lineRule="auto"/>
        <w:jc w:val="left"/>
        <w:textAlignment w:val="baseline"/>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w:t>
      </w:r>
      <w:r>
        <w:rPr>
          <w:rFonts w:hint="eastAsia" w:ascii="仿宋" w:hAnsi="仿宋" w:eastAsia="仿宋" w:cs="仿宋"/>
          <w:kern w:val="0"/>
          <w:sz w:val="21"/>
          <w:szCs w:val="21"/>
          <w:highlight w:val="none"/>
          <w:lang w:val="en-US" w:eastAsia="zh-CN"/>
        </w:rPr>
        <w:t>6</w:t>
      </w:r>
      <w:r>
        <w:rPr>
          <w:rFonts w:hint="eastAsia" w:ascii="仿宋" w:hAnsi="仿宋" w:eastAsia="仿宋" w:cs="仿宋"/>
          <w:kern w:val="0"/>
          <w:sz w:val="21"/>
          <w:szCs w:val="21"/>
          <w:highlight w:val="none"/>
        </w:rPr>
        <w:t>）不同投标人的投标保证金从同一单位或者个人的账户转出。</w:t>
      </w:r>
    </w:p>
    <w:p w14:paraId="7EC89AE3">
      <w:pPr>
        <w:widowControl/>
        <w:shd w:val="clear"/>
        <w:spacing w:line="360" w:lineRule="auto"/>
        <w:jc w:val="left"/>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26.7（适用于综合评分法）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3A2B103">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27.采购活动的终止</w:t>
      </w:r>
    </w:p>
    <w:p w14:paraId="1D2E2722">
      <w:pPr>
        <w:shd w:val="clear"/>
        <w:spacing w:line="360" w:lineRule="auto"/>
        <w:rPr>
          <w:rFonts w:hint="eastAsia" w:ascii="仿宋" w:hAnsi="仿宋" w:eastAsia="仿宋" w:cs="仿宋"/>
          <w:bCs/>
          <w:sz w:val="21"/>
          <w:szCs w:val="21"/>
          <w:highlight w:val="none"/>
        </w:rPr>
      </w:pPr>
      <w:r>
        <w:rPr>
          <w:rFonts w:hint="eastAsia" w:ascii="仿宋" w:hAnsi="仿宋" w:eastAsia="仿宋" w:cs="仿宋"/>
          <w:b/>
          <w:sz w:val="21"/>
          <w:szCs w:val="21"/>
          <w:highlight w:val="none"/>
        </w:rPr>
        <w:t>27.1在招标采购中，出现下列情形之一的，应予废标：</w:t>
      </w:r>
    </w:p>
    <w:p w14:paraId="3D68B972">
      <w:pPr>
        <w:shd w:val="clear"/>
        <w:spacing w:line="360" w:lineRule="auto"/>
        <w:ind w:left="719" w:leftChars="342" w:hanging="1"/>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1</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符合专业条件的投标人或者对招标文件作实质响应的投标人不足3家的；</w:t>
      </w:r>
    </w:p>
    <w:p w14:paraId="18B34C15">
      <w:pPr>
        <w:shd w:val="clear"/>
        <w:spacing w:line="360" w:lineRule="auto"/>
        <w:ind w:left="719" w:leftChars="342" w:hanging="1"/>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2</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出现影响采购公正的违法、违规行为的；</w:t>
      </w:r>
    </w:p>
    <w:p w14:paraId="3E50ECA2">
      <w:pPr>
        <w:shd w:val="clear"/>
        <w:spacing w:line="360" w:lineRule="auto"/>
        <w:ind w:left="719" w:leftChars="342" w:hanging="1"/>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3</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投标人的报价均超过了采购预算，采购人不能支付的；</w:t>
      </w:r>
    </w:p>
    <w:p w14:paraId="49498A22">
      <w:pPr>
        <w:shd w:val="clear"/>
        <w:spacing w:line="360" w:lineRule="auto"/>
        <w:ind w:left="719" w:leftChars="342" w:hanging="1"/>
        <w:rPr>
          <w:rFonts w:hint="eastAsia" w:ascii="仿宋" w:hAnsi="仿宋" w:eastAsia="仿宋" w:cs="仿宋"/>
          <w:b/>
          <w:sz w:val="21"/>
          <w:szCs w:val="21"/>
          <w:highlight w:val="none"/>
        </w:rPr>
      </w:pP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4</w:t>
      </w:r>
      <w:r>
        <w:rPr>
          <w:rFonts w:hint="eastAsia" w:ascii="仿宋" w:hAnsi="仿宋" w:eastAsia="仿宋" w:cs="仿宋"/>
          <w:b/>
          <w:sz w:val="21"/>
          <w:szCs w:val="21"/>
          <w:highlight w:val="none"/>
          <w:lang w:eastAsia="zh-CN"/>
        </w:rPr>
        <w:t>）</w:t>
      </w:r>
      <w:r>
        <w:rPr>
          <w:rFonts w:hint="eastAsia" w:ascii="仿宋" w:hAnsi="仿宋" w:eastAsia="仿宋" w:cs="仿宋"/>
          <w:b/>
          <w:sz w:val="21"/>
          <w:szCs w:val="21"/>
          <w:highlight w:val="none"/>
        </w:rPr>
        <w:t>因重大变故，采购任务取消的。</w:t>
      </w:r>
    </w:p>
    <w:p w14:paraId="6EB019C5">
      <w:pPr>
        <w:shd w:val="clear"/>
        <w:spacing w:line="360" w:lineRule="auto"/>
        <w:ind w:firstLine="525"/>
        <w:rPr>
          <w:rFonts w:hint="eastAsia" w:ascii="仿宋" w:hAnsi="仿宋" w:eastAsia="仿宋" w:cs="仿宋"/>
          <w:b/>
          <w:sz w:val="21"/>
          <w:szCs w:val="21"/>
          <w:highlight w:val="none"/>
        </w:rPr>
      </w:pPr>
      <w:r>
        <w:rPr>
          <w:rFonts w:hint="eastAsia" w:ascii="仿宋" w:hAnsi="仿宋" w:eastAsia="仿宋" w:cs="仿宋"/>
          <w:b/>
          <w:sz w:val="21"/>
          <w:szCs w:val="21"/>
          <w:highlight w:val="none"/>
        </w:rPr>
        <w:t>废标后，采购人应当将废标理由通知所有投标人。</w:t>
      </w:r>
    </w:p>
    <w:p w14:paraId="626BAECA">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27.2电子交易活动的中止</w:t>
      </w:r>
    </w:p>
    <w:p w14:paraId="16CEF06A">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采购过程中出现以下情形，导致电子交易平台无法正常运行，或者无法保证电子交易的公平、公正和安全时，采购代理机构可中止电子交易活动：</w:t>
      </w:r>
    </w:p>
    <w:p w14:paraId="6AFC9DA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（1）电子交易平台发生故障而无法登录访问的；</w:t>
      </w:r>
    </w:p>
    <w:p w14:paraId="2CF1C408">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（2）电子交易平台应用或数据库出现错误，不能进行正常操作的；</w:t>
      </w:r>
    </w:p>
    <w:p w14:paraId="2A25EB8E">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（3）电子交易平台发现严重安全漏洞，有潜在泄密危险的；</w:t>
      </w:r>
    </w:p>
    <w:p w14:paraId="14BA85E8">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（4）病毒发作导致不能进行正常操作的；</w:t>
      </w:r>
    </w:p>
    <w:p w14:paraId="2B20EF40">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（5）其他无法保证电子交易的公平、公正和安全的情况。</w:t>
      </w:r>
    </w:p>
    <w:p w14:paraId="390CD8C5">
      <w:pPr>
        <w:shd w:val="clear"/>
        <w:spacing w:line="360" w:lineRule="auto"/>
        <w:ind w:firstLine="525"/>
        <w:rPr>
          <w:rFonts w:hint="eastAsia" w:ascii="仿宋" w:hAnsi="仿宋" w:eastAsia="仿宋" w:cs="仿宋"/>
          <w:b/>
          <w:sz w:val="21"/>
          <w:szCs w:val="21"/>
          <w:highlight w:val="none"/>
        </w:rPr>
      </w:pPr>
      <w:r>
        <w:rPr>
          <w:rFonts w:hint="eastAsia" w:ascii="仿宋" w:hAnsi="仿宋" w:eastAsia="仿宋" w:cs="仿宋"/>
          <w:b/>
          <w:sz w:val="21"/>
          <w:szCs w:val="21"/>
          <w:highlight w:val="none"/>
        </w:rPr>
        <w:t>27.3出现27.2中情形，不影响采购公平、公正性的，采购代理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F4D0FC2">
      <w:pPr>
        <w:pStyle w:val="3"/>
        <w:shd w:val="clear"/>
        <w:bidi w:val="0"/>
        <w:rPr>
          <w:rFonts w:hint="eastAsia" w:ascii="仿宋" w:hAnsi="仿宋" w:eastAsia="仿宋" w:cs="仿宋"/>
          <w:highlight w:val="none"/>
        </w:rPr>
      </w:pPr>
      <w:bookmarkStart w:id="80" w:name="_Toc12768"/>
      <w:bookmarkStart w:id="81" w:name="_Toc73019962"/>
      <w:bookmarkStart w:id="82" w:name="_Toc150168430"/>
      <w:r>
        <w:rPr>
          <w:rFonts w:hint="eastAsia" w:ascii="仿宋" w:hAnsi="仿宋" w:eastAsia="仿宋" w:cs="仿宋"/>
          <w:highlight w:val="none"/>
        </w:rPr>
        <w:t>六、中标结果</w:t>
      </w:r>
      <w:bookmarkEnd w:id="80"/>
      <w:bookmarkEnd w:id="81"/>
      <w:bookmarkEnd w:id="82"/>
    </w:p>
    <w:p w14:paraId="1E4778D3">
      <w:pPr>
        <w:shd w:val="clear"/>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28.中标人的确定</w:t>
      </w:r>
    </w:p>
    <w:p w14:paraId="48CEF7FA">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28.1采购代理机构应当在评标结束之日起2个工作日内将评标报告送采购人确认。</w:t>
      </w:r>
    </w:p>
    <w:p w14:paraId="2F9ADC56">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28.2采购人应当在收到评标报告之日起5个工作日内，在评标报告中推荐的中标候选人中按顺序确定中标人。</w:t>
      </w:r>
    </w:p>
    <w:p w14:paraId="474FB2EF">
      <w:pPr>
        <w:shd w:val="clear"/>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采购人在收到评标报告5个工作日内未按评标报告推荐的中标候选人顺序确定中标人，又不能说明合法理由的，视同按评标报告推荐的顺序确定排名第一的中标候选人为中标人。</w:t>
      </w:r>
    </w:p>
    <w:p w14:paraId="072FEF54">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29.中标通知书</w:t>
      </w:r>
    </w:p>
    <w:p w14:paraId="0609F1BB">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29.1中标人确定之日起2个工作日内，采购代理机构在省级以上财政部门指定的媒体上公告中标结果，中标公告期限为1个工作日，同时向中标人发出中标通知书。</w:t>
      </w:r>
    </w:p>
    <w:p w14:paraId="7B576E0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29.2中标通知书是合同的一个组成部分。</w:t>
      </w:r>
    </w:p>
    <w:p w14:paraId="1630872E">
      <w:pPr>
        <w:shd w:val="clear"/>
        <w:spacing w:line="36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30.签订合同</w:t>
      </w:r>
    </w:p>
    <w:p w14:paraId="6600621D">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30.1采购人与中标人应当在中标通知书发出之日起30日内，按照招标文件和中标人投标文件的规定签订政府采购合同。</w:t>
      </w:r>
    </w:p>
    <w:p w14:paraId="7100AAFD">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30.2中标人因不可抗力或者自身原因不能履行政府采购合同的，或中标人拒绝与采购人签订合同的，采购人可以按照评标报告推荐的中标候选人名单排序，确定下一候选人为中标人，也可以重新开展政府采购活动。</w:t>
      </w:r>
    </w:p>
    <w:p w14:paraId="4560172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30.3政府采购合同履行中，采购人需追加与合同标的相同的货物的，在不改变合同其他条款的前提下，可以与中标人协商签订补充合同，但所有补充合同的采购金额不得超过原合同采购金额的百分之十。</w:t>
      </w:r>
    </w:p>
    <w:p w14:paraId="46684F25">
      <w:pPr>
        <w:shd w:val="clear"/>
        <w:spacing w:line="240" w:lineRule="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31.履约担保</w:t>
      </w:r>
    </w:p>
    <w:p w14:paraId="72452005">
      <w:pPr>
        <w:shd w:val="clear"/>
        <w:tabs>
          <w:tab w:val="left" w:pos="710"/>
        </w:tabs>
        <w:spacing w:line="240" w:lineRule="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31.1签订合同前，中标人应按“</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”上确定的履约担保的金额及形式，向采购人提交履约担保。否则，视为放弃中标项目，投标保证金将不予退还。</w:t>
      </w:r>
    </w:p>
    <w:p w14:paraId="1198E4CB">
      <w:pPr>
        <w:shd w:val="clear"/>
        <w:spacing w:line="24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31.2签订合同后，如中标人不按双方签订合同约定履约，则没收其全部履约保证金，履约保证金不足以赔偿损失的，按实际损失赔偿。</w:t>
      </w:r>
    </w:p>
    <w:p w14:paraId="2C07DB03">
      <w:pPr>
        <w:pStyle w:val="3"/>
        <w:shd w:val="clear"/>
        <w:bidi w:val="0"/>
        <w:rPr>
          <w:rFonts w:hint="eastAsia" w:ascii="仿宋" w:hAnsi="仿宋" w:eastAsia="仿宋" w:cs="仿宋"/>
          <w:highlight w:val="none"/>
        </w:rPr>
      </w:pPr>
      <w:bookmarkStart w:id="83" w:name="_Toc20724"/>
      <w:bookmarkStart w:id="84" w:name="_Toc73019963"/>
      <w:bookmarkStart w:id="85" w:name="_Toc150168431"/>
      <w:r>
        <w:rPr>
          <w:rFonts w:hint="eastAsia" w:ascii="仿宋" w:hAnsi="仿宋" w:eastAsia="仿宋" w:cs="仿宋"/>
          <w:highlight w:val="none"/>
        </w:rPr>
        <w:t>七、其他事项</w:t>
      </w:r>
      <w:bookmarkEnd w:id="83"/>
      <w:bookmarkEnd w:id="84"/>
      <w:bookmarkEnd w:id="85"/>
    </w:p>
    <w:p w14:paraId="6E07359F">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32.</w:t>
      </w:r>
      <w:r>
        <w:rPr>
          <w:rFonts w:hint="eastAsia" w:ascii="仿宋" w:hAnsi="仿宋" w:eastAsia="仿宋" w:cs="仿宋"/>
          <w:b/>
          <w:bCs/>
          <w:sz w:val="21"/>
          <w:szCs w:val="21"/>
          <w:highlight w:val="none"/>
          <w:lang w:val="en-US" w:eastAsia="zh-CN"/>
        </w:rPr>
        <w:t>招标</w:t>
      </w:r>
      <w:r>
        <w:rPr>
          <w:rFonts w:hint="eastAsia" w:ascii="仿宋" w:hAnsi="仿宋" w:eastAsia="仿宋" w:cs="仿宋"/>
          <w:b/>
          <w:bCs/>
          <w:sz w:val="21"/>
          <w:szCs w:val="21"/>
          <w:highlight w:val="none"/>
        </w:rPr>
        <w:t>代理服务费</w:t>
      </w:r>
    </w:p>
    <w:p w14:paraId="055CD467">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32.1</w:t>
      </w:r>
      <w:r>
        <w:rPr>
          <w:rFonts w:hint="eastAsia" w:ascii="仿宋" w:hAnsi="仿宋" w:eastAsia="仿宋" w:cs="仿宋"/>
          <w:bCs/>
          <w:sz w:val="21"/>
          <w:szCs w:val="21"/>
          <w:highlight w:val="none"/>
          <w:lang w:val="en-US" w:eastAsia="zh-CN"/>
        </w:rPr>
        <w:t>采购</w:t>
      </w:r>
      <w:r>
        <w:rPr>
          <w:rFonts w:hint="eastAsia" w:ascii="仿宋" w:hAnsi="仿宋" w:eastAsia="仿宋" w:cs="仿宋"/>
          <w:bCs/>
          <w:sz w:val="21"/>
          <w:szCs w:val="21"/>
          <w:highlight w:val="none"/>
        </w:rPr>
        <w:t>代理机构按“投标人须知前附表”中的收费标准向中标人收取招标代理服务费；</w:t>
      </w:r>
    </w:p>
    <w:p w14:paraId="7120595A">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bCs/>
          <w:sz w:val="21"/>
          <w:szCs w:val="21"/>
          <w:highlight w:val="none"/>
        </w:rPr>
      </w:pPr>
      <w:r>
        <w:rPr>
          <w:rFonts w:hint="eastAsia" w:ascii="仿宋" w:hAnsi="仿宋" w:eastAsia="仿宋" w:cs="仿宋"/>
          <w:bCs/>
          <w:sz w:val="21"/>
          <w:szCs w:val="21"/>
          <w:highlight w:val="none"/>
        </w:rPr>
        <w:t>32.2中标人应在接受</w:t>
      </w:r>
      <w:r>
        <w:rPr>
          <w:rFonts w:hint="eastAsia" w:ascii="仿宋" w:hAnsi="仿宋" w:eastAsia="仿宋" w:cs="仿宋"/>
          <w:b/>
          <w:bCs/>
          <w:sz w:val="21"/>
          <w:szCs w:val="21"/>
          <w:highlight w:val="none"/>
        </w:rPr>
        <w:t>“中标通知书”</w:t>
      </w:r>
      <w:r>
        <w:rPr>
          <w:rFonts w:hint="eastAsia" w:ascii="仿宋" w:hAnsi="仿宋" w:eastAsia="仿宋" w:cs="仿宋"/>
          <w:bCs/>
          <w:sz w:val="21"/>
          <w:szCs w:val="21"/>
          <w:highlight w:val="none"/>
          <w:lang w:val="en-US" w:eastAsia="zh-CN"/>
        </w:rPr>
        <w:t>同时</w:t>
      </w:r>
      <w:r>
        <w:rPr>
          <w:rFonts w:hint="eastAsia" w:ascii="仿宋" w:hAnsi="仿宋" w:eastAsia="仿宋" w:cs="仿宋"/>
          <w:bCs/>
          <w:sz w:val="21"/>
          <w:szCs w:val="21"/>
          <w:highlight w:val="none"/>
        </w:rPr>
        <w:t>向采购代理机构一次付清</w:t>
      </w:r>
      <w:r>
        <w:rPr>
          <w:rFonts w:hint="eastAsia" w:ascii="仿宋" w:hAnsi="仿宋" w:eastAsia="仿宋" w:cs="仿宋"/>
          <w:bCs/>
          <w:sz w:val="21"/>
          <w:szCs w:val="21"/>
          <w:highlight w:val="none"/>
          <w:lang w:val="en-US" w:eastAsia="zh-CN"/>
        </w:rPr>
        <w:t>招标</w:t>
      </w:r>
      <w:r>
        <w:rPr>
          <w:rFonts w:hint="eastAsia" w:ascii="仿宋" w:hAnsi="仿宋" w:eastAsia="仿宋" w:cs="仿宋"/>
          <w:bCs/>
          <w:sz w:val="21"/>
          <w:szCs w:val="21"/>
          <w:highlight w:val="none"/>
        </w:rPr>
        <w:t>代理服务费。</w:t>
      </w:r>
    </w:p>
    <w:p w14:paraId="2BB82D80">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33.招标文件编制依据</w:t>
      </w:r>
    </w:p>
    <w:p w14:paraId="51A475CB">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33.1本招标文件根据《中华人民共和国政府采购法》及相关法律法规编制。</w:t>
      </w:r>
    </w:p>
    <w:p w14:paraId="6EC9EA04">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34.</w:t>
      </w:r>
      <w:r>
        <w:rPr>
          <w:rFonts w:hint="eastAsia" w:ascii="仿宋" w:hAnsi="仿宋" w:eastAsia="仿宋" w:cs="仿宋"/>
          <w:b/>
          <w:sz w:val="21"/>
          <w:szCs w:val="21"/>
          <w:highlight w:val="none"/>
        </w:rPr>
        <w:t>需要补充的其他内容</w:t>
      </w:r>
    </w:p>
    <w:p w14:paraId="63907DDB">
      <w:pPr>
        <w:keepNext w:val="0"/>
        <w:keepLines w:val="0"/>
        <w:pageBreakBefore w:val="0"/>
        <w:widowControl w:val="0"/>
        <w:shd w:val="clear"/>
        <w:kinsoku/>
        <w:wordWrap/>
        <w:overflowPunct/>
        <w:topLinePunct w:val="0"/>
        <w:autoSpaceDE/>
        <w:autoSpaceDN/>
        <w:bidi w:val="0"/>
        <w:adjustRightInd/>
        <w:snapToGrid/>
        <w:spacing w:line="288"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34.</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需要补充的其他内容：见“</w:t>
      </w:r>
      <w:r>
        <w:rPr>
          <w:rFonts w:hint="eastAsia" w:ascii="仿宋" w:hAnsi="仿宋" w:eastAsia="仿宋" w:cs="仿宋"/>
          <w:b/>
          <w:sz w:val="21"/>
          <w:szCs w:val="21"/>
          <w:highlight w:val="none"/>
        </w:rPr>
        <w:t>投标人须知前附表</w:t>
      </w:r>
      <w:r>
        <w:rPr>
          <w:rFonts w:hint="eastAsia" w:ascii="仿宋" w:hAnsi="仿宋" w:eastAsia="仿宋" w:cs="仿宋"/>
          <w:sz w:val="21"/>
          <w:szCs w:val="21"/>
          <w:highlight w:val="none"/>
        </w:rPr>
        <w:t>”。</w:t>
      </w:r>
    </w:p>
    <w:p w14:paraId="15E3073B">
      <w:pPr>
        <w:shd w:val="clear"/>
        <w:rPr>
          <w:rFonts w:hint="eastAsia" w:ascii="仿宋" w:hAnsi="仿宋" w:eastAsia="仿宋" w:cs="仿宋"/>
          <w:bCs w:val="0"/>
          <w:kern w:val="44"/>
          <w:sz w:val="36"/>
          <w:szCs w:val="20"/>
          <w:highlight w:val="none"/>
        </w:rPr>
      </w:pPr>
      <w:bookmarkStart w:id="86" w:name="_Toc150168432"/>
      <w:bookmarkStart w:id="87" w:name="_Toc213141090"/>
      <w:r>
        <w:rPr>
          <w:rFonts w:hint="eastAsia" w:ascii="仿宋" w:hAnsi="仿宋" w:eastAsia="仿宋" w:cs="仿宋"/>
          <w:bCs w:val="0"/>
          <w:kern w:val="44"/>
          <w:sz w:val="36"/>
          <w:szCs w:val="20"/>
          <w:highlight w:val="none"/>
        </w:rPr>
        <w:br w:type="page"/>
      </w:r>
    </w:p>
    <w:p w14:paraId="4249943D">
      <w:pPr>
        <w:shd w:val="clear"/>
        <w:bidi w:val="0"/>
        <w:ind w:left="0" w:leftChars="0" w:firstLine="0" w:firstLineChars="0"/>
        <w:rPr>
          <w:rFonts w:hint="eastAsia" w:ascii="仿宋" w:hAnsi="仿宋" w:eastAsia="仿宋" w:cs="仿宋"/>
          <w:highlight w:val="none"/>
        </w:rPr>
      </w:pPr>
    </w:p>
    <w:p w14:paraId="05E39444">
      <w:pPr>
        <w:shd w:val="clear" w:color="auto"/>
        <w:bidi w:val="0"/>
        <w:ind w:left="0" w:leftChars="0" w:firstLine="0" w:firstLineChars="0"/>
        <w:rPr>
          <w:rFonts w:hint="eastAsia" w:ascii="仿宋" w:hAnsi="仿宋" w:eastAsia="仿宋" w:cs="仿宋"/>
          <w:highlight w:val="none"/>
        </w:rPr>
      </w:pPr>
    </w:p>
    <w:p w14:paraId="4E7D6F17">
      <w:pPr>
        <w:shd w:val="clear"/>
        <w:bidi w:val="0"/>
        <w:ind w:left="0" w:leftChars="0" w:firstLine="0" w:firstLineChars="0"/>
        <w:rPr>
          <w:rFonts w:hint="eastAsia" w:ascii="仿宋" w:hAnsi="仿宋" w:eastAsia="仿宋" w:cs="仿宋"/>
          <w:highlight w:val="none"/>
        </w:rPr>
      </w:pPr>
    </w:p>
    <w:p w14:paraId="184AC96C">
      <w:pPr>
        <w:shd w:val="clear" w:color="auto"/>
        <w:bidi w:val="0"/>
        <w:ind w:left="0" w:leftChars="0" w:firstLine="0" w:firstLineChars="0"/>
        <w:rPr>
          <w:rFonts w:hint="eastAsia" w:ascii="仿宋" w:hAnsi="仿宋" w:eastAsia="仿宋" w:cs="仿宋"/>
          <w:highlight w:val="none"/>
        </w:rPr>
      </w:pPr>
    </w:p>
    <w:p w14:paraId="6088F8E9">
      <w:pPr>
        <w:shd w:val="clear" w:color="auto"/>
        <w:bidi w:val="0"/>
        <w:ind w:left="0" w:leftChars="0" w:firstLine="0" w:firstLineChars="0"/>
        <w:rPr>
          <w:rFonts w:hint="eastAsia" w:ascii="仿宋" w:hAnsi="仿宋" w:eastAsia="仿宋" w:cs="仿宋"/>
          <w:highlight w:val="none"/>
        </w:rPr>
      </w:pPr>
    </w:p>
    <w:p w14:paraId="04E4DB76">
      <w:pPr>
        <w:shd w:val="clear" w:color="auto"/>
        <w:bidi w:val="0"/>
        <w:ind w:left="0" w:leftChars="0" w:firstLine="0" w:firstLineChars="0"/>
        <w:rPr>
          <w:rFonts w:hint="eastAsia" w:ascii="仿宋" w:hAnsi="仿宋" w:eastAsia="仿宋" w:cs="仿宋"/>
          <w:highlight w:val="none"/>
        </w:rPr>
      </w:pPr>
    </w:p>
    <w:p w14:paraId="455C9467">
      <w:pPr>
        <w:shd w:val="clear" w:color="auto"/>
        <w:bidi w:val="0"/>
        <w:ind w:left="0" w:leftChars="0" w:firstLine="0" w:firstLineChars="0"/>
        <w:rPr>
          <w:rFonts w:hint="eastAsia" w:ascii="仿宋" w:hAnsi="仿宋" w:eastAsia="仿宋" w:cs="仿宋"/>
          <w:highlight w:val="none"/>
        </w:rPr>
      </w:pPr>
    </w:p>
    <w:p w14:paraId="2534C844">
      <w:pPr>
        <w:shd w:val="clear" w:color="auto"/>
        <w:bidi w:val="0"/>
        <w:ind w:left="0" w:leftChars="0" w:firstLine="0" w:firstLineChars="0"/>
        <w:rPr>
          <w:rFonts w:hint="eastAsia" w:ascii="仿宋" w:hAnsi="仿宋" w:eastAsia="仿宋" w:cs="仿宋"/>
          <w:highlight w:val="none"/>
        </w:rPr>
      </w:pPr>
    </w:p>
    <w:p w14:paraId="7AD5A520">
      <w:pPr>
        <w:shd w:val="clear" w:color="auto"/>
        <w:bidi w:val="0"/>
        <w:ind w:left="0" w:leftChars="0" w:firstLine="0" w:firstLineChars="0"/>
        <w:rPr>
          <w:rFonts w:hint="eastAsia" w:ascii="仿宋" w:hAnsi="仿宋" w:eastAsia="仿宋" w:cs="仿宋"/>
          <w:highlight w:val="none"/>
        </w:rPr>
      </w:pPr>
    </w:p>
    <w:p w14:paraId="051EE131">
      <w:pPr>
        <w:shd w:val="clear" w:color="auto"/>
        <w:bidi w:val="0"/>
        <w:ind w:left="0" w:leftChars="0" w:firstLine="0" w:firstLineChars="0"/>
        <w:rPr>
          <w:rFonts w:hint="eastAsia" w:ascii="仿宋" w:hAnsi="仿宋" w:eastAsia="仿宋" w:cs="仿宋"/>
          <w:highlight w:val="none"/>
        </w:rPr>
      </w:pPr>
    </w:p>
    <w:p w14:paraId="5B130768">
      <w:pPr>
        <w:shd w:val="clear" w:color="auto"/>
        <w:bidi w:val="0"/>
        <w:ind w:left="0" w:leftChars="0" w:firstLine="0" w:firstLineChars="0"/>
        <w:rPr>
          <w:rFonts w:hint="eastAsia" w:ascii="仿宋" w:hAnsi="仿宋" w:eastAsia="仿宋" w:cs="仿宋"/>
          <w:highlight w:val="none"/>
        </w:rPr>
      </w:pPr>
    </w:p>
    <w:p w14:paraId="1F6837DD">
      <w:pPr>
        <w:shd w:val="clear" w:color="auto"/>
        <w:bidi w:val="0"/>
        <w:ind w:left="0" w:leftChars="0" w:firstLine="0" w:firstLineChars="0"/>
        <w:rPr>
          <w:rFonts w:hint="eastAsia" w:ascii="仿宋" w:hAnsi="仿宋" w:eastAsia="仿宋" w:cs="仿宋"/>
          <w:highlight w:val="none"/>
        </w:rPr>
      </w:pPr>
    </w:p>
    <w:p w14:paraId="599D65E3">
      <w:pPr>
        <w:pStyle w:val="2"/>
        <w:shd w:val="clear"/>
        <w:bidi w:val="0"/>
        <w:rPr>
          <w:rFonts w:hint="eastAsia" w:ascii="仿宋" w:hAnsi="仿宋" w:eastAsia="仿宋" w:cs="仿宋"/>
          <w:highlight w:val="none"/>
        </w:rPr>
      </w:pPr>
      <w:bookmarkStart w:id="88" w:name="_Toc31164"/>
      <w:r>
        <w:rPr>
          <w:rFonts w:hint="eastAsia" w:ascii="仿宋" w:hAnsi="仿宋" w:eastAsia="仿宋" w:cs="仿宋"/>
          <w:highlight w:val="none"/>
        </w:rPr>
        <w:t>第三章 合同书样式及主要条款</w:t>
      </w:r>
      <w:bookmarkEnd w:id="86"/>
      <w:bookmarkEnd w:id="87"/>
      <w:bookmarkEnd w:id="88"/>
    </w:p>
    <w:p w14:paraId="42284EE3">
      <w:pPr>
        <w:shd w:val="clear"/>
        <w:bidi w:val="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szCs w:val="21"/>
          <w:highlight w:val="none"/>
        </w:rPr>
        <w:t>（仅供参考</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最终以中标后双方协商签署的版本为准</w:t>
      </w:r>
      <w:r>
        <w:rPr>
          <w:rFonts w:hint="eastAsia" w:ascii="仿宋" w:hAnsi="仿宋" w:eastAsia="仿宋" w:cs="仿宋"/>
          <w:szCs w:val="21"/>
          <w:highlight w:val="none"/>
        </w:rPr>
        <w:t>）</w:t>
      </w:r>
    </w:p>
    <w:p w14:paraId="41917D52">
      <w:pPr>
        <w:shd w:val="clear" w:color="auto"/>
        <w:bidi w:val="0"/>
        <w:ind w:left="0" w:leftChars="0" w:firstLine="0" w:firstLineChars="0"/>
        <w:rPr>
          <w:rFonts w:hint="eastAsia" w:ascii="仿宋" w:hAnsi="仿宋" w:eastAsia="仿宋" w:cs="仿宋"/>
          <w:highlight w:val="none"/>
        </w:rPr>
      </w:pPr>
    </w:p>
    <w:p w14:paraId="0101A2E0">
      <w:pPr>
        <w:shd w:val="clear" w:color="auto"/>
        <w:bidi w:val="0"/>
        <w:ind w:left="0" w:leftChars="0" w:firstLine="0" w:firstLineChars="0"/>
        <w:rPr>
          <w:rFonts w:hint="eastAsia" w:ascii="仿宋" w:hAnsi="仿宋" w:eastAsia="仿宋" w:cs="仿宋"/>
          <w:highlight w:val="none"/>
        </w:rPr>
      </w:pPr>
    </w:p>
    <w:p w14:paraId="1BB6E3CE">
      <w:pPr>
        <w:shd w:val="clear" w:color="auto"/>
        <w:bidi w:val="0"/>
        <w:ind w:left="0" w:leftChars="0" w:firstLine="0" w:firstLineChars="0"/>
        <w:rPr>
          <w:rFonts w:hint="eastAsia" w:ascii="仿宋" w:hAnsi="仿宋" w:eastAsia="仿宋" w:cs="仿宋"/>
          <w:highlight w:val="none"/>
        </w:rPr>
      </w:pPr>
    </w:p>
    <w:p w14:paraId="6F234725">
      <w:pPr>
        <w:shd w:val="clear" w:color="auto"/>
        <w:bidi w:val="0"/>
        <w:ind w:left="0" w:leftChars="0" w:firstLine="0" w:firstLineChars="0"/>
        <w:rPr>
          <w:rFonts w:hint="eastAsia" w:ascii="仿宋" w:hAnsi="仿宋" w:eastAsia="仿宋" w:cs="仿宋"/>
          <w:highlight w:val="none"/>
        </w:rPr>
      </w:pPr>
    </w:p>
    <w:p w14:paraId="2E61E7F5">
      <w:pPr>
        <w:shd w:val="clear" w:color="auto"/>
        <w:bidi w:val="0"/>
        <w:ind w:left="0" w:leftChars="0" w:firstLine="0" w:firstLineChars="0"/>
        <w:rPr>
          <w:rFonts w:hint="eastAsia" w:ascii="仿宋" w:hAnsi="仿宋" w:eastAsia="仿宋" w:cs="仿宋"/>
          <w:highlight w:val="none"/>
        </w:rPr>
      </w:pPr>
    </w:p>
    <w:p w14:paraId="71157FAE">
      <w:pPr>
        <w:shd w:val="clear"/>
        <w:bidi w:val="0"/>
        <w:ind w:left="0" w:leftChars="0" w:firstLine="0" w:firstLineChars="0"/>
        <w:rPr>
          <w:rFonts w:hint="eastAsia" w:ascii="仿宋" w:hAnsi="仿宋" w:eastAsia="仿宋" w:cs="仿宋"/>
          <w:highlight w:val="none"/>
        </w:rPr>
      </w:pPr>
    </w:p>
    <w:p w14:paraId="6DC42EB8">
      <w:pPr>
        <w:shd w:val="clear" w:color="auto"/>
        <w:bidi w:val="0"/>
        <w:ind w:left="0" w:leftChars="0" w:firstLine="0" w:firstLineChars="0"/>
        <w:rPr>
          <w:rFonts w:hint="eastAsia" w:ascii="仿宋" w:hAnsi="仿宋" w:eastAsia="仿宋" w:cs="仿宋"/>
          <w:highlight w:val="none"/>
        </w:rPr>
      </w:pPr>
    </w:p>
    <w:p w14:paraId="1F7DF12E">
      <w:pPr>
        <w:shd w:val="clear" w:color="auto"/>
        <w:bidi w:val="0"/>
        <w:ind w:left="0" w:leftChars="0" w:firstLine="0" w:firstLineChars="0"/>
        <w:rPr>
          <w:rFonts w:hint="eastAsia" w:ascii="仿宋" w:hAnsi="仿宋" w:eastAsia="仿宋" w:cs="仿宋"/>
          <w:highlight w:val="none"/>
        </w:rPr>
      </w:pPr>
    </w:p>
    <w:p w14:paraId="2A58701B">
      <w:pPr>
        <w:shd w:val="clear" w:color="auto"/>
        <w:bidi w:val="0"/>
        <w:ind w:left="0" w:leftChars="0" w:firstLine="0" w:firstLineChars="0"/>
        <w:rPr>
          <w:rFonts w:hint="eastAsia" w:ascii="仿宋" w:hAnsi="仿宋" w:eastAsia="仿宋" w:cs="仿宋"/>
          <w:highlight w:val="none"/>
        </w:rPr>
      </w:pPr>
    </w:p>
    <w:p w14:paraId="021DDF34">
      <w:pPr>
        <w:shd w:val="clear" w:color="auto"/>
        <w:bidi w:val="0"/>
        <w:ind w:left="0" w:leftChars="0" w:firstLine="0" w:firstLineChars="0"/>
        <w:rPr>
          <w:rFonts w:hint="eastAsia" w:ascii="仿宋" w:hAnsi="仿宋" w:eastAsia="仿宋" w:cs="仿宋"/>
          <w:highlight w:val="none"/>
        </w:rPr>
      </w:pPr>
    </w:p>
    <w:p w14:paraId="0C989400">
      <w:pPr>
        <w:shd w:val="clear" w:color="auto"/>
        <w:bidi w:val="0"/>
        <w:ind w:left="0" w:leftChars="0" w:firstLine="0" w:firstLineChars="0"/>
        <w:rPr>
          <w:rFonts w:hint="eastAsia" w:ascii="仿宋" w:hAnsi="仿宋" w:eastAsia="仿宋" w:cs="仿宋"/>
          <w:highlight w:val="none"/>
        </w:rPr>
      </w:pPr>
    </w:p>
    <w:p w14:paraId="066F047C">
      <w:pPr>
        <w:shd w:val="clear"/>
        <w:ind w:left="0" w:leftChars="0" w:firstLine="0" w:firstLineChars="0"/>
        <w:jc w:val="left"/>
        <w:rPr>
          <w:rFonts w:hint="eastAsia" w:ascii="仿宋" w:hAnsi="仿宋" w:eastAsia="仿宋" w:cs="仿宋"/>
          <w:b/>
          <w:bCs/>
          <w:highlight w:val="none"/>
        </w:rPr>
      </w:pPr>
    </w:p>
    <w:p w14:paraId="7801962D">
      <w:pPr>
        <w:shd w:val="clear"/>
        <w:rPr>
          <w:rFonts w:hint="eastAsia" w:ascii="仿宋" w:hAnsi="仿宋" w:eastAsia="仿宋" w:cs="仿宋"/>
          <w:b/>
          <w:bCs/>
          <w:highlight w:val="none"/>
        </w:rPr>
      </w:pPr>
      <w:r>
        <w:rPr>
          <w:rFonts w:hint="eastAsia" w:ascii="仿宋" w:hAnsi="仿宋" w:eastAsia="仿宋" w:cs="仿宋"/>
          <w:b/>
          <w:bCs/>
          <w:highlight w:val="none"/>
        </w:rPr>
        <w:br w:type="page"/>
      </w:r>
    </w:p>
    <w:p w14:paraId="6EC5ED31">
      <w:pPr>
        <w:snapToGrid/>
        <w:spacing w:line="300" w:lineRule="auto"/>
        <w:ind w:firstLine="0" w:firstLineChars="0"/>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云南省监狱管理局中心医院202</w:t>
      </w:r>
      <w:r>
        <w:rPr>
          <w:rFonts w:hint="eastAsia" w:ascii="仿宋" w:hAnsi="仿宋" w:eastAsia="仿宋" w:cs="仿宋"/>
          <w:b/>
          <w:bCs/>
          <w:color w:val="000000" w:themeColor="text1"/>
          <w:sz w:val="44"/>
          <w:szCs w:val="44"/>
          <w:lang w:val="en-US" w:eastAsia="zh-CN"/>
          <w14:textFill>
            <w14:solidFill>
              <w14:schemeClr w14:val="tx1"/>
            </w14:solidFill>
          </w14:textFill>
        </w:rPr>
        <w:t>5</w:t>
      </w:r>
      <w:r>
        <w:rPr>
          <w:rFonts w:hint="eastAsia" w:ascii="仿宋" w:hAnsi="仿宋" w:eastAsia="仿宋" w:cs="仿宋"/>
          <w:b/>
          <w:bCs/>
          <w:color w:val="000000" w:themeColor="text1"/>
          <w:sz w:val="44"/>
          <w:szCs w:val="44"/>
          <w14:textFill>
            <w14:solidFill>
              <w14:schemeClr w14:val="tx1"/>
            </w14:solidFill>
          </w14:textFill>
        </w:rPr>
        <w:t>年</w:t>
      </w:r>
    </w:p>
    <w:p w14:paraId="4657B38A">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生活物资采购</w:t>
      </w:r>
    </w:p>
    <w:p w14:paraId="754D19CC">
      <w:pPr>
        <w:snapToGrid/>
        <w:spacing w:line="300" w:lineRule="auto"/>
        <w:ind w:firstLine="0" w:firstLineChars="0"/>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（委托采购）</w:t>
      </w:r>
    </w:p>
    <w:p w14:paraId="5C238CDE">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55E0E0BD">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38EB0619">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3F8F93A2">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14B91CEB">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392E7C51">
      <w:pPr>
        <w:snapToGrid/>
        <w:spacing w:line="300" w:lineRule="auto"/>
        <w:ind w:firstLine="0" w:firstLineChars="0"/>
        <w:jc w:val="center"/>
        <w:rPr>
          <w:rFonts w:hint="eastAsia" w:ascii="仿宋" w:hAnsi="仿宋" w:eastAsia="仿宋" w:cs="仿宋"/>
          <w:color w:val="000000" w:themeColor="text1"/>
          <w:sz w:val="18"/>
          <w:szCs w:val="18"/>
          <w14:textFill>
            <w14:solidFill>
              <w14:schemeClr w14:val="tx1"/>
            </w14:solidFill>
          </w14:textFill>
        </w:rPr>
      </w:pPr>
    </w:p>
    <w:p w14:paraId="2917CB68">
      <w:pPr>
        <w:snapToGrid/>
        <w:spacing w:line="240" w:lineRule="auto"/>
        <w:ind w:firstLine="0" w:firstLineChars="0"/>
        <w:jc w:val="center"/>
        <w:rPr>
          <w:rFonts w:hint="eastAsia" w:ascii="仿宋" w:hAnsi="仿宋" w:eastAsia="仿宋" w:cs="仿宋"/>
          <w:color w:val="000000" w:themeColor="text1"/>
          <w:sz w:val="84"/>
          <w:szCs w:val="84"/>
          <w14:textFill>
            <w14:solidFill>
              <w14:schemeClr w14:val="tx1"/>
            </w14:solidFill>
          </w14:textFill>
        </w:rPr>
      </w:pPr>
      <w:r>
        <w:rPr>
          <w:rFonts w:hint="eastAsia" w:ascii="仿宋" w:hAnsi="仿宋" w:eastAsia="仿宋" w:cs="仿宋"/>
          <w:color w:val="000000" w:themeColor="text1"/>
          <w:sz w:val="84"/>
          <w:szCs w:val="84"/>
          <w14:textFill>
            <w14:solidFill>
              <w14:schemeClr w14:val="tx1"/>
            </w14:solidFill>
          </w14:textFill>
        </w:rPr>
        <w:t>合</w:t>
      </w:r>
    </w:p>
    <w:p w14:paraId="5E0C91BE">
      <w:pPr>
        <w:snapToGrid/>
        <w:spacing w:line="240" w:lineRule="auto"/>
        <w:ind w:firstLine="0" w:firstLineChars="0"/>
        <w:jc w:val="center"/>
        <w:rPr>
          <w:rFonts w:hint="eastAsia" w:ascii="仿宋" w:hAnsi="仿宋" w:eastAsia="仿宋" w:cs="仿宋"/>
          <w:color w:val="000000" w:themeColor="text1"/>
          <w:sz w:val="72"/>
          <w:szCs w:val="72"/>
          <w14:textFill>
            <w14:solidFill>
              <w14:schemeClr w14:val="tx1"/>
            </w14:solidFill>
          </w14:textFill>
        </w:rPr>
      </w:pPr>
      <w:r>
        <w:rPr>
          <w:rFonts w:hint="eastAsia" w:ascii="仿宋" w:hAnsi="仿宋" w:eastAsia="仿宋" w:cs="仿宋"/>
          <w:color w:val="000000" w:themeColor="text1"/>
          <w:sz w:val="84"/>
          <w:szCs w:val="84"/>
          <w14:textFill>
            <w14:solidFill>
              <w14:schemeClr w14:val="tx1"/>
            </w14:solidFill>
          </w14:textFill>
        </w:rPr>
        <w:t>同</w:t>
      </w:r>
    </w:p>
    <w:p w14:paraId="6903A5D9">
      <w:pPr>
        <w:snapToGrid/>
        <w:spacing w:line="240" w:lineRule="auto"/>
        <w:ind w:firstLine="0" w:firstLineChars="0"/>
        <w:jc w:val="center"/>
        <w:rPr>
          <w:rFonts w:hint="eastAsia" w:ascii="仿宋" w:hAnsi="仿宋" w:eastAsia="仿宋" w:cs="仿宋"/>
          <w:color w:val="000000" w:themeColor="text1"/>
          <w:sz w:val="84"/>
          <w:szCs w:val="84"/>
          <w14:textFill>
            <w14:solidFill>
              <w14:schemeClr w14:val="tx1"/>
            </w14:solidFill>
          </w14:textFill>
        </w:rPr>
      </w:pPr>
      <w:r>
        <w:rPr>
          <w:rFonts w:hint="eastAsia" w:ascii="仿宋" w:hAnsi="仿宋" w:eastAsia="仿宋" w:cs="仿宋"/>
          <w:color w:val="000000" w:themeColor="text1"/>
          <w:sz w:val="84"/>
          <w:szCs w:val="84"/>
          <w14:textFill>
            <w14:solidFill>
              <w14:schemeClr w14:val="tx1"/>
            </w14:solidFill>
          </w14:textFill>
        </w:rPr>
        <w:t>书</w:t>
      </w:r>
    </w:p>
    <w:p w14:paraId="62373189">
      <w:pPr>
        <w:snapToGrid/>
        <w:spacing w:line="300" w:lineRule="auto"/>
        <w:ind w:firstLine="0" w:firstLineChars="0"/>
        <w:rPr>
          <w:rFonts w:hint="eastAsia" w:ascii="仿宋" w:hAnsi="仿宋" w:eastAsia="仿宋" w:cs="仿宋"/>
          <w:color w:val="000000" w:themeColor="text1"/>
          <w:sz w:val="72"/>
          <w:szCs w:val="72"/>
          <w14:textFill>
            <w14:solidFill>
              <w14:schemeClr w14:val="tx1"/>
            </w14:solidFill>
          </w14:textFill>
        </w:rPr>
      </w:pPr>
    </w:p>
    <w:p w14:paraId="1537E425">
      <w:pPr>
        <w:snapToGrid/>
        <w:spacing w:line="300" w:lineRule="auto"/>
        <w:ind w:firstLine="0" w:firstLineChars="0"/>
        <w:jc w:val="center"/>
        <w:rPr>
          <w:rFonts w:hint="eastAsia" w:ascii="仿宋" w:hAnsi="仿宋" w:eastAsia="仿宋" w:cs="仿宋"/>
          <w:color w:val="000000" w:themeColor="text1"/>
          <w:sz w:val="72"/>
          <w:szCs w:val="72"/>
          <w14:textFill>
            <w14:solidFill>
              <w14:schemeClr w14:val="tx1"/>
            </w14:solidFill>
          </w14:textFill>
        </w:rPr>
      </w:pPr>
    </w:p>
    <w:p w14:paraId="15B27E06">
      <w:pPr>
        <w:snapToGrid/>
        <w:spacing w:line="700" w:lineRule="exact"/>
        <w:ind w:firstLine="0" w:firstLineChars="0"/>
        <w:jc w:val="center"/>
        <w:rPr>
          <w:rFonts w:hint="eastAsia" w:ascii="仿宋" w:hAnsi="仿宋" w:eastAsia="仿宋" w:cs="仿宋"/>
          <w:b/>
          <w:bCs/>
          <w:color w:val="000000" w:themeColor="text1"/>
          <w:sz w:val="32"/>
          <w:szCs w:val="32"/>
          <w14:textFill>
            <w14:solidFill>
              <w14:schemeClr w14:val="tx1"/>
            </w14:solidFill>
          </w14:textFill>
        </w:rPr>
      </w:pPr>
    </w:p>
    <w:p w14:paraId="50316233">
      <w:pPr>
        <w:snapToGrid/>
        <w:spacing w:line="700" w:lineRule="exact"/>
        <w:ind w:firstLine="0" w:firstLineChars="0"/>
        <w:jc w:val="center"/>
        <w:rPr>
          <w:rFonts w:hint="eastAsia" w:ascii="仿宋" w:hAnsi="仿宋" w:eastAsia="仿宋" w:cs="仿宋"/>
          <w:b/>
          <w:bCs/>
          <w:color w:val="000000" w:themeColor="text1"/>
          <w:sz w:val="32"/>
          <w:szCs w:val="32"/>
          <w14:textFill>
            <w14:solidFill>
              <w14:schemeClr w14:val="tx1"/>
            </w14:solidFill>
          </w14:textFill>
        </w:rPr>
      </w:pPr>
    </w:p>
    <w:p w14:paraId="68BDE920">
      <w:pPr>
        <w:snapToGrid/>
        <w:spacing w:line="700" w:lineRule="exact"/>
        <w:ind w:firstLine="0" w:firstLineChars="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签订地点：__________________</w:t>
      </w:r>
    </w:p>
    <w:p w14:paraId="2BB329FF">
      <w:pPr>
        <w:adjustRightInd/>
        <w:snapToGrid/>
        <w:ind w:firstLine="0" w:firstLineChars="0"/>
        <w:jc w:val="center"/>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签订日期：</w:t>
      </w:r>
      <w:r>
        <w:rPr>
          <w:rFonts w:hint="eastAsia" w:ascii="仿宋" w:hAnsi="仿宋" w:eastAsia="仿宋" w:cs="仿宋"/>
          <w:b/>
          <w:bCs/>
          <w:color w:val="000000" w:themeColor="text1"/>
          <w:sz w:val="32"/>
          <w:szCs w:val="32"/>
          <w:u w:val="single"/>
          <w14:textFill>
            <w14:solidFill>
              <w14:schemeClr w14:val="tx1"/>
            </w14:solidFill>
          </w14:textFill>
        </w:rPr>
        <w:t xml:space="preserve">     年    月   日</w:t>
      </w:r>
    </w:p>
    <w:p w14:paraId="261DECD7">
      <w:pPr>
        <w:widowControl/>
        <w:adjustRightInd/>
        <w:snapToGrid/>
        <w:ind w:firstLine="0" w:firstLineChars="0"/>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br w:type="page"/>
      </w:r>
    </w:p>
    <w:p w14:paraId="0C39B1C8">
      <w:pPr>
        <w:adjustRightInd/>
        <w:snapToGrid/>
        <w:ind w:firstLine="0" w:firstLineChars="0"/>
        <w:rPr>
          <w:rFonts w:hint="eastAsia" w:ascii="仿宋" w:hAnsi="仿宋" w:eastAsia="仿宋" w:cs="仿宋"/>
          <w:color w:val="000000" w:themeColor="text1"/>
          <w:sz w:val="22"/>
          <w:szCs w:val="20"/>
          <w14:textFill>
            <w14:solidFill>
              <w14:schemeClr w14:val="tx1"/>
            </w14:solidFill>
          </w14:textFill>
        </w:rPr>
      </w:pPr>
    </w:p>
    <w:p w14:paraId="16618C2B">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甲方（采购人公章）名称： </w:t>
      </w:r>
    </w:p>
    <w:p w14:paraId="72BF8F39">
      <w:pPr>
        <w:adjustRightInd/>
        <w:snapToGrid/>
        <w:spacing w:line="520" w:lineRule="exact"/>
        <w:ind w:firstLine="1869" w:firstLineChars="89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地址： </w:t>
      </w:r>
    </w:p>
    <w:p w14:paraId="4F4B54C2">
      <w:pPr>
        <w:adjustRightInd/>
        <w:snapToGrid/>
        <w:spacing w:line="520" w:lineRule="exact"/>
        <w:ind w:firstLine="1869" w:firstLineChars="89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邮编：</w:t>
      </w:r>
    </w:p>
    <w:p w14:paraId="5D1F3F55">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法定代表人或委托代理人：</w:t>
      </w:r>
    </w:p>
    <w:p w14:paraId="181DECC6">
      <w:pPr>
        <w:adjustRightInd/>
        <w:snapToGrid/>
        <w:spacing w:line="520" w:lineRule="exact"/>
        <w:ind w:firstLine="411" w:firstLineChars="1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项目（技术）负责人：</w:t>
      </w:r>
    </w:p>
    <w:p w14:paraId="7C1BD36B">
      <w:pPr>
        <w:adjustRightInd/>
        <w:snapToGrid/>
        <w:spacing w:line="520" w:lineRule="exact"/>
        <w:ind w:firstLine="1869" w:firstLineChars="89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电话：</w:t>
      </w:r>
    </w:p>
    <w:p w14:paraId="681908AC">
      <w:pPr>
        <w:adjustRightInd/>
        <w:snapToGrid/>
        <w:spacing w:line="520" w:lineRule="exact"/>
        <w:ind w:firstLine="1417" w:firstLineChars="67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签订日期：    年   月   日</w:t>
      </w:r>
    </w:p>
    <w:p w14:paraId="3AB6D59C">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p>
    <w:p w14:paraId="1971C8C9">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乙方（供应商公章）名称：</w:t>
      </w:r>
    </w:p>
    <w:p w14:paraId="14CC484B">
      <w:pPr>
        <w:adjustRightInd/>
        <w:snapToGrid/>
        <w:spacing w:line="520" w:lineRule="exact"/>
        <w:ind w:left="3427" w:leftChars="1080" w:hanging="1159" w:hangingChars="55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p>
    <w:p w14:paraId="09C724CC">
      <w:pPr>
        <w:adjustRightInd/>
        <w:snapToGrid/>
        <w:spacing w:line="520" w:lineRule="exact"/>
        <w:ind w:left="3427" w:leftChars="1080" w:hanging="1159" w:hangingChars="55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邮编：</w:t>
      </w:r>
    </w:p>
    <w:p w14:paraId="771EE4DE">
      <w:pPr>
        <w:adjustRightInd/>
        <w:snapToGrid/>
        <w:spacing w:line="520" w:lineRule="exact"/>
        <w:ind w:firstLine="105" w:firstLineChars="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法定代表人或委托代理人：</w:t>
      </w:r>
    </w:p>
    <w:p w14:paraId="50635C69">
      <w:pPr>
        <w:adjustRightInd/>
        <w:snapToGrid/>
        <w:spacing w:line="520" w:lineRule="exact"/>
        <w:ind w:firstLine="1785" w:firstLineChars="85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经办人：</w:t>
      </w:r>
    </w:p>
    <w:p w14:paraId="71C899A2">
      <w:pPr>
        <w:adjustRightInd/>
        <w:snapToGrid/>
        <w:spacing w:line="520" w:lineRule="exact"/>
        <w:ind w:firstLine="1470" w:firstLineChars="7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     话：</w:t>
      </w:r>
    </w:p>
    <w:p w14:paraId="26C7C6D9">
      <w:pPr>
        <w:adjustRightInd/>
        <w:snapToGrid/>
        <w:spacing w:line="520" w:lineRule="exact"/>
        <w:ind w:left="3347" w:leftChars="743" w:hanging="1787" w:hangingChars="851"/>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开户银行：</w:t>
      </w:r>
    </w:p>
    <w:p w14:paraId="71089208">
      <w:pPr>
        <w:adjustRightInd/>
        <w:snapToGrid/>
        <w:spacing w:line="520" w:lineRule="exact"/>
        <w:ind w:firstLine="1554" w:firstLineChars="74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账    号：</w:t>
      </w:r>
    </w:p>
    <w:p w14:paraId="71EE4C08">
      <w:pPr>
        <w:adjustRightInd/>
        <w:snapToGrid/>
        <w:spacing w:line="520" w:lineRule="exact"/>
        <w:ind w:firstLine="1558" w:firstLineChars="74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签订日期：    年   月   日</w:t>
      </w:r>
    </w:p>
    <w:p w14:paraId="1328E184">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p>
    <w:p w14:paraId="4AFAC1A9">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丙方（鉴证方公章）名称：</w:t>
      </w:r>
    </w:p>
    <w:p w14:paraId="1D2D8937">
      <w:pPr>
        <w:adjustRightInd/>
        <w:snapToGrid/>
        <w:spacing w:line="520" w:lineRule="exact"/>
        <w:ind w:left="3408" w:leftChars="878" w:hanging="1564" w:hangingChars="74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地址：</w:t>
      </w:r>
    </w:p>
    <w:p w14:paraId="18EA43E6">
      <w:pPr>
        <w:adjustRightInd/>
        <w:snapToGrid/>
        <w:spacing w:line="520" w:lineRule="exact"/>
        <w:ind w:firstLine="1869" w:firstLineChars="89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邮编：</w:t>
      </w:r>
    </w:p>
    <w:p w14:paraId="10CD7782">
      <w:pPr>
        <w:adjustRightInd/>
        <w:snapToGrid/>
        <w:spacing w:line="520" w:lineRule="exact"/>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法定代表人或委托代理人：</w:t>
      </w:r>
    </w:p>
    <w:p w14:paraId="20D444EA">
      <w:pPr>
        <w:adjustRightInd/>
        <w:snapToGrid/>
        <w:spacing w:line="520" w:lineRule="exact"/>
        <w:ind w:firstLine="1671" w:firstLineChars="796"/>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经办人：</w:t>
      </w:r>
    </w:p>
    <w:p w14:paraId="7DB0861F">
      <w:pPr>
        <w:adjustRightInd/>
        <w:snapToGrid/>
        <w:spacing w:line="520" w:lineRule="exact"/>
        <w:ind w:firstLine="1869" w:firstLineChars="89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电话：</w:t>
      </w:r>
    </w:p>
    <w:p w14:paraId="6F8DC1DC">
      <w:pPr>
        <w:adjustRightInd/>
        <w:snapToGrid/>
        <w:spacing w:line="560" w:lineRule="exact"/>
        <w:ind w:firstLine="1417" w:firstLineChars="675"/>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签订日期：    年   月   日</w:t>
      </w:r>
      <w:r>
        <w:rPr>
          <w:rFonts w:hint="eastAsia" w:ascii="仿宋" w:hAnsi="仿宋" w:eastAsia="仿宋" w:cs="仿宋"/>
          <w:b/>
          <w:bCs/>
          <w:color w:val="000000" w:themeColor="text1"/>
          <w:sz w:val="44"/>
          <w:szCs w:val="44"/>
          <w14:textFill>
            <w14:solidFill>
              <w14:schemeClr w14:val="tx1"/>
            </w14:solidFill>
          </w14:textFill>
        </w:rPr>
        <w:br w:type="page"/>
      </w:r>
    </w:p>
    <w:p w14:paraId="54117401">
      <w:pPr>
        <w:adjustRightInd/>
        <w:snapToGrid/>
        <w:ind w:firstLine="420"/>
        <w:rPr>
          <w:rFonts w:hint="eastAsia" w:ascii="仿宋" w:hAnsi="仿宋" w:eastAsia="仿宋" w:cs="仿宋"/>
          <w:color w:val="000000" w:themeColor="text1"/>
          <w:szCs w:val="2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根据</w:t>
      </w:r>
      <w:r>
        <w:rPr>
          <w:rFonts w:hint="eastAsia" w:ascii="仿宋" w:hAnsi="仿宋" w:eastAsia="仿宋" w:cs="仿宋"/>
          <w:color w:val="000000" w:themeColor="text1"/>
          <w:szCs w:val="20"/>
          <w14:textFill>
            <w14:solidFill>
              <w14:schemeClr w14:val="tx1"/>
            </w14:solidFill>
          </w14:textFill>
        </w:rPr>
        <w:t>云南省监狱管理局中心医院202</w:t>
      </w:r>
      <w:r>
        <w:rPr>
          <w:rFonts w:hint="eastAsia" w:ascii="仿宋" w:hAnsi="仿宋" w:eastAsia="仿宋" w:cs="仿宋"/>
          <w:color w:val="000000" w:themeColor="text1"/>
          <w:szCs w:val="20"/>
          <w:lang w:val="en-US" w:eastAsia="zh-CN"/>
          <w14:textFill>
            <w14:solidFill>
              <w14:schemeClr w14:val="tx1"/>
            </w14:solidFill>
          </w14:textFill>
        </w:rPr>
        <w:t>5</w:t>
      </w:r>
      <w:r>
        <w:rPr>
          <w:rFonts w:hint="eastAsia" w:ascii="仿宋" w:hAnsi="仿宋" w:eastAsia="仿宋" w:cs="仿宋"/>
          <w:color w:val="000000" w:themeColor="text1"/>
          <w:szCs w:val="20"/>
          <w14:textFill>
            <w14:solidFill>
              <w14:schemeClr w14:val="tx1"/>
            </w14:solidFill>
          </w14:textFill>
        </w:rPr>
        <w:t>年生活物资采购</w:t>
      </w:r>
      <w:r>
        <w:rPr>
          <w:rFonts w:hint="eastAsia" w:ascii="仿宋" w:hAnsi="仿宋" w:eastAsia="仿宋" w:cs="仿宋"/>
          <w:color w:val="000000" w:themeColor="text1"/>
          <w14:textFill>
            <w14:solidFill>
              <w14:schemeClr w14:val="tx1"/>
            </w14:solidFill>
          </w14:textFill>
        </w:rPr>
        <w:t>（项目编号：          ）的招标采购结果，以及《中华人民共和国政府采购法》、《中华人民共和国民法典》等法规性文件中相关的规定，经甲乙双方协商一致，签订本合同，并共同遵守。</w:t>
      </w:r>
    </w:p>
    <w:p w14:paraId="16A561B6">
      <w:pPr>
        <w:ind w:firstLine="422"/>
        <w:outlineLvl w:val="1"/>
        <w:rPr>
          <w:rFonts w:hint="eastAsia" w:ascii="仿宋" w:hAnsi="仿宋" w:eastAsia="仿宋" w:cs="仿宋"/>
          <w:b/>
          <w:color w:val="000000" w:themeColor="text1"/>
          <w:szCs w:val="21"/>
          <w14:textFill>
            <w14:solidFill>
              <w14:schemeClr w14:val="tx1"/>
            </w14:solidFill>
          </w14:textFill>
        </w:rPr>
      </w:pPr>
      <w:bookmarkStart w:id="89" w:name="_Toc30515"/>
      <w:bookmarkStart w:id="90" w:name="_Toc30764"/>
      <w:bookmarkStart w:id="91" w:name="_Toc20831"/>
      <w:bookmarkStart w:id="92" w:name="_Toc485"/>
      <w:bookmarkStart w:id="93" w:name="_Toc492988761"/>
      <w:bookmarkStart w:id="94" w:name="_Toc367785367"/>
      <w:bookmarkStart w:id="95" w:name="_Toc4680"/>
      <w:bookmarkStart w:id="96" w:name="_Toc30815"/>
      <w:bookmarkStart w:id="97" w:name="_Toc492988513"/>
      <w:bookmarkStart w:id="98" w:name="_Toc15216"/>
      <w:bookmarkStart w:id="99" w:name="_Toc15250"/>
      <w:bookmarkStart w:id="100" w:name="_Toc596"/>
      <w:r>
        <w:rPr>
          <w:rFonts w:hint="eastAsia" w:ascii="仿宋" w:hAnsi="仿宋" w:eastAsia="仿宋" w:cs="仿宋"/>
          <w:b/>
          <w:color w:val="000000" w:themeColor="text1"/>
          <w:szCs w:val="21"/>
          <w14:textFill>
            <w14:solidFill>
              <w14:schemeClr w14:val="tx1"/>
            </w14:solidFill>
          </w14:textFill>
        </w:rPr>
        <w:t>一、货物的品种、数量、价格、供应期限</w:t>
      </w:r>
      <w:bookmarkEnd w:id="89"/>
      <w:bookmarkEnd w:id="90"/>
      <w:bookmarkEnd w:id="91"/>
      <w:bookmarkEnd w:id="92"/>
      <w:bookmarkEnd w:id="93"/>
      <w:bookmarkEnd w:id="94"/>
      <w:bookmarkEnd w:id="95"/>
      <w:bookmarkEnd w:id="96"/>
      <w:bookmarkEnd w:id="97"/>
      <w:bookmarkEnd w:id="98"/>
      <w:bookmarkEnd w:id="99"/>
      <w:bookmarkEnd w:id="100"/>
    </w:p>
    <w:p w14:paraId="3AE94236">
      <w:pPr>
        <w:tabs>
          <w:tab w:val="left" w:pos="0"/>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1、货物的品种、价格详见合同附件。</w:t>
      </w:r>
    </w:p>
    <w:p w14:paraId="75B0F091">
      <w:pPr>
        <w:tabs>
          <w:tab w:val="left" w:pos="0"/>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2、供货数量：以实际验收数量为准。</w:t>
      </w:r>
    </w:p>
    <w:p w14:paraId="16F47B18">
      <w:pPr>
        <w:widowControl/>
        <w:tabs>
          <w:tab w:val="left" w:pos="0"/>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3、供应期限：合同履行的期限为一年，自约定之日起生效，即自</w:t>
      </w:r>
      <w:r>
        <w:rPr>
          <w:rFonts w:hint="eastAsia" w:ascii="仿宋" w:hAnsi="仿宋" w:eastAsia="仿宋" w:cs="仿宋"/>
          <w:color w:val="000000" w:themeColor="text1"/>
          <w:szCs w:val="21"/>
          <w:u w:val="single"/>
          <w14:textFill>
            <w14:solidFill>
              <w14:schemeClr w14:val="tx1"/>
            </w14:solidFill>
          </w14:textFill>
        </w:rPr>
        <w:t xml:space="preserve">     年   月   日至     年   月   日</w:t>
      </w:r>
      <w:r>
        <w:rPr>
          <w:rFonts w:hint="eastAsia" w:ascii="仿宋" w:hAnsi="仿宋" w:eastAsia="仿宋" w:cs="仿宋"/>
          <w:color w:val="000000" w:themeColor="text1"/>
          <w:szCs w:val="21"/>
          <w14:textFill>
            <w14:solidFill>
              <w14:schemeClr w14:val="tx1"/>
            </w14:solidFill>
          </w14:textFill>
        </w:rPr>
        <w:t>。合同总限价：（大写）：人民币     ，小写 ：￥      元，期限与总限价任意一项到，合同即自动终止。</w:t>
      </w:r>
    </w:p>
    <w:p w14:paraId="4E96A410">
      <w:pPr>
        <w:widowControl/>
        <w:tabs>
          <w:tab w:val="left" w:pos="0"/>
        </w:tabs>
        <w:ind w:firstLine="420"/>
        <w:rPr>
          <w:rFonts w:hint="eastAsia" w:ascii="仿宋" w:hAnsi="仿宋" w:eastAsia="仿宋" w:cs="仿宋"/>
          <w:color w:val="000000" w:themeColor="text1"/>
          <w:szCs w:val="21"/>
          <w14:textFill>
            <w14:solidFill>
              <w14:schemeClr w14:val="tx1"/>
            </w14:solidFill>
          </w14:textFill>
        </w:rPr>
      </w:pPr>
      <w:bookmarkStart w:id="101" w:name="_Toc27907"/>
      <w:r>
        <w:rPr>
          <w:rFonts w:hint="eastAsia" w:ascii="仿宋" w:hAnsi="仿宋" w:eastAsia="仿宋" w:cs="仿宋"/>
          <w:color w:val="000000" w:themeColor="text1"/>
          <w:szCs w:val="21"/>
          <w14:textFill>
            <w14:solidFill>
              <w14:schemeClr w14:val="tx1"/>
            </w14:solidFill>
          </w14:textFill>
        </w:rPr>
        <w:t>4、乙方应严格按合同约定（含品牌、品种、质量、规格、数量等）供应。乙方未经甲方同意，不得变更供应商品的品牌、品种、质量、规格等，否则，甲方有权拒收。</w:t>
      </w:r>
      <w:bookmarkEnd w:id="101"/>
    </w:p>
    <w:p w14:paraId="537CEA86">
      <w:pPr>
        <w:widowControl/>
        <w:tabs>
          <w:tab w:val="left" w:pos="0"/>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5、价格</w:t>
      </w:r>
    </w:p>
    <w:p w14:paraId="5E9FABF3">
      <w:pPr>
        <w:ind w:firstLine="390"/>
        <w:rPr>
          <w:rFonts w:hint="eastAsia" w:ascii="仿宋" w:hAnsi="仿宋" w:eastAsia="仿宋" w:cs="仿宋"/>
          <w:b/>
          <w:color w:val="000000" w:themeColor="text1"/>
          <w:spacing w:val="-8"/>
          <w:szCs w:val="21"/>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优惠下浮率：</w:t>
      </w:r>
    </w:p>
    <w:p w14:paraId="0EAAD03E">
      <w:pPr>
        <w:ind w:firstLine="420"/>
        <w:rPr>
          <w:rFonts w:hint="eastAsia" w:ascii="仿宋" w:hAnsi="仿宋" w:eastAsia="仿宋" w:cs="仿宋"/>
          <w:color w:val="000000" w:themeColor="text1"/>
          <w:szCs w:val="21"/>
          <w14:textFill>
            <w14:solidFill>
              <w14:schemeClr w14:val="tx1"/>
            </w14:solidFill>
          </w14:textFill>
        </w:rPr>
      </w:pPr>
      <w:bookmarkStart w:id="102" w:name="_Toc492988762"/>
      <w:bookmarkStart w:id="103" w:name="_Toc492988514"/>
      <w:bookmarkStart w:id="104" w:name="_Toc2377"/>
      <w:bookmarkStart w:id="105" w:name="_Toc23938"/>
      <w:bookmarkStart w:id="106" w:name="_Toc29100"/>
      <w:bookmarkStart w:id="107" w:name="_Toc21244"/>
      <w:bookmarkStart w:id="108" w:name="_Toc367785368"/>
      <w:bookmarkStart w:id="109" w:name="_Toc14592"/>
      <w:r>
        <w:rPr>
          <w:rFonts w:hint="eastAsia" w:ascii="仿宋" w:hAnsi="仿宋" w:eastAsia="仿宋" w:cs="仿宋"/>
          <w:color w:val="000000" w:themeColor="text1"/>
          <w:szCs w:val="21"/>
          <w14:textFill>
            <w14:solidFill>
              <w14:schemeClr w14:val="tx1"/>
            </w14:solidFill>
          </w14:textFill>
        </w:rPr>
        <w:t>乙方应根据自身综合实力、类似供货经验等自行填报出所投项目的整体优惠下浮率。该报价是投标人综合考虑本项目所采购的货物的市场价格、人工费、配送车辆的使用费、运杂费、堆放食材的仓库使用费、利润、税金等以及国家规定的各项费用等一切费用后所做出的优惠下浮率。</w:t>
      </w:r>
    </w:p>
    <w:p w14:paraId="75DF07B3">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投标人根据招标文件第五章《采购需求》给出固定单价按类别进行整体优惠下浮，按照固定单价*（1-优惠下浮率）进行结算。</w:t>
      </w:r>
    </w:p>
    <w:p w14:paraId="5CB56F52">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签订三个月内价格不作调整，后期如市场价格涨跌超过20%，由甲乙方提出或者由乙方提出申请，价格调整由监狱医院承办部门、财务部门、监督部门及中标人（自身情况决定是否参加）参与市场调查，参考昆明市重要民生商品价格信息公布表（昆明市发展和改革委员会）。若昆明市重要民生商品价格信息公布表中未涉及品类，可参考昆明市农业农村局官网公布的价格行情。若昆明市农业农村局官网中未涉及品类，可参考市场询价。如猪易通、昆明篆新农贸市场、昆明冻品交易市场、昆明东部永兴干菜批发市场、昆明凉亭粮油批发市场进行询价。结合所需原材料品质、数量及价格、市场浮动等因素，综合市场原材料零售价测算出平均值*（1-优惠下浮率），作为价格调整。签订补充协议，明确价格及调价期限。</w:t>
      </w:r>
    </w:p>
    <w:p w14:paraId="3C1DC629">
      <w:pPr>
        <w:tabs>
          <w:tab w:val="left" w:pos="0"/>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乙方可根据自身情况决定是否参加市场调查，因乙方不参与市场调查导致的对于监狱市场调查价格异议，监狱不予采纳。</w:t>
      </w:r>
    </w:p>
    <w:p w14:paraId="4EEA1F38">
      <w:pPr>
        <w:tabs>
          <w:tab w:val="left" w:pos="0"/>
          <w:tab w:val="left" w:pos="735"/>
        </w:tabs>
        <w:ind w:firstLine="42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6、如有合同约定外需采购的产品，经双方对价格市场调查后，按优惠下浮率计算后进行采购。</w:t>
      </w:r>
    </w:p>
    <w:p w14:paraId="42DC5674">
      <w:pPr>
        <w:ind w:firstLine="422"/>
        <w:outlineLvl w:val="1"/>
        <w:rPr>
          <w:rFonts w:hint="eastAsia" w:ascii="仿宋" w:hAnsi="仿宋" w:eastAsia="仿宋" w:cs="仿宋"/>
          <w:b/>
          <w:color w:val="000000" w:themeColor="text1"/>
          <w:szCs w:val="21"/>
          <w14:textFill>
            <w14:solidFill>
              <w14:schemeClr w14:val="tx1"/>
            </w14:solidFill>
          </w14:textFill>
        </w:rPr>
      </w:pPr>
      <w:bookmarkStart w:id="110" w:name="_Toc3490"/>
      <w:bookmarkStart w:id="111" w:name="_Toc21565"/>
      <w:bookmarkStart w:id="112" w:name="_Toc24875"/>
      <w:bookmarkStart w:id="113" w:name="_Toc11298"/>
      <w:r>
        <w:rPr>
          <w:rFonts w:hint="eastAsia" w:ascii="仿宋" w:hAnsi="仿宋" w:eastAsia="仿宋" w:cs="仿宋"/>
          <w:b/>
          <w:color w:val="000000" w:themeColor="text1"/>
          <w:szCs w:val="21"/>
          <w14:textFill>
            <w14:solidFill>
              <w14:schemeClr w14:val="tx1"/>
            </w14:solidFill>
          </w14:textFill>
        </w:rPr>
        <w:t>二、供应要求</w:t>
      </w:r>
      <w:bookmarkEnd w:id="102"/>
      <w:bookmarkEnd w:id="103"/>
      <w:bookmarkEnd w:id="104"/>
      <w:bookmarkEnd w:id="105"/>
      <w:bookmarkEnd w:id="106"/>
      <w:bookmarkEnd w:id="107"/>
      <w:bookmarkEnd w:id="108"/>
      <w:bookmarkEnd w:id="109"/>
      <w:bookmarkEnd w:id="110"/>
      <w:bookmarkEnd w:id="111"/>
      <w:bookmarkEnd w:id="112"/>
      <w:bookmarkEnd w:id="113"/>
    </w:p>
    <w:p w14:paraId="3AB76C1D">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1、供应的食品必须符合食品卫生要求，禁止供应有毒、有害、腐烂变质、超过保质期限、酸败、霉变、混有异物或其他感官性状异常的食品。</w:t>
      </w:r>
    </w:p>
    <w:p w14:paraId="3F6AF43F">
      <w:pPr>
        <w:ind w:firstLine="42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2、运输要求：冷藏运输车应清洁卫生无污染；运输途中严防日晒、雨淋，注意通风散热；供应商品应小心轻卸，严防机械损伤。</w:t>
      </w:r>
      <w:r>
        <w:rPr>
          <w:rFonts w:hint="eastAsia" w:ascii="仿宋" w:hAnsi="仿宋" w:eastAsia="仿宋" w:cs="仿宋"/>
          <w:b/>
          <w:bCs/>
          <w:color w:val="000000" w:themeColor="text1"/>
          <w:szCs w:val="21"/>
          <w14:textFill>
            <w14:solidFill>
              <w14:schemeClr w14:val="tx1"/>
            </w14:solidFill>
          </w14:textFill>
        </w:rPr>
        <w:t>要求供货方配送车辆和人员相对固定，安排专职配送人员，进入医院负责下货，避免货物下漏、下错或者少送、漏送、送错的情况发生。</w:t>
      </w:r>
    </w:p>
    <w:p w14:paraId="27B69FC4">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3、验收标准：产品质量必须达到国家合格产品质量标准，中标人已按照招标人要求提供了批次产品。产品应符合招标文件中对应要求。每批次产品须提供</w:t>
      </w:r>
      <w:r>
        <w:rPr>
          <w:rFonts w:hint="eastAsia" w:ascii="仿宋" w:hAnsi="仿宋" w:eastAsia="仿宋" w:cs="仿宋"/>
          <w:b/>
          <w:bCs/>
          <w:color w:val="000000" w:themeColor="text1"/>
          <w:szCs w:val="21"/>
          <w14:textFill>
            <w14:solidFill>
              <w14:schemeClr w14:val="tx1"/>
            </w14:solidFill>
          </w14:textFill>
        </w:rPr>
        <w:t>《检测报告》或《检验合格证》</w:t>
      </w:r>
      <w:r>
        <w:rPr>
          <w:rFonts w:hint="eastAsia" w:ascii="仿宋" w:hAnsi="仿宋" w:eastAsia="仿宋" w:cs="仿宋"/>
          <w:color w:val="000000" w:themeColor="text1"/>
          <w:szCs w:val="21"/>
          <w14:textFill>
            <w14:solidFill>
              <w14:schemeClr w14:val="tx1"/>
            </w14:solidFill>
          </w14:textFill>
        </w:rPr>
        <w:t>。</w:t>
      </w:r>
    </w:p>
    <w:p w14:paraId="227885D0">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4、单位设有专门食品留样冰柜，食品留样冰柜保鲜48小时以上，发生食品安全事故，立即倒查。有一次食品安全事故原因确定为供货商货物问题，立即终止合作，列入食品供货商黑名单。</w:t>
      </w:r>
    </w:p>
    <w:p w14:paraId="6B3BE146">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供货保证：供货商必须根据与我单位协商一致所取得的供货详单及单价按时将食物原料送至单位指定地点，遇材料不合格或以次充好导致的退换货情况，必须在不影响我单位正常需求的前提下完成。出现以次充好情况一次，扣除履约保证金1万元，退换货未在当天完成的，再扣除履约保证金1万元。因供货商不按时按量供货影响到我单位正常罪犯伙食需求，无法解决的，终止合作，列入食品供货商黑名单。</w:t>
      </w:r>
    </w:p>
    <w:p w14:paraId="092C21A4">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6、供货商从采购、运输、调换等各个环节，安排专人负责，层层把关，在每一个环节都对食品质量进行检查，一是禁止过期食品和临期食品进入，二是剔除包装破损的食品和出现异常的食物材料。</w:t>
      </w:r>
    </w:p>
    <w:p w14:paraId="48DCD475">
      <w:pPr>
        <w:ind w:firstLine="422"/>
        <w:outlineLvl w:val="1"/>
        <w:rPr>
          <w:rFonts w:hint="eastAsia" w:ascii="仿宋" w:hAnsi="仿宋" w:eastAsia="仿宋" w:cs="仿宋"/>
          <w:b/>
          <w:color w:val="000000" w:themeColor="text1"/>
          <w:szCs w:val="21"/>
          <w14:textFill>
            <w14:solidFill>
              <w14:schemeClr w14:val="tx1"/>
            </w14:solidFill>
          </w14:textFill>
        </w:rPr>
      </w:pPr>
      <w:bookmarkStart w:id="114" w:name="_Toc30553"/>
      <w:bookmarkStart w:id="115" w:name="_Toc492988763"/>
      <w:bookmarkStart w:id="116" w:name="_Toc18237"/>
      <w:bookmarkStart w:id="117" w:name="_Toc367785369"/>
      <w:bookmarkStart w:id="118" w:name="_Toc492988515"/>
      <w:bookmarkStart w:id="119" w:name="_Toc32340"/>
      <w:bookmarkStart w:id="120" w:name="_Toc20484"/>
      <w:bookmarkStart w:id="121" w:name="_Toc28921"/>
      <w:bookmarkStart w:id="122" w:name="_Toc16004"/>
      <w:bookmarkStart w:id="123" w:name="_Toc19047"/>
      <w:bookmarkStart w:id="124" w:name="_Toc23740"/>
      <w:bookmarkStart w:id="125" w:name="_Toc4098"/>
      <w:r>
        <w:rPr>
          <w:rFonts w:hint="eastAsia" w:ascii="仿宋" w:hAnsi="仿宋" w:eastAsia="仿宋" w:cs="仿宋"/>
          <w:b/>
          <w:color w:val="000000" w:themeColor="text1"/>
          <w:szCs w:val="21"/>
          <w14:textFill>
            <w14:solidFill>
              <w14:schemeClr w14:val="tx1"/>
            </w14:solidFill>
          </w14:textFill>
        </w:rPr>
        <w:t>三、货物质量标准</w:t>
      </w:r>
      <w:bookmarkEnd w:id="114"/>
      <w:bookmarkEnd w:id="115"/>
      <w:bookmarkEnd w:id="116"/>
      <w:bookmarkEnd w:id="117"/>
      <w:bookmarkEnd w:id="118"/>
      <w:bookmarkEnd w:id="119"/>
      <w:bookmarkEnd w:id="120"/>
      <w:bookmarkEnd w:id="121"/>
      <w:bookmarkEnd w:id="122"/>
      <w:bookmarkEnd w:id="123"/>
      <w:bookmarkEnd w:id="124"/>
      <w:bookmarkEnd w:id="125"/>
    </w:p>
    <w:p w14:paraId="11F27A9F">
      <w:pPr>
        <w:ind w:firstLine="420"/>
        <w:rPr>
          <w:rFonts w:hint="eastAsia" w:ascii="仿宋" w:hAnsi="仿宋" w:eastAsia="仿宋" w:cs="仿宋"/>
          <w:color w:val="000000" w:themeColor="text1"/>
          <w14:textFill>
            <w14:solidFill>
              <w14:schemeClr w14:val="tx1"/>
            </w14:solidFill>
          </w14:textFill>
        </w:rPr>
      </w:pPr>
      <w:bookmarkStart w:id="126" w:name="_Toc24015"/>
      <w:bookmarkStart w:id="127" w:name="_Toc27761"/>
      <w:bookmarkStart w:id="128" w:name="_Toc367785370"/>
      <w:r>
        <w:rPr>
          <w:rFonts w:hint="eastAsia" w:ascii="仿宋" w:hAnsi="仿宋" w:eastAsia="仿宋" w:cs="仿宋"/>
          <w:color w:val="000000" w:themeColor="text1"/>
          <w14:textFill>
            <w14:solidFill>
              <w14:schemeClr w14:val="tx1"/>
            </w14:solidFill>
          </w14:textFill>
        </w:rPr>
        <w:t>按照甲方要求符合国家、地方、行业、招标文件相关标准，并满足甲方服务要求。</w:t>
      </w:r>
    </w:p>
    <w:p w14:paraId="57D1682C">
      <w:pPr>
        <w:ind w:firstLine="422"/>
        <w:outlineLvl w:val="1"/>
        <w:rPr>
          <w:rFonts w:hint="eastAsia" w:ascii="仿宋" w:hAnsi="仿宋" w:eastAsia="仿宋" w:cs="仿宋"/>
          <w:b/>
          <w:color w:val="000000" w:themeColor="text1"/>
          <w:szCs w:val="21"/>
          <w14:textFill>
            <w14:solidFill>
              <w14:schemeClr w14:val="tx1"/>
            </w14:solidFill>
          </w14:textFill>
        </w:rPr>
      </w:pPr>
      <w:bookmarkStart w:id="129" w:name="_Toc1787"/>
      <w:bookmarkStart w:id="130" w:name="_Toc1628"/>
      <w:bookmarkStart w:id="131" w:name="_Toc3642"/>
      <w:bookmarkStart w:id="132" w:name="_Toc12511"/>
      <w:bookmarkStart w:id="133" w:name="_Toc492988765"/>
      <w:bookmarkStart w:id="134" w:name="_Toc8188"/>
      <w:bookmarkStart w:id="135" w:name="_Toc15505"/>
      <w:bookmarkStart w:id="136" w:name="_Toc492988517"/>
      <w:bookmarkStart w:id="137" w:name="_Toc12373"/>
      <w:r>
        <w:rPr>
          <w:rFonts w:hint="eastAsia" w:ascii="仿宋" w:hAnsi="仿宋" w:eastAsia="仿宋" w:cs="仿宋"/>
          <w:b/>
          <w:color w:val="000000" w:themeColor="text1"/>
          <w:szCs w:val="21"/>
          <w14:textFill>
            <w14:solidFill>
              <w14:schemeClr w14:val="tx1"/>
            </w14:solidFill>
          </w14:textFill>
        </w:rPr>
        <w:t>四、交货地点</w:t>
      </w:r>
      <w:bookmarkEnd w:id="126"/>
      <w:bookmarkEnd w:id="127"/>
      <w:bookmarkEnd w:id="128"/>
      <w:bookmarkEnd w:id="129"/>
      <w:bookmarkEnd w:id="130"/>
      <w:bookmarkEnd w:id="131"/>
      <w:bookmarkEnd w:id="132"/>
      <w:bookmarkEnd w:id="133"/>
      <w:bookmarkEnd w:id="134"/>
      <w:bookmarkEnd w:id="135"/>
      <w:bookmarkEnd w:id="136"/>
      <w:bookmarkEnd w:id="137"/>
    </w:p>
    <w:p w14:paraId="29E307A4">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云南省监狱管理局中心医院</w:t>
      </w:r>
      <w:r>
        <w:rPr>
          <w:rFonts w:hint="eastAsia" w:ascii="仿宋" w:hAnsi="仿宋" w:eastAsia="仿宋" w:cs="仿宋"/>
          <w:color w:val="000000" w:themeColor="text1"/>
          <w:szCs w:val="21"/>
          <w14:textFill>
            <w14:solidFill>
              <w14:schemeClr w14:val="tx1"/>
            </w14:solidFill>
          </w14:textFill>
        </w:rPr>
        <w:t>。</w:t>
      </w:r>
    </w:p>
    <w:p w14:paraId="7127431B">
      <w:pPr>
        <w:ind w:firstLine="422"/>
        <w:outlineLvl w:val="1"/>
        <w:rPr>
          <w:rFonts w:hint="eastAsia" w:ascii="仿宋" w:hAnsi="仿宋" w:eastAsia="仿宋" w:cs="仿宋"/>
          <w:b/>
          <w:color w:val="000000" w:themeColor="text1"/>
          <w:szCs w:val="21"/>
          <w14:textFill>
            <w14:solidFill>
              <w14:schemeClr w14:val="tx1"/>
            </w14:solidFill>
          </w14:textFill>
        </w:rPr>
      </w:pPr>
      <w:bookmarkStart w:id="138" w:name="_Toc492988518"/>
      <w:bookmarkStart w:id="139" w:name="_Toc19462"/>
      <w:bookmarkStart w:id="140" w:name="_Toc4483"/>
      <w:bookmarkStart w:id="141" w:name="_Toc367785371"/>
      <w:bookmarkStart w:id="142" w:name="_Toc27969"/>
      <w:bookmarkStart w:id="143" w:name="_Toc5652"/>
      <w:bookmarkStart w:id="144" w:name="_Toc3985"/>
      <w:bookmarkStart w:id="145" w:name="_Toc492988766"/>
      <w:bookmarkStart w:id="146" w:name="_Toc26882"/>
      <w:bookmarkStart w:id="147" w:name="_Toc27164"/>
      <w:bookmarkStart w:id="148" w:name="_Toc29969"/>
      <w:bookmarkStart w:id="149" w:name="_Toc19829"/>
      <w:r>
        <w:rPr>
          <w:rFonts w:hint="eastAsia" w:ascii="仿宋" w:hAnsi="仿宋" w:eastAsia="仿宋" w:cs="仿宋"/>
          <w:b/>
          <w:color w:val="000000" w:themeColor="text1"/>
          <w:szCs w:val="21"/>
          <w14:textFill>
            <w14:solidFill>
              <w14:schemeClr w14:val="tx1"/>
            </w14:solidFill>
          </w14:textFill>
        </w:rPr>
        <w:t>五、保密</w:t>
      </w:r>
      <w:bookmarkEnd w:id="138"/>
      <w:bookmarkEnd w:id="139"/>
      <w:bookmarkEnd w:id="140"/>
      <w:bookmarkEnd w:id="141"/>
      <w:bookmarkEnd w:id="142"/>
      <w:bookmarkEnd w:id="143"/>
      <w:bookmarkEnd w:id="144"/>
      <w:bookmarkEnd w:id="145"/>
      <w:bookmarkEnd w:id="146"/>
      <w:bookmarkEnd w:id="147"/>
      <w:bookmarkEnd w:id="148"/>
      <w:bookmarkEnd w:id="149"/>
    </w:p>
    <w:p w14:paraId="1126CD2C">
      <w:pPr>
        <w:widowControl/>
        <w:tabs>
          <w:tab w:val="left" w:pos="824"/>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bookmarkStart w:id="150" w:name="_Toc199222885"/>
    </w:p>
    <w:bookmarkEnd w:id="150"/>
    <w:p w14:paraId="4B295BC1">
      <w:pPr>
        <w:ind w:firstLine="422"/>
        <w:outlineLvl w:val="1"/>
        <w:rPr>
          <w:rFonts w:hint="eastAsia" w:ascii="仿宋" w:hAnsi="仿宋" w:eastAsia="仿宋" w:cs="仿宋"/>
          <w:b/>
          <w:color w:val="000000" w:themeColor="text1"/>
          <w:szCs w:val="21"/>
          <w14:textFill>
            <w14:solidFill>
              <w14:schemeClr w14:val="tx1"/>
            </w14:solidFill>
          </w14:textFill>
        </w:rPr>
      </w:pPr>
      <w:bookmarkStart w:id="151" w:name="_Toc15193"/>
      <w:bookmarkStart w:id="152" w:name="_Toc27840"/>
      <w:bookmarkStart w:id="153" w:name="_Toc30160"/>
      <w:bookmarkStart w:id="154" w:name="_Toc20685"/>
      <w:bookmarkStart w:id="155" w:name="_Toc367785373"/>
      <w:bookmarkStart w:id="156" w:name="_Toc8617"/>
      <w:bookmarkStart w:id="157" w:name="_Toc25851"/>
      <w:r>
        <w:rPr>
          <w:rFonts w:hint="eastAsia" w:ascii="仿宋" w:hAnsi="仿宋" w:eastAsia="仿宋" w:cs="仿宋"/>
          <w:b/>
          <w:color w:val="000000" w:themeColor="text1"/>
          <w:szCs w:val="21"/>
          <w14:textFill>
            <w14:solidFill>
              <w14:schemeClr w14:val="tx1"/>
            </w14:solidFill>
          </w14:textFill>
        </w:rPr>
        <w:t>六、履约保证金</w:t>
      </w:r>
      <w:bookmarkEnd w:id="151"/>
      <w:bookmarkEnd w:id="152"/>
      <w:bookmarkEnd w:id="153"/>
      <w:bookmarkEnd w:id="154"/>
    </w:p>
    <w:p w14:paraId="77FF0033">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w:t>
      </w:r>
      <w:r>
        <w:rPr>
          <w:rFonts w:hint="eastAsia" w:ascii="仿宋" w:hAnsi="仿宋" w:eastAsia="仿宋" w:cs="仿宋"/>
          <w:bCs/>
          <w:color w:val="000000" w:themeColor="text1"/>
          <w:spacing w:val="-8"/>
          <w:szCs w:val="21"/>
          <w14:textFill>
            <w14:solidFill>
              <w14:schemeClr w14:val="tx1"/>
            </w14:solidFill>
          </w14:textFill>
        </w:rPr>
        <w:t>乙方</w:t>
      </w:r>
      <w:r>
        <w:rPr>
          <w:rFonts w:hint="eastAsia" w:ascii="仿宋" w:hAnsi="仿宋" w:eastAsia="仿宋" w:cs="仿宋"/>
          <w:color w:val="000000" w:themeColor="text1"/>
          <w:szCs w:val="21"/>
          <w14:textFill>
            <w14:solidFill>
              <w14:schemeClr w14:val="tx1"/>
            </w14:solidFill>
          </w14:textFill>
        </w:rPr>
        <w:t>在签订合同10日内向采购人缴纳履约保证金，</w:t>
      </w:r>
      <w:r>
        <w:rPr>
          <w:rFonts w:hint="eastAsia" w:ascii="仿宋" w:hAnsi="仿宋" w:eastAsia="仿宋" w:cs="仿宋"/>
          <w:bCs/>
          <w:color w:val="000000" w:themeColor="text1"/>
          <w:spacing w:val="-8"/>
          <w:szCs w:val="21"/>
          <w14:textFill>
            <w14:solidFill>
              <w14:schemeClr w14:val="tx1"/>
            </w14:solidFill>
          </w14:textFill>
        </w:rPr>
        <w:t>标准按采购预算</w:t>
      </w:r>
      <w:r>
        <w:rPr>
          <w:rFonts w:hint="eastAsia" w:ascii="仿宋" w:hAnsi="仿宋" w:eastAsia="仿宋" w:cs="仿宋"/>
          <w:bCs/>
          <w:color w:val="000000" w:themeColor="text1"/>
          <w:spacing w:val="-8"/>
          <w:szCs w:val="21"/>
          <w:lang w:val="en-US" w:eastAsia="zh-CN"/>
          <w14:textFill>
            <w14:solidFill>
              <w14:schemeClr w14:val="tx1"/>
            </w14:solidFill>
          </w14:textFill>
        </w:rPr>
        <w:t>3</w:t>
      </w:r>
      <w:r>
        <w:rPr>
          <w:rFonts w:hint="eastAsia" w:ascii="仿宋" w:hAnsi="仿宋" w:eastAsia="仿宋" w:cs="仿宋"/>
          <w:bCs/>
          <w:color w:val="000000" w:themeColor="text1"/>
          <w:spacing w:val="-8"/>
          <w:szCs w:val="21"/>
          <w14:textFill>
            <w14:solidFill>
              <w14:schemeClr w14:val="tx1"/>
            </w14:solidFill>
          </w14:textFill>
        </w:rPr>
        <w:t>%缴纳</w:t>
      </w:r>
      <w:r>
        <w:rPr>
          <w:rFonts w:hint="eastAsia" w:ascii="仿宋" w:hAnsi="仿宋" w:eastAsia="仿宋" w:cs="仿宋"/>
          <w:color w:val="000000" w:themeColor="text1"/>
          <w:szCs w:val="21"/>
          <w14:textFill>
            <w14:solidFill>
              <w14:schemeClr w14:val="tx1"/>
            </w14:solidFill>
          </w14:textFill>
        </w:rPr>
        <w:t>，合同期内，如因货品质量问题在验收环节或被检测发现，即终止合作。且各投标人应考虑到本项目送货地点的特殊性，送货地点位于监狱监管区内，需要每日供货进出供货地点，进出手续相对较为繁琐，投标人一旦中标，须严格按照采购人要求进行供货，如不能履行项目采购相关要求，则采购单位有权将履约保证金扣除，中标人还应接受其在本项目承诺范围以内的罚款。对采购人造成危害后果的，履约保证金不予退还，并将根据情节追究相关责任。扣除的履约保证金用于缴纳送至第三方检测机构进行专项抽检的检测费用及弥补因供应商供货不及时而产生的紧急采购价差，剩余部分上缴财政，拒不留作他用。</w:t>
      </w:r>
    </w:p>
    <w:p w14:paraId="282D4460">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2、供货商必须根据与我单位协商一致所取得的供货详单及单价按时将食物原料送至单位指定地点，遇材料不合格或以次充好导致的退换货情况，必须在不影响我单位正常需求的前提下完成。 出现以次充好情况一次，扣除履约保证金1万元，退换货未在当天完成的，再扣除履约保证金1万元。因供货商不按时按量供货影响到我单位正常罪犯伙食需求，无法解决的，终止合作，列入食品供货商黑名单。</w:t>
      </w:r>
    </w:p>
    <w:p w14:paraId="5CFBBBAE">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3、乙方的工作人员不遵守监狱（医院）监管安全各项管理规定，或因违反监狱保密相关规定造成泄漏监狱内部情况的，招标人每次扣除20%的履约保证金，造成社会不良影响的，采购人每次扣除50%的履约保证金。</w:t>
      </w:r>
      <w:r>
        <w:rPr>
          <w:rFonts w:hint="eastAsia" w:ascii="仿宋" w:hAnsi="仿宋" w:eastAsia="仿宋" w:cs="仿宋"/>
          <w:b/>
          <w:bCs/>
          <w:color w:val="000000" w:themeColor="text1"/>
          <w:szCs w:val="21"/>
          <w14:textFill>
            <w14:solidFill>
              <w14:schemeClr w14:val="tx1"/>
            </w14:solidFill>
          </w14:textFill>
        </w:rPr>
        <w:t>除按本条规定扣除履约保证金以外，承担</w:t>
      </w:r>
      <w:r>
        <w:rPr>
          <w:rFonts w:hint="eastAsia" w:ascii="仿宋" w:hAnsi="仿宋" w:eastAsia="仿宋" w:cs="仿宋"/>
          <w:b/>
          <w:bCs/>
          <w:color w:val="000000" w:themeColor="text1"/>
          <w:szCs w:val="21"/>
          <w:u w:val="single"/>
          <w14:textFill>
            <w14:solidFill>
              <w14:schemeClr w14:val="tx1"/>
            </w14:solidFill>
          </w14:textFill>
        </w:rPr>
        <w:t>5000元/次</w:t>
      </w:r>
      <w:r>
        <w:rPr>
          <w:rFonts w:hint="eastAsia" w:ascii="仿宋" w:hAnsi="仿宋" w:eastAsia="仿宋" w:cs="仿宋"/>
          <w:b/>
          <w:bCs/>
          <w:color w:val="000000" w:themeColor="text1"/>
          <w:szCs w:val="21"/>
          <w14:textFill>
            <w14:solidFill>
              <w14:schemeClr w14:val="tx1"/>
            </w14:solidFill>
          </w14:textFill>
        </w:rPr>
        <w:t>罚款，并限期改正；若未按招标人要求限期改正，接受处罚</w:t>
      </w:r>
      <w:r>
        <w:rPr>
          <w:rFonts w:hint="eastAsia" w:ascii="仿宋" w:hAnsi="仿宋" w:eastAsia="仿宋" w:cs="仿宋"/>
          <w:b/>
          <w:bCs/>
          <w:color w:val="000000" w:themeColor="text1"/>
          <w:szCs w:val="21"/>
          <w:u w:val="single"/>
          <w14:textFill>
            <w14:solidFill>
              <w14:schemeClr w14:val="tx1"/>
            </w14:solidFill>
          </w14:textFill>
        </w:rPr>
        <w:t>1万元/次</w:t>
      </w:r>
      <w:r>
        <w:rPr>
          <w:rFonts w:hint="eastAsia" w:ascii="仿宋" w:hAnsi="仿宋" w:eastAsia="仿宋" w:cs="仿宋"/>
          <w:b/>
          <w:bCs/>
          <w:color w:val="000000" w:themeColor="text1"/>
          <w:szCs w:val="21"/>
          <w14:textFill>
            <w14:solidFill>
              <w14:schemeClr w14:val="tx1"/>
            </w14:solidFill>
          </w14:textFill>
        </w:rPr>
        <w:t>罚款。</w:t>
      </w:r>
    </w:p>
    <w:p w14:paraId="1A110F6E">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4、如在合同执行期间因乙方违约导致履约保证金部分扣除的，乙方需在五个工作日内将扣除的履约保证金补齐。</w:t>
      </w:r>
    </w:p>
    <w:p w14:paraId="496AD9BB">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5、如乙方在合同执行过程中单方面终止合同，履约保证金不退还。</w:t>
      </w:r>
    </w:p>
    <w:p w14:paraId="0B02C0CE">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6、在乙方完成其合同义务，包括任何保证义务后30日内，甲方一次性无息退还履约保证金。</w:t>
      </w:r>
    </w:p>
    <w:p w14:paraId="17D14EE1">
      <w:pPr>
        <w:ind w:firstLine="422"/>
        <w:outlineLvl w:val="1"/>
        <w:rPr>
          <w:rFonts w:hint="eastAsia" w:ascii="仿宋" w:hAnsi="仿宋" w:eastAsia="仿宋" w:cs="仿宋"/>
          <w:b/>
          <w:color w:val="000000" w:themeColor="text1"/>
          <w:szCs w:val="21"/>
          <w14:textFill>
            <w14:solidFill>
              <w14:schemeClr w14:val="tx1"/>
            </w14:solidFill>
          </w14:textFill>
        </w:rPr>
      </w:pPr>
      <w:bookmarkStart w:id="158" w:name="_Toc28108"/>
      <w:bookmarkStart w:id="159" w:name="_Toc492988520"/>
      <w:bookmarkStart w:id="160" w:name="_Toc23313"/>
      <w:bookmarkStart w:id="161" w:name="_Toc27818"/>
      <w:bookmarkStart w:id="162" w:name="_Toc9985"/>
      <w:bookmarkStart w:id="163" w:name="_Toc19561"/>
      <w:bookmarkStart w:id="164" w:name="_Toc19151"/>
      <w:bookmarkStart w:id="165" w:name="_Toc492988768"/>
      <w:bookmarkStart w:id="166" w:name="_Toc14044"/>
      <w:r>
        <w:rPr>
          <w:rFonts w:hint="eastAsia" w:ascii="仿宋" w:hAnsi="仿宋" w:eastAsia="仿宋" w:cs="仿宋"/>
          <w:b/>
          <w:color w:val="000000" w:themeColor="text1"/>
          <w:szCs w:val="21"/>
          <w14:textFill>
            <w14:solidFill>
              <w14:schemeClr w14:val="tx1"/>
            </w14:solidFill>
          </w14:textFill>
        </w:rPr>
        <w:t>七、送货及验收方式</w:t>
      </w:r>
      <w:bookmarkEnd w:id="155"/>
      <w:bookmarkEnd w:id="156"/>
      <w:bookmarkEnd w:id="157"/>
      <w:bookmarkEnd w:id="158"/>
      <w:bookmarkEnd w:id="159"/>
      <w:bookmarkEnd w:id="160"/>
      <w:bookmarkEnd w:id="161"/>
      <w:bookmarkEnd w:id="162"/>
      <w:bookmarkEnd w:id="163"/>
      <w:bookmarkEnd w:id="164"/>
      <w:bookmarkEnd w:id="165"/>
      <w:bookmarkEnd w:id="166"/>
    </w:p>
    <w:p w14:paraId="3F0323D9">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1、甲方提前五个工作日将书面需求通知中标人，乙方应在接到通知后将货物准备齐全，按约定时间送抵交货地点并由甲方代表验收。</w:t>
      </w:r>
    </w:p>
    <w:p w14:paraId="384FA813">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乙方将货物送达交货地点后，甲方负责按相关规定组织验收。如因运输过程中发生短少事件，由乙方负责处理。如与招标文件规定的质量要求不符，则必须进行更换，由此造成的经济损失由乙方自行承担。在供应过程中如出现因食用其提供食品导致食物中毒等食品安全事故发生，乙方对此承担一切法律责任。</w:t>
      </w:r>
    </w:p>
    <w:p w14:paraId="7F737D30">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3、乙方所供应的货物送达交货地点时，按招标文件规定的票证要求提供票证给甲方查验留存。</w:t>
      </w:r>
    </w:p>
    <w:p w14:paraId="3ECE198F">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乙方未在规定时间内供应产品，影响监狱伙食正常供应的，乙方须主动采取补救措施或给予适当补偿。配送的蔬菜数量经监狱过磅，若有短缺，蔬菜公司必须补足数量，若因乙方配送的蔬菜质量、数量、配送时间等影响监狱人员用餐，均由乙方承担相应责任且甲方有权解除配送合同。</w:t>
      </w:r>
    </w:p>
    <w:p w14:paraId="67EB171B">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5、对甲方提出质量问题有争议的货物，甲乙双方共同将争议货物交国家认可的检测部门进行质量确认，检测费用由乙方负责。</w:t>
      </w:r>
    </w:p>
    <w:p w14:paraId="11573786">
      <w:pPr>
        <w:ind w:firstLine="422"/>
        <w:outlineLvl w:val="1"/>
        <w:rPr>
          <w:rFonts w:hint="eastAsia" w:ascii="仿宋" w:hAnsi="仿宋" w:eastAsia="仿宋" w:cs="仿宋"/>
          <w:b/>
          <w:color w:val="000000" w:themeColor="text1"/>
          <w:szCs w:val="21"/>
          <w14:textFill>
            <w14:solidFill>
              <w14:schemeClr w14:val="tx1"/>
            </w14:solidFill>
          </w14:textFill>
        </w:rPr>
      </w:pPr>
      <w:bookmarkStart w:id="167" w:name="_Toc16108"/>
      <w:bookmarkStart w:id="168" w:name="_Toc20105"/>
      <w:bookmarkStart w:id="169" w:name="_Toc2998"/>
      <w:bookmarkStart w:id="170" w:name="_Toc367785374"/>
      <w:bookmarkStart w:id="171" w:name="_Toc31023"/>
      <w:bookmarkStart w:id="172" w:name="_Toc32580"/>
      <w:bookmarkStart w:id="173" w:name="_Toc29163"/>
      <w:bookmarkStart w:id="174" w:name="_Toc21530"/>
      <w:bookmarkStart w:id="175" w:name="_Toc492988521"/>
      <w:bookmarkStart w:id="176" w:name="_Toc3940"/>
      <w:bookmarkStart w:id="177" w:name="_Toc492988769"/>
      <w:bookmarkStart w:id="178" w:name="_Toc2422"/>
      <w:r>
        <w:rPr>
          <w:rFonts w:hint="eastAsia" w:ascii="仿宋" w:hAnsi="仿宋" w:eastAsia="仿宋" w:cs="仿宋"/>
          <w:b/>
          <w:color w:val="000000" w:themeColor="text1"/>
          <w:szCs w:val="21"/>
          <w14:textFill>
            <w14:solidFill>
              <w14:schemeClr w14:val="tx1"/>
            </w14:solidFill>
          </w14:textFill>
        </w:rPr>
        <w:t>八、运输方式及费用负担</w:t>
      </w:r>
      <w:bookmarkEnd w:id="167"/>
      <w:bookmarkEnd w:id="168"/>
      <w:bookmarkEnd w:id="169"/>
      <w:bookmarkEnd w:id="170"/>
      <w:bookmarkEnd w:id="171"/>
      <w:bookmarkEnd w:id="172"/>
      <w:bookmarkEnd w:id="173"/>
      <w:bookmarkEnd w:id="174"/>
      <w:bookmarkEnd w:id="175"/>
      <w:bookmarkEnd w:id="176"/>
      <w:bookmarkEnd w:id="177"/>
      <w:bookmarkEnd w:id="178"/>
    </w:p>
    <w:p w14:paraId="107AD5B4">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乙方在组织货物供应的运输费、搬运费、税金等一切费用由乙方负担，进入医院乙方负责下货，避免货物下漏、下错或者少送、漏送、送错的情况发生，甲乙双方共同清点。</w:t>
      </w:r>
    </w:p>
    <w:p w14:paraId="6C5CFAE5">
      <w:pPr>
        <w:ind w:firstLine="422"/>
        <w:outlineLvl w:val="1"/>
        <w:rPr>
          <w:rFonts w:hint="eastAsia" w:ascii="仿宋" w:hAnsi="仿宋" w:eastAsia="仿宋" w:cs="仿宋"/>
          <w:b/>
          <w:color w:val="000000" w:themeColor="text1"/>
          <w:szCs w:val="21"/>
          <w14:textFill>
            <w14:solidFill>
              <w14:schemeClr w14:val="tx1"/>
            </w14:solidFill>
          </w14:textFill>
        </w:rPr>
      </w:pPr>
      <w:bookmarkStart w:id="179" w:name="_Toc492988522"/>
      <w:bookmarkStart w:id="180" w:name="_Toc23519"/>
      <w:bookmarkStart w:id="181" w:name="_Toc492988770"/>
      <w:bookmarkStart w:id="182" w:name="_Toc147"/>
      <w:bookmarkStart w:id="183" w:name="_Toc2037"/>
      <w:bookmarkStart w:id="184" w:name="_Toc30099"/>
      <w:bookmarkStart w:id="185" w:name="_Toc4213"/>
      <w:bookmarkStart w:id="186" w:name="_Toc28465"/>
      <w:bookmarkStart w:id="187" w:name="_Toc6758"/>
      <w:bookmarkStart w:id="188" w:name="_Toc367785375"/>
      <w:bookmarkStart w:id="189" w:name="_Toc5128"/>
      <w:bookmarkStart w:id="190" w:name="_Toc24996"/>
      <w:r>
        <w:rPr>
          <w:rFonts w:hint="eastAsia" w:ascii="仿宋" w:hAnsi="仿宋" w:eastAsia="仿宋" w:cs="仿宋"/>
          <w:b/>
          <w:color w:val="000000" w:themeColor="text1"/>
          <w:szCs w:val="21"/>
          <w14:textFill>
            <w14:solidFill>
              <w14:schemeClr w14:val="tx1"/>
            </w14:solidFill>
          </w14:textFill>
        </w:rPr>
        <w:t>九、供货计量</w:t>
      </w:r>
      <w:bookmarkEnd w:id="179"/>
      <w:bookmarkEnd w:id="180"/>
      <w:bookmarkEnd w:id="181"/>
      <w:bookmarkEnd w:id="182"/>
      <w:bookmarkEnd w:id="183"/>
      <w:bookmarkEnd w:id="184"/>
      <w:bookmarkEnd w:id="185"/>
      <w:bookmarkEnd w:id="186"/>
      <w:bookmarkEnd w:id="187"/>
      <w:bookmarkEnd w:id="188"/>
      <w:bookmarkEnd w:id="189"/>
      <w:bookmarkEnd w:id="190"/>
    </w:p>
    <w:p w14:paraId="12F6F9C2">
      <w:pPr>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以交货地清点为准。</w:t>
      </w:r>
    </w:p>
    <w:p w14:paraId="48B42C53">
      <w:pPr>
        <w:ind w:firstLine="422"/>
        <w:outlineLvl w:val="1"/>
        <w:rPr>
          <w:rFonts w:hint="eastAsia" w:ascii="仿宋" w:hAnsi="仿宋" w:eastAsia="仿宋" w:cs="仿宋"/>
          <w:b/>
          <w:color w:val="000000" w:themeColor="text1"/>
          <w:szCs w:val="21"/>
          <w14:textFill>
            <w14:solidFill>
              <w14:schemeClr w14:val="tx1"/>
            </w14:solidFill>
          </w14:textFill>
        </w:rPr>
      </w:pPr>
      <w:bookmarkStart w:id="191" w:name="_Toc30428"/>
      <w:bookmarkStart w:id="192" w:name="_Toc12606"/>
      <w:bookmarkStart w:id="193" w:name="_Toc28999"/>
      <w:bookmarkStart w:id="194" w:name="_Toc7201"/>
      <w:bookmarkStart w:id="195" w:name="_Toc8883"/>
      <w:bookmarkStart w:id="196" w:name="_Toc492988523"/>
      <w:bookmarkStart w:id="197" w:name="_Toc4650"/>
      <w:bookmarkStart w:id="198" w:name="_Toc2251"/>
      <w:bookmarkStart w:id="199" w:name="_Toc20482"/>
      <w:bookmarkStart w:id="200" w:name="_Toc367785376"/>
      <w:bookmarkStart w:id="201" w:name="_Toc3919"/>
      <w:bookmarkStart w:id="202" w:name="_Toc492988771"/>
      <w:r>
        <w:rPr>
          <w:rFonts w:hint="eastAsia" w:ascii="仿宋" w:hAnsi="仿宋" w:eastAsia="仿宋" w:cs="仿宋"/>
          <w:b/>
          <w:color w:val="000000" w:themeColor="text1"/>
          <w:szCs w:val="21"/>
          <w14:textFill>
            <w14:solidFill>
              <w14:schemeClr w14:val="tx1"/>
            </w14:solidFill>
          </w14:textFill>
        </w:rPr>
        <w:t>十、包装标准及包装费用负担</w:t>
      </w:r>
      <w:bookmarkEnd w:id="191"/>
      <w:bookmarkEnd w:id="192"/>
      <w:bookmarkEnd w:id="193"/>
      <w:bookmarkEnd w:id="194"/>
      <w:bookmarkEnd w:id="195"/>
      <w:bookmarkEnd w:id="196"/>
      <w:bookmarkEnd w:id="197"/>
      <w:bookmarkEnd w:id="198"/>
      <w:bookmarkEnd w:id="199"/>
      <w:bookmarkEnd w:id="200"/>
      <w:bookmarkEnd w:id="201"/>
      <w:bookmarkEnd w:id="202"/>
    </w:p>
    <w:p w14:paraId="02708A99">
      <w:pPr>
        <w:ind w:firstLine="42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用于货物包装的材料必须清洁，货物无污染。货物的包装和标签必须符合相应的规定和要求，包装费用由乙方负担。</w:t>
      </w:r>
    </w:p>
    <w:p w14:paraId="451F4176">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03" w:name="_Toc10878"/>
      <w:bookmarkStart w:id="204" w:name="_Toc9099"/>
      <w:bookmarkStart w:id="205" w:name="_Toc11770"/>
      <w:bookmarkStart w:id="206" w:name="_Toc492988772"/>
      <w:bookmarkStart w:id="207" w:name="_Toc30640"/>
      <w:bookmarkStart w:id="208" w:name="_Toc5641"/>
      <w:bookmarkStart w:id="209" w:name="_Toc492988524"/>
      <w:bookmarkStart w:id="210" w:name="_Toc16414"/>
      <w:bookmarkStart w:id="211" w:name="_Toc28961"/>
      <w:bookmarkStart w:id="212" w:name="_Toc13202"/>
      <w:bookmarkStart w:id="213" w:name="_Toc198"/>
      <w:bookmarkStart w:id="214" w:name="_Toc367785377"/>
      <w:r>
        <w:rPr>
          <w:rFonts w:hint="eastAsia" w:ascii="仿宋" w:hAnsi="仿宋" w:eastAsia="仿宋" w:cs="仿宋"/>
          <w:b/>
          <w:color w:val="000000" w:themeColor="text1"/>
          <w:szCs w:val="21"/>
          <w14:textFill>
            <w14:solidFill>
              <w14:schemeClr w14:val="tx1"/>
            </w14:solidFill>
          </w14:textFill>
        </w:rPr>
        <w:t>十一、结算方式</w:t>
      </w:r>
      <w:bookmarkEnd w:id="203"/>
      <w:bookmarkEnd w:id="204"/>
      <w:bookmarkEnd w:id="205"/>
      <w:bookmarkEnd w:id="206"/>
      <w:bookmarkEnd w:id="207"/>
      <w:bookmarkEnd w:id="208"/>
      <w:bookmarkEnd w:id="209"/>
      <w:bookmarkEnd w:id="210"/>
      <w:bookmarkEnd w:id="211"/>
      <w:bookmarkEnd w:id="212"/>
      <w:bookmarkEnd w:id="213"/>
      <w:bookmarkEnd w:id="214"/>
    </w:p>
    <w:p w14:paraId="42CDFBEC">
      <w:pPr>
        <w:tabs>
          <w:tab w:val="left" w:pos="420"/>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1、乙方需提供发票等完整付款手续，作为支付伙食费用的依据。次月初汇总对账无误，于次月10日前提供发票等完整付款资料至生卫科、办公室，月底内支付上月费用。</w:t>
      </w:r>
    </w:p>
    <w:p w14:paraId="53CACDDB">
      <w:pPr>
        <w:tabs>
          <w:tab w:val="left" w:pos="420"/>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2、供货金额：经甲方审核后，按月结算食材供货款。 </w:t>
      </w:r>
    </w:p>
    <w:p w14:paraId="65229DC3">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3、乙方收款账户信息如下：</w:t>
      </w:r>
    </w:p>
    <w:p w14:paraId="38BAC697">
      <w:pPr>
        <w:ind w:firstLine="390"/>
        <w:rPr>
          <w:rFonts w:hint="eastAsia" w:ascii="仿宋" w:hAnsi="仿宋" w:eastAsia="仿宋" w:cs="仿宋"/>
          <w:b/>
          <w:color w:val="000000" w:themeColor="text1"/>
          <w:spacing w:val="-8"/>
          <w:szCs w:val="21"/>
          <w:u w:val="single"/>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户  名：</w:t>
      </w:r>
      <w:r>
        <w:rPr>
          <w:rFonts w:hint="eastAsia" w:ascii="仿宋" w:hAnsi="仿宋" w:eastAsia="仿宋" w:cs="仿宋"/>
          <w:b/>
          <w:color w:val="000000" w:themeColor="text1"/>
          <w:spacing w:val="-8"/>
          <w:szCs w:val="21"/>
          <w:u w:val="single"/>
          <w14:textFill>
            <w14:solidFill>
              <w14:schemeClr w14:val="tx1"/>
            </w14:solidFill>
          </w14:textFill>
        </w:rPr>
        <w:t xml:space="preserve">                </w:t>
      </w:r>
    </w:p>
    <w:p w14:paraId="28E5D9E8">
      <w:pPr>
        <w:ind w:firstLine="390"/>
        <w:rPr>
          <w:rFonts w:hint="eastAsia" w:ascii="仿宋" w:hAnsi="仿宋" w:eastAsia="仿宋" w:cs="仿宋"/>
          <w:b/>
          <w:color w:val="000000" w:themeColor="text1"/>
          <w:spacing w:val="-8"/>
          <w:szCs w:val="21"/>
          <w:u w:val="single"/>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开户行：</w:t>
      </w:r>
      <w:r>
        <w:rPr>
          <w:rFonts w:hint="eastAsia" w:ascii="仿宋" w:hAnsi="仿宋" w:eastAsia="仿宋" w:cs="仿宋"/>
          <w:b/>
          <w:color w:val="000000" w:themeColor="text1"/>
          <w:spacing w:val="-8"/>
          <w:szCs w:val="21"/>
          <w:u w:val="single"/>
          <w14:textFill>
            <w14:solidFill>
              <w14:schemeClr w14:val="tx1"/>
            </w14:solidFill>
          </w14:textFill>
        </w:rPr>
        <w:t xml:space="preserve">                        </w:t>
      </w:r>
    </w:p>
    <w:p w14:paraId="17CEB8C9">
      <w:pPr>
        <w:ind w:firstLine="390"/>
        <w:rPr>
          <w:rFonts w:hint="eastAsia" w:ascii="仿宋" w:hAnsi="仿宋" w:eastAsia="仿宋" w:cs="仿宋"/>
          <w:b/>
          <w:color w:val="000000" w:themeColor="text1"/>
          <w:spacing w:val="-8"/>
          <w:szCs w:val="21"/>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账  号：</w:t>
      </w:r>
      <w:r>
        <w:rPr>
          <w:rFonts w:hint="eastAsia" w:ascii="仿宋" w:hAnsi="仿宋" w:eastAsia="仿宋" w:cs="仿宋"/>
          <w:b/>
          <w:color w:val="000000" w:themeColor="text1"/>
          <w:spacing w:val="-8"/>
          <w:szCs w:val="21"/>
          <w:u w:val="single"/>
          <w14:textFill>
            <w14:solidFill>
              <w14:schemeClr w14:val="tx1"/>
            </w14:solidFill>
          </w14:textFill>
        </w:rPr>
        <w:t xml:space="preserve">              </w:t>
      </w:r>
    </w:p>
    <w:p w14:paraId="73A9EA3C">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15" w:name="_Toc14046"/>
      <w:bookmarkStart w:id="216" w:name="_Toc20422"/>
      <w:bookmarkStart w:id="217" w:name="_Toc492988773"/>
      <w:bookmarkStart w:id="218" w:name="_Toc26517"/>
      <w:bookmarkStart w:id="219" w:name="_Toc20379"/>
      <w:bookmarkStart w:id="220" w:name="_Toc492988525"/>
      <w:bookmarkStart w:id="221" w:name="_Toc32661"/>
      <w:bookmarkStart w:id="222" w:name="_Toc2544"/>
      <w:bookmarkStart w:id="223" w:name="_Toc2006"/>
      <w:bookmarkStart w:id="224" w:name="_Toc16243"/>
      <w:bookmarkStart w:id="225" w:name="_Toc18246"/>
      <w:bookmarkStart w:id="226" w:name="_Toc367785378"/>
      <w:r>
        <w:rPr>
          <w:rFonts w:hint="eastAsia" w:ascii="仿宋" w:hAnsi="仿宋" w:eastAsia="仿宋" w:cs="仿宋"/>
          <w:b/>
          <w:color w:val="000000" w:themeColor="text1"/>
          <w:szCs w:val="21"/>
          <w14:textFill>
            <w14:solidFill>
              <w14:schemeClr w14:val="tx1"/>
            </w14:solidFill>
          </w14:textFill>
        </w:rPr>
        <w:t>十二、双方权利义务</w:t>
      </w:r>
      <w:bookmarkEnd w:id="215"/>
      <w:bookmarkEnd w:id="216"/>
      <w:bookmarkEnd w:id="217"/>
      <w:bookmarkEnd w:id="218"/>
      <w:bookmarkEnd w:id="219"/>
      <w:bookmarkEnd w:id="220"/>
      <w:bookmarkEnd w:id="221"/>
      <w:bookmarkEnd w:id="222"/>
      <w:bookmarkEnd w:id="223"/>
      <w:bookmarkEnd w:id="224"/>
      <w:bookmarkEnd w:id="225"/>
      <w:bookmarkEnd w:id="226"/>
    </w:p>
    <w:p w14:paraId="71FB5330">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1、甲方对不合格的货物，有权作退货处理；甲方有按时与乙方结算货款的义务。</w:t>
      </w:r>
    </w:p>
    <w:p w14:paraId="490580D9">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2、由于货物的质量问题或乙方不能按时按量供应，造成甲方无法正常供应伙食的，由甲方报经相关部门备案后，甲方有权自行采购同等质量的货物，相应的差价和费用由乙方承担，并向甲方支付</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万元/每次的违约金。</w:t>
      </w:r>
    </w:p>
    <w:p w14:paraId="5B56B241">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乙方应严格按照合同要求和国家有关标准生产和检验，按要求向甲方提供相关票证，确保货物质量。凡乙方提供的商品因质量问题造成食品安全事故，由乙方承担一切责任并赔偿一切损失。（1、从食品生产者或食品经销者采购食品的，需提供食品生产许可证和产品合格证明文件等；2、从食用农产品个体生产企业和农民专业合作经济组织采购食用农产品的，需提供其社会信用代码和产品合格证明文件；3、从集中交易市场采购食用农产品的，需提供市场管理部门或经营者加盖公章或负责人签字的购货凭证；4、采购畜禽肉类的，需提供动物产品检疫合格证明，采购猪肉的，还需提供肉品品质检验合格证明；5、实行统一配送经营方式的，需提供供货者的相关资质证明及产品合格证明文件）</w:t>
      </w:r>
    </w:p>
    <w:p w14:paraId="21618273">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4、乙方工作人员必须遵守甲方外来人员管理规定，违反规定的人员不得再次进入监管区，造成严重后果的除依法追究其法律责任外，将取消供应资格。</w:t>
      </w:r>
    </w:p>
    <w:p w14:paraId="23CC68DC">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5、乙方不得以任何形式向甲方相关人员行贿或采取其他不正当手段谋取非法利益。若有违反以上内容的行为，有关主管部门或纪检监察机关将视情节轻重给予不同程度的处罚。</w:t>
      </w:r>
    </w:p>
    <w:p w14:paraId="1F6478A8">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6、合同双方在合同期内因业务需要变更名称、账号等内容的，变更方凭工商、银行等部门出具的有效资料，于变更后的五个工作日内通知对方，对方应及时更改相关信息。</w:t>
      </w:r>
    </w:p>
    <w:p w14:paraId="2E44197A">
      <w:pPr>
        <w:tabs>
          <w:tab w:val="left" w:pos="735"/>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7、甲方按合同约定，对乙方保密措施和监狱监管安全进行对照检查。经检查发现乙方因自身原因未能落实的，乙方向甲方支付</w:t>
      </w:r>
      <w:r>
        <w:rPr>
          <w:rFonts w:hint="eastAsia" w:ascii="仿宋" w:hAnsi="仿宋" w:eastAsia="仿宋" w:cs="仿宋"/>
          <w:color w:val="000000" w:themeColor="text1"/>
          <w:szCs w:val="21"/>
          <w:u w:val="single"/>
          <w14:textFill>
            <w14:solidFill>
              <w14:schemeClr w14:val="tx1"/>
            </w14:solidFill>
          </w14:textFill>
        </w:rPr>
        <w:t xml:space="preserve"> 1 </w:t>
      </w:r>
      <w:r>
        <w:rPr>
          <w:rFonts w:hint="eastAsia" w:ascii="仿宋" w:hAnsi="仿宋" w:eastAsia="仿宋" w:cs="仿宋"/>
          <w:color w:val="000000" w:themeColor="text1"/>
          <w:szCs w:val="21"/>
          <w14:textFill>
            <w14:solidFill>
              <w14:schemeClr w14:val="tx1"/>
            </w14:solidFill>
          </w14:textFill>
        </w:rPr>
        <w:t>万元/次违约金，并限期改正；如不限期改正，乙方向甲方支付</w:t>
      </w:r>
      <w:r>
        <w:rPr>
          <w:rFonts w:hint="eastAsia" w:ascii="仿宋" w:hAnsi="仿宋" w:eastAsia="仿宋" w:cs="仿宋"/>
          <w:color w:val="000000" w:themeColor="text1"/>
          <w:szCs w:val="21"/>
          <w:u w:val="single"/>
          <w14:textFill>
            <w14:solidFill>
              <w14:schemeClr w14:val="tx1"/>
            </w14:solidFill>
          </w14:textFill>
        </w:rPr>
        <w:t xml:space="preserve"> 5 </w:t>
      </w:r>
      <w:r>
        <w:rPr>
          <w:rFonts w:hint="eastAsia" w:ascii="仿宋" w:hAnsi="仿宋" w:eastAsia="仿宋" w:cs="仿宋"/>
          <w:color w:val="000000" w:themeColor="text1"/>
          <w:szCs w:val="21"/>
          <w14:textFill>
            <w14:solidFill>
              <w14:schemeClr w14:val="tx1"/>
            </w14:solidFill>
          </w14:textFill>
        </w:rPr>
        <w:t>万元/次违约金。</w:t>
      </w:r>
    </w:p>
    <w:p w14:paraId="69060105">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27" w:name="_Toc367785379"/>
      <w:bookmarkStart w:id="228" w:name="_Toc19863"/>
      <w:bookmarkStart w:id="229" w:name="_Toc15248"/>
      <w:bookmarkStart w:id="230" w:name="_Toc14323"/>
      <w:bookmarkStart w:id="231" w:name="_Toc492988774"/>
      <w:bookmarkStart w:id="232" w:name="_Toc20559"/>
      <w:bookmarkStart w:id="233" w:name="_Toc9254"/>
      <w:bookmarkStart w:id="234" w:name="_Toc2634"/>
      <w:bookmarkStart w:id="235" w:name="_Toc492988526"/>
      <w:bookmarkStart w:id="236" w:name="_Toc1595"/>
      <w:bookmarkStart w:id="237" w:name="_Toc32738"/>
      <w:bookmarkStart w:id="238" w:name="_Toc24169"/>
      <w:r>
        <w:rPr>
          <w:rFonts w:hint="eastAsia" w:ascii="仿宋" w:hAnsi="仿宋" w:eastAsia="仿宋" w:cs="仿宋"/>
          <w:b/>
          <w:color w:val="000000" w:themeColor="text1"/>
          <w:szCs w:val="21"/>
          <w14:textFill>
            <w14:solidFill>
              <w14:schemeClr w14:val="tx1"/>
            </w14:solidFill>
          </w14:textFill>
        </w:rPr>
        <w:t>十三、违约</w:t>
      </w:r>
      <w:bookmarkEnd w:id="227"/>
      <w:bookmarkEnd w:id="228"/>
      <w:bookmarkEnd w:id="229"/>
      <w:bookmarkEnd w:id="230"/>
      <w:bookmarkEnd w:id="231"/>
      <w:bookmarkEnd w:id="232"/>
      <w:bookmarkEnd w:id="233"/>
      <w:bookmarkEnd w:id="234"/>
      <w:bookmarkEnd w:id="235"/>
      <w:bookmarkEnd w:id="236"/>
      <w:bookmarkEnd w:id="237"/>
      <w:bookmarkEnd w:id="238"/>
    </w:p>
    <w:p w14:paraId="1260D577">
      <w:pPr>
        <w:tabs>
          <w:tab w:val="left" w:pos="426"/>
        </w:tabs>
        <w:ind w:firstLine="420"/>
        <w:rPr>
          <w:rFonts w:hint="eastAsia" w:ascii="仿宋" w:hAnsi="仿宋" w:eastAsia="仿宋" w:cs="仿宋"/>
          <w:color w:val="000000" w:themeColor="text1"/>
          <w:szCs w:val="21"/>
          <w14:textFill>
            <w14:solidFill>
              <w14:schemeClr w14:val="tx1"/>
            </w14:solidFill>
          </w14:textFill>
        </w:rPr>
      </w:pPr>
      <w:bookmarkStart w:id="239" w:name="_Toc367785380"/>
      <w:bookmarkEnd w:id="239"/>
      <w:bookmarkStart w:id="240" w:name="_Toc22862"/>
      <w:bookmarkStart w:id="241" w:name="_Toc27151"/>
      <w:bookmarkStart w:id="242" w:name="_Toc367785381"/>
      <w:r>
        <w:rPr>
          <w:rFonts w:hint="eastAsia" w:ascii="仿宋" w:hAnsi="仿宋" w:eastAsia="仿宋" w:cs="仿宋"/>
          <w:color w:val="000000" w:themeColor="text1"/>
          <w:szCs w:val="21"/>
          <w14:textFill>
            <w14:solidFill>
              <w14:schemeClr w14:val="tx1"/>
            </w14:solidFill>
          </w14:textFill>
        </w:rPr>
        <w:t>1、乙方如因特殊情况不能按时、按质、按量供货，可能导致甲方无法正常供应伙食的，应至少提前两个月书面通知甲方，甲方经市场调查确认可以选择替换品种、规格或进行相应处罚，也有权自行采购同等质量的货物，由此造成的经济损失和责任均由乙方承担；乙方不能按时、按质、按量供货，导致甲方无法正常供应伙食的，并未在规定时间内提前通知甲方的，导致甲方无法正常供应伙食的，甲方将扣除100%的履约保证金并有权立即解除相关供应合同，由此造成的经济损失和责任均由乙方承担，并承担违约责任。</w:t>
      </w:r>
    </w:p>
    <w:p w14:paraId="66F148F5">
      <w:pPr>
        <w:tabs>
          <w:tab w:val="left" w:pos="426"/>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2、供货商未按食品安全、质量标准供货且经招标人验收不合格的，每次按10000元进行罚款。</w:t>
      </w:r>
    </w:p>
    <w:p w14:paraId="5A5A085A">
      <w:pPr>
        <w:tabs>
          <w:tab w:val="left" w:pos="426"/>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3、供货商不满足招标文件服务要求，未按时或未按量或未满足招标人约定品目进行供货的，每次按5000元进行罚款。</w:t>
      </w:r>
    </w:p>
    <w:p w14:paraId="756F7F64">
      <w:pPr>
        <w:tabs>
          <w:tab w:val="left" w:pos="426"/>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3出现以下问题一次，甲方有权直接终止合作，并将供应商推送给相关行政监管部门计入不良行为记录及失信被执行人黑名单内：</w:t>
      </w:r>
    </w:p>
    <w:p w14:paraId="49A6FA04">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（1）因伙食材料问题发生食品安全事故的；</w:t>
      </w:r>
    </w:p>
    <w:p w14:paraId="2E31C736">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（2）乙方原因影响到甲方正常罪犯伙食需求，无法解决的；</w:t>
      </w:r>
    </w:p>
    <w:p w14:paraId="70BB2D0C">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（3）伙食材料被相关部门通报存在质量问题的；</w:t>
      </w:r>
    </w:p>
    <w:p w14:paraId="3EFF22B0">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（4）伙食材料食源性致病菌及毒素严重超标的；</w:t>
      </w:r>
    </w:p>
    <w:p w14:paraId="7755CF2E">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（5）供应项目有转包、分包行为的；</w:t>
      </w:r>
    </w:p>
    <w:p w14:paraId="4539062E">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（6）经营情况发生重大变更，已经不具备承接供应项目能力的；</w:t>
      </w:r>
    </w:p>
    <w:p w14:paraId="16006B94">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（7）无正当理由拒绝履行合同向监狱供货的；</w:t>
      </w:r>
    </w:p>
    <w:p w14:paraId="0D61B2D7">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（8）有行贿、给回扣等不正当竞争行为的；</w:t>
      </w:r>
    </w:p>
    <w:p w14:paraId="68129B2D">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（9）工作人员为监狱罪犯私传物品、信件、口信等违反监狱管理规定的；</w:t>
      </w:r>
    </w:p>
    <w:p w14:paraId="5D074349">
      <w:pPr>
        <w:ind w:firstLine="42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（10）有其它违法违纪行为的。</w:t>
      </w:r>
    </w:p>
    <w:p w14:paraId="4EDC3FCD">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43" w:name="_Toc9524"/>
      <w:bookmarkStart w:id="244" w:name="_Toc492988527"/>
      <w:bookmarkStart w:id="245" w:name="_Toc16146"/>
      <w:bookmarkStart w:id="246" w:name="_Toc492988775"/>
      <w:bookmarkStart w:id="247" w:name="_Toc31559"/>
      <w:bookmarkStart w:id="248" w:name="_Toc27343"/>
      <w:bookmarkStart w:id="249" w:name="_Toc28315"/>
      <w:bookmarkStart w:id="250" w:name="_Toc5340"/>
      <w:bookmarkStart w:id="251" w:name="_Toc13037"/>
      <w:r>
        <w:rPr>
          <w:rFonts w:hint="eastAsia" w:ascii="仿宋" w:hAnsi="仿宋" w:eastAsia="仿宋" w:cs="仿宋"/>
          <w:b/>
          <w:color w:val="000000" w:themeColor="text1"/>
          <w:szCs w:val="21"/>
          <w14:textFill>
            <w14:solidFill>
              <w14:schemeClr w14:val="tx1"/>
            </w14:solidFill>
          </w14:textFill>
        </w:rPr>
        <w:t>十四、适用法律</w:t>
      </w:r>
      <w:bookmarkEnd w:id="240"/>
      <w:bookmarkEnd w:id="241"/>
      <w:bookmarkEnd w:id="242"/>
      <w:bookmarkEnd w:id="243"/>
      <w:bookmarkEnd w:id="244"/>
      <w:bookmarkEnd w:id="245"/>
      <w:bookmarkEnd w:id="246"/>
      <w:bookmarkEnd w:id="247"/>
      <w:r>
        <w:rPr>
          <w:rFonts w:hint="eastAsia" w:ascii="仿宋" w:hAnsi="仿宋" w:eastAsia="仿宋" w:cs="仿宋"/>
          <w:b/>
          <w:color w:val="000000" w:themeColor="text1"/>
          <w:szCs w:val="21"/>
          <w14:textFill>
            <w14:solidFill>
              <w14:schemeClr w14:val="tx1"/>
            </w14:solidFill>
          </w14:textFill>
        </w:rPr>
        <w:t>及争议解决</w:t>
      </w:r>
      <w:bookmarkEnd w:id="248"/>
      <w:bookmarkEnd w:id="249"/>
      <w:bookmarkEnd w:id="250"/>
      <w:bookmarkEnd w:id="251"/>
    </w:p>
    <w:p w14:paraId="07FE9FE9">
      <w:pPr>
        <w:widowControl/>
        <w:tabs>
          <w:tab w:val="left" w:pos="540"/>
        </w:tabs>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1、本合同按照中华人民共和国的法律进行解释。</w:t>
      </w:r>
    </w:p>
    <w:p w14:paraId="34332FAA">
      <w:pPr>
        <w:ind w:firstLine="390"/>
        <w:rPr>
          <w:rFonts w:hint="eastAsia" w:ascii="仿宋" w:hAnsi="仿宋" w:eastAsia="仿宋" w:cs="仿宋"/>
          <w:b/>
          <w:color w:val="000000" w:themeColor="text1"/>
          <w:spacing w:val="-8"/>
          <w:szCs w:val="21"/>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2、争议解决：合同履行过程中产生争议的，双方协商解决，协商不成的，任何一方均有权向甲方所在地的人民法院提起诉讼。</w:t>
      </w:r>
    </w:p>
    <w:p w14:paraId="54BD82FF">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52" w:name="_Toc1485"/>
      <w:bookmarkStart w:id="253" w:name="_Toc492988776"/>
      <w:bookmarkStart w:id="254" w:name="_Toc27345"/>
      <w:bookmarkStart w:id="255" w:name="_Toc22343"/>
      <w:bookmarkStart w:id="256" w:name="_Toc19684"/>
      <w:bookmarkStart w:id="257" w:name="_Toc367785382"/>
      <w:bookmarkStart w:id="258" w:name="_Toc11764"/>
      <w:bookmarkStart w:id="259" w:name="_Toc15548"/>
      <w:bookmarkStart w:id="260" w:name="_Toc492988528"/>
      <w:bookmarkStart w:id="261" w:name="_Toc9427"/>
      <w:bookmarkStart w:id="262" w:name="_Toc27241"/>
      <w:bookmarkStart w:id="263" w:name="_Toc26153"/>
      <w:r>
        <w:rPr>
          <w:rFonts w:hint="eastAsia" w:ascii="仿宋" w:hAnsi="仿宋" w:eastAsia="仿宋" w:cs="仿宋"/>
          <w:b/>
          <w:color w:val="000000" w:themeColor="text1"/>
          <w:szCs w:val="21"/>
          <w14:textFill>
            <w14:solidFill>
              <w14:schemeClr w14:val="tx1"/>
            </w14:solidFill>
          </w14:textFill>
        </w:rPr>
        <w:t>十五、合同生效</w:t>
      </w:r>
      <w:bookmarkEnd w:id="252"/>
      <w:bookmarkEnd w:id="253"/>
      <w:bookmarkEnd w:id="254"/>
      <w:bookmarkEnd w:id="255"/>
      <w:bookmarkEnd w:id="256"/>
      <w:bookmarkEnd w:id="257"/>
      <w:bookmarkEnd w:id="258"/>
      <w:bookmarkEnd w:id="259"/>
      <w:bookmarkEnd w:id="260"/>
      <w:bookmarkEnd w:id="261"/>
      <w:bookmarkEnd w:id="262"/>
      <w:bookmarkEnd w:id="263"/>
    </w:p>
    <w:p w14:paraId="0F21572C">
      <w:pPr>
        <w:ind w:firstLine="42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合同经双方授权代表签字盖章，且甲方收到乙方提交的履约保证金后生效，合同生效日期以较迟签署的日期为准。</w:t>
      </w:r>
    </w:p>
    <w:p w14:paraId="60F3B33A">
      <w:pPr>
        <w:tabs>
          <w:tab w:val="left" w:pos="360"/>
        </w:tabs>
        <w:ind w:firstLine="422"/>
        <w:outlineLvl w:val="1"/>
        <w:rPr>
          <w:rFonts w:hint="eastAsia" w:ascii="仿宋" w:hAnsi="仿宋" w:eastAsia="仿宋" w:cs="仿宋"/>
          <w:b/>
          <w:color w:val="000000" w:themeColor="text1"/>
          <w:szCs w:val="21"/>
          <w14:textFill>
            <w14:solidFill>
              <w14:schemeClr w14:val="tx1"/>
            </w14:solidFill>
          </w14:textFill>
        </w:rPr>
      </w:pPr>
      <w:bookmarkStart w:id="264" w:name="_Toc18092"/>
      <w:bookmarkStart w:id="265" w:name="_Toc21396"/>
      <w:bookmarkStart w:id="266" w:name="_Toc14965"/>
      <w:bookmarkStart w:id="267" w:name="_Toc19658"/>
      <w:bookmarkStart w:id="268" w:name="_Toc30255"/>
      <w:bookmarkStart w:id="269" w:name="_Toc367785383"/>
      <w:bookmarkStart w:id="270" w:name="_Toc492988529"/>
      <w:bookmarkStart w:id="271" w:name="_Toc492988777"/>
      <w:bookmarkStart w:id="272" w:name="_Toc24363"/>
      <w:bookmarkStart w:id="273" w:name="_Toc11735"/>
      <w:bookmarkStart w:id="274" w:name="_Toc21887"/>
      <w:bookmarkStart w:id="275" w:name="_Toc15720"/>
      <w:r>
        <w:rPr>
          <w:rFonts w:hint="eastAsia" w:ascii="仿宋" w:hAnsi="仿宋" w:eastAsia="仿宋" w:cs="仿宋"/>
          <w:b/>
          <w:color w:val="000000" w:themeColor="text1"/>
          <w:szCs w:val="21"/>
          <w14:textFill>
            <w14:solidFill>
              <w14:schemeClr w14:val="tx1"/>
            </w14:solidFill>
          </w14:textFill>
        </w:rPr>
        <w:t>十六、其它</w:t>
      </w:r>
      <w:bookmarkEnd w:id="264"/>
      <w:bookmarkEnd w:id="265"/>
      <w:bookmarkEnd w:id="266"/>
      <w:bookmarkEnd w:id="267"/>
      <w:bookmarkEnd w:id="268"/>
      <w:bookmarkEnd w:id="269"/>
      <w:bookmarkEnd w:id="270"/>
      <w:bookmarkEnd w:id="271"/>
      <w:bookmarkEnd w:id="272"/>
      <w:bookmarkEnd w:id="273"/>
      <w:bookmarkEnd w:id="274"/>
      <w:bookmarkEnd w:id="275"/>
    </w:p>
    <w:p w14:paraId="796ABAF0">
      <w:pPr>
        <w:widowControl/>
        <w:ind w:firstLine="42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1、招标文件、投标文件、中标通知书及本合同之所有附件均为本合同的有效组成部分，与本合同具有同样的法律效力，解释的顺序以招标文件、投标文件、中标通知书及本合同之所有附件顺序为准。</w:t>
      </w:r>
    </w:p>
    <w:p w14:paraId="4AC75F13">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2、本合同正本捌份，具有同等法律效力，甲方执陆份，乙方执壹份，丙方执壹份，合同自签字之日起即时生效。</w:t>
      </w:r>
    </w:p>
    <w:p w14:paraId="0A1D81ED">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3、在执行本合同的过程中，所有经甲乙双方签署确认的文件（包括会议纪要、补充协议、合同修改书、往来信函等）均为本合同的有效组成部分，其生效日期为双方均签字盖章或确认之日期。</w:t>
      </w:r>
    </w:p>
    <w:p w14:paraId="6A9880D6">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4、合同附件</w:t>
      </w:r>
    </w:p>
    <w:p w14:paraId="4721AB25">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（1）中标通知书</w:t>
      </w:r>
    </w:p>
    <w:p w14:paraId="5572BDF5">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（2）招标文件及其澄清、修改及补充文件</w:t>
      </w:r>
    </w:p>
    <w:p w14:paraId="50F5F72D">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（3）中标人投标文件及其澄清、修改及补充文件</w:t>
      </w:r>
    </w:p>
    <w:p w14:paraId="5A0E4668">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（4）价目表</w:t>
      </w:r>
    </w:p>
    <w:p w14:paraId="6C3C245E">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（5）外协单位承诺书</w:t>
      </w:r>
    </w:p>
    <w:p w14:paraId="223CBC3B">
      <w:pPr>
        <w:widowControl/>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（6）廉政合同</w:t>
      </w:r>
    </w:p>
    <w:p w14:paraId="6F743DBB">
      <w:pPr>
        <w:pStyle w:val="21"/>
        <w:rPr>
          <w:rFonts w:hint="eastAsia" w:ascii="仿宋" w:hAnsi="仿宋" w:eastAsia="仿宋" w:cs="仿宋"/>
          <w:color w:val="000000" w:themeColor="text1"/>
          <w:szCs w:val="21"/>
          <w14:textFill>
            <w14:solidFill>
              <w14:schemeClr w14:val="tx1"/>
            </w14:solidFill>
          </w14:textFill>
        </w:rPr>
      </w:pPr>
    </w:p>
    <w:p w14:paraId="07713A9F">
      <w:pPr>
        <w:widowControl/>
        <w:ind w:firstLine="422"/>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采购人可根据项目实际情况对合同条款进行调整、修改、补充，正式合同以采购人根据《中华人民共和国民法典》有关规定签订的合同为准，但不能改变合同标的、数量、质量、价款、履行期限、履行地点和方式、违约责任和解决争议方法等实质性内容。</w:t>
      </w:r>
    </w:p>
    <w:p w14:paraId="6AC7BBD7">
      <w:pPr>
        <w:widowControl/>
        <w:tabs>
          <w:tab w:val="left" w:pos="426"/>
        </w:tabs>
        <w:ind w:firstLine="42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br w:type="page"/>
      </w:r>
    </w:p>
    <w:p w14:paraId="473A85D4">
      <w:pPr>
        <w:ind w:firstLine="390"/>
        <w:rPr>
          <w:rFonts w:hint="eastAsia" w:ascii="仿宋" w:hAnsi="仿宋" w:eastAsia="仿宋" w:cs="仿宋"/>
          <w:b/>
          <w:color w:val="000000" w:themeColor="text1"/>
          <w:spacing w:val="-8"/>
          <w:szCs w:val="21"/>
          <w14:textFill>
            <w14:solidFill>
              <w14:schemeClr w14:val="tx1"/>
            </w14:solidFill>
          </w14:textFill>
        </w:rPr>
      </w:pPr>
      <w:r>
        <w:rPr>
          <w:rFonts w:hint="eastAsia" w:ascii="仿宋" w:hAnsi="仿宋" w:eastAsia="仿宋" w:cs="仿宋"/>
          <w:b/>
          <w:color w:val="000000" w:themeColor="text1"/>
          <w:spacing w:val="-8"/>
          <w:szCs w:val="21"/>
          <w14:textFill>
            <w14:solidFill>
              <w14:schemeClr w14:val="tx1"/>
            </w14:solidFill>
          </w14:textFill>
        </w:rPr>
        <w:t>附件1：</w:t>
      </w:r>
    </w:p>
    <w:p w14:paraId="42C8654F">
      <w:pPr>
        <w:tabs>
          <w:tab w:val="left" w:pos="1680"/>
        </w:tabs>
        <w:ind w:firstLine="422"/>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《价目表》</w:t>
      </w:r>
    </w:p>
    <w:p w14:paraId="5E42A4AD">
      <w:pPr>
        <w:ind w:firstLine="1265" w:firstLineChars="6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br w:type="page"/>
      </w:r>
    </w:p>
    <w:p w14:paraId="72B3A504">
      <w:pPr>
        <w:ind w:firstLine="0" w:firstLineChars="0"/>
        <w:rPr>
          <w:rFonts w:hint="eastAsia" w:ascii="仿宋" w:hAnsi="仿宋" w:eastAsia="仿宋" w:cs="仿宋"/>
          <w:b/>
          <w:color w:val="000000" w:themeColor="text1"/>
          <w:szCs w:val="21"/>
          <w14:textFill>
            <w14:solidFill>
              <w14:schemeClr w14:val="tx1"/>
            </w14:solidFill>
          </w14:textFill>
        </w:rPr>
      </w:pPr>
      <w:bookmarkStart w:id="276" w:name="_Toc151819632"/>
      <w:r>
        <w:rPr>
          <w:rFonts w:hint="eastAsia" w:ascii="仿宋" w:hAnsi="仿宋" w:eastAsia="仿宋" w:cs="仿宋"/>
          <w:b/>
          <w:color w:val="000000" w:themeColor="text1"/>
          <w:szCs w:val="21"/>
          <w14:textFill>
            <w14:solidFill>
              <w14:schemeClr w14:val="tx1"/>
            </w14:solidFill>
          </w14:textFill>
        </w:rPr>
        <w:t>附件</w:t>
      </w:r>
      <w:bookmarkEnd w:id="276"/>
      <w:r>
        <w:rPr>
          <w:rFonts w:hint="eastAsia" w:ascii="仿宋" w:hAnsi="仿宋" w:eastAsia="仿宋" w:cs="仿宋"/>
          <w:b/>
          <w:color w:val="000000" w:themeColor="text1"/>
          <w:szCs w:val="21"/>
          <w14:textFill>
            <w14:solidFill>
              <w14:schemeClr w14:val="tx1"/>
            </w14:solidFill>
          </w14:textFill>
        </w:rPr>
        <w:t>2</w:t>
      </w:r>
    </w:p>
    <w:p w14:paraId="4BB1AEA4">
      <w:pPr>
        <w:widowControl/>
        <w:shd w:val="clear" w:color="auto"/>
        <w:adjustRightInd/>
        <w:snapToGrid/>
        <w:spacing w:line="440" w:lineRule="exact"/>
        <w:ind w:firstLine="0" w:firstLineChars="0"/>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外协单位承诺书</w:t>
      </w:r>
    </w:p>
    <w:p w14:paraId="3A87F7E5">
      <w:pPr>
        <w:adjustRightInd/>
        <w:snapToGrid/>
        <w:ind w:firstLine="0" w:firstLineChars="0"/>
        <w:rPr>
          <w:rFonts w:hint="eastAsia" w:ascii="仿宋" w:hAnsi="仿宋" w:eastAsia="仿宋" w:cs="仿宋"/>
          <w:b/>
          <w:color w:val="000000" w:themeColor="text1"/>
          <w:sz w:val="24"/>
          <w:szCs w:val="20"/>
          <w14:textFill>
            <w14:solidFill>
              <w14:schemeClr w14:val="tx1"/>
            </w14:solidFill>
          </w14:textFill>
        </w:rPr>
      </w:pPr>
    </w:p>
    <w:p w14:paraId="2998331C">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云南省监狱管理局中心医院：</w:t>
      </w:r>
    </w:p>
    <w:p w14:paraId="05F28D3C">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为维护监狱医院安全稳定，实现与监狱的长久合作，根据监狱管理规定，我公司郑重承诺：</w:t>
      </w:r>
    </w:p>
    <w:p w14:paraId="089155BA">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一、外协人员进出监狱大门必须按监狱要求着装、挂牌，自觉配合接受人身、物品检查；</w:t>
      </w:r>
    </w:p>
    <w:p w14:paraId="0C4A4990">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二、外协车辆进出监狱大门必须自觉接受安全检查，进入监管区后按要求停放，锁好门窗，钥匙交现场管理警察管理，驾驶员在指定地点休息；</w:t>
      </w:r>
    </w:p>
    <w:p w14:paraId="18E2703C">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三、严格遵守监狱各项纪律规定，绝不携带手机、毒品、现金、管制刀具、便服、火源、酒类等违禁品、违规品给罪犯；绝不为罪犯传递信息和物品；绝不携带手机进入监管区和将通信工具提供给罪犯使用；</w:t>
      </w:r>
    </w:p>
    <w:p w14:paraId="42EEFFD7">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四、本公司如有违反上述承诺行为，外协人员按照“六个一律”规定，自愿接受无条件废止外协合同的处理；公司自愿终止与监狱的一切合同，所造成的损失，由公司无条件自行承担。</w:t>
      </w:r>
    </w:p>
    <w:p w14:paraId="4689E824">
      <w:pPr>
        <w:adjustRightInd/>
        <w:snapToGrid/>
        <w:ind w:firstLine="420"/>
        <w:rPr>
          <w:rFonts w:hint="eastAsia" w:ascii="仿宋" w:hAnsi="仿宋" w:eastAsia="仿宋" w:cs="仿宋"/>
          <w:color w:val="000000" w:themeColor="text1"/>
          <w:szCs w:val="21"/>
          <w14:textFill>
            <w14:solidFill>
              <w14:schemeClr w14:val="tx1"/>
            </w14:solidFill>
          </w14:textFill>
        </w:rPr>
      </w:pPr>
    </w:p>
    <w:p w14:paraId="40D59F40">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注：司法部“六个一律”是指凡是私带违禁品给罪犯使用的，一经查实，是警察的一律开除，是工人的一律解除合同，是外协人员的一律废止外协合同，此类案件一律上报省局并向驻监检察室通报，涉嫌犯罪的一律移送司法机关，负有管理、检查、监督责任的人员隐情不报、押案不查的一律就地免职并追究责任。</w:t>
      </w:r>
    </w:p>
    <w:p w14:paraId="1D1B8E9B">
      <w:pPr>
        <w:adjustRightInd/>
        <w:snapToGrid/>
        <w:ind w:firstLine="420"/>
        <w:rPr>
          <w:rFonts w:hint="eastAsia" w:ascii="仿宋" w:hAnsi="仿宋" w:eastAsia="仿宋" w:cs="仿宋"/>
          <w:color w:val="000000" w:themeColor="text1"/>
          <w:szCs w:val="21"/>
          <w14:textFill>
            <w14:solidFill>
              <w14:schemeClr w14:val="tx1"/>
            </w14:solidFill>
          </w14:textFill>
        </w:rPr>
      </w:pPr>
    </w:p>
    <w:p w14:paraId="142459D1">
      <w:pPr>
        <w:adjustRightInd/>
        <w:snapToGrid/>
        <w:ind w:firstLine="420"/>
        <w:rPr>
          <w:rFonts w:hint="eastAsia" w:ascii="仿宋" w:hAnsi="仿宋" w:eastAsia="仿宋" w:cs="仿宋"/>
          <w:color w:val="000000" w:themeColor="text1"/>
          <w:szCs w:val="21"/>
          <w14:textFill>
            <w14:solidFill>
              <w14:schemeClr w14:val="tx1"/>
            </w14:solidFill>
          </w14:textFill>
        </w:rPr>
      </w:pPr>
    </w:p>
    <w:p w14:paraId="2D77F3F8">
      <w:pPr>
        <w:adjustRightInd/>
        <w:snapToGrid/>
        <w:ind w:firstLine="3259" w:firstLineChars="1552"/>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乙方：（盖章）</w:t>
      </w:r>
    </w:p>
    <w:p w14:paraId="1A50ACD6">
      <w:pPr>
        <w:adjustRightInd/>
        <w:snapToGrid/>
        <w:ind w:firstLine="3259" w:firstLineChars="1552"/>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乙方法人代表：（签字）</w:t>
      </w:r>
    </w:p>
    <w:p w14:paraId="361DCB49">
      <w:pPr>
        <w:widowControl/>
        <w:adjustRightInd/>
        <w:snapToGrid/>
        <w:ind w:right="1413" w:rightChars="673" w:firstLine="0" w:firstLineChars="0"/>
        <w:jc w:val="righ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年   月   日</w:t>
      </w:r>
    </w:p>
    <w:p w14:paraId="031E3D1B">
      <w:pPr>
        <w:widowControl/>
        <w:adjustRightInd/>
        <w:snapToGrid/>
        <w:ind w:firstLine="0" w:firstLineChars="0"/>
        <w:jc w:val="left"/>
        <w:rPr>
          <w:rFonts w:hint="eastAsia" w:ascii="仿宋" w:hAnsi="仿宋" w:eastAsia="仿宋" w:cs="仿宋"/>
          <w:color w:val="000000" w:themeColor="text1"/>
          <w:szCs w:val="20"/>
          <w14:textFill>
            <w14:solidFill>
              <w14:schemeClr w14:val="tx1"/>
            </w14:solidFill>
          </w14:textFill>
        </w:rPr>
      </w:pPr>
      <w:r>
        <w:rPr>
          <w:rFonts w:hint="eastAsia" w:ascii="仿宋" w:hAnsi="仿宋" w:eastAsia="仿宋" w:cs="仿宋"/>
          <w:color w:val="000000" w:themeColor="text1"/>
          <w:szCs w:val="20"/>
          <w14:textFill>
            <w14:solidFill>
              <w14:schemeClr w14:val="tx1"/>
            </w14:solidFill>
          </w14:textFill>
        </w:rPr>
        <w:br w:type="page"/>
      </w:r>
    </w:p>
    <w:p w14:paraId="7C75430C">
      <w:pPr>
        <w:ind w:firstLine="0" w:firstLineChars="0"/>
        <w:rPr>
          <w:rFonts w:hint="eastAsia" w:ascii="仿宋" w:hAnsi="仿宋" w:eastAsia="仿宋" w:cs="仿宋"/>
          <w:b/>
          <w:color w:val="000000" w:themeColor="text1"/>
          <w:szCs w:val="21"/>
          <w14:textFill>
            <w14:solidFill>
              <w14:schemeClr w14:val="tx1"/>
            </w14:solidFill>
          </w14:textFill>
        </w:rPr>
      </w:pPr>
      <w:bookmarkStart w:id="277" w:name="_Toc151819633"/>
      <w:r>
        <w:rPr>
          <w:rFonts w:hint="eastAsia" w:ascii="仿宋" w:hAnsi="仿宋" w:eastAsia="仿宋" w:cs="仿宋"/>
          <w:b/>
          <w:color w:val="000000" w:themeColor="text1"/>
          <w:szCs w:val="21"/>
          <w14:textFill>
            <w14:solidFill>
              <w14:schemeClr w14:val="tx1"/>
            </w14:solidFill>
          </w14:textFill>
        </w:rPr>
        <w:t>附件3：</w:t>
      </w:r>
      <w:bookmarkEnd w:id="277"/>
    </w:p>
    <w:p w14:paraId="00F8B556">
      <w:pPr>
        <w:widowControl/>
        <w:shd w:val="clear" w:color="auto"/>
        <w:adjustRightInd/>
        <w:snapToGrid/>
        <w:spacing w:line="440" w:lineRule="exact"/>
        <w:ind w:firstLine="0" w:firstLineChars="0"/>
        <w:jc w:val="center"/>
        <w:rPr>
          <w:rFonts w:hint="eastAsia" w:ascii="仿宋" w:hAnsi="仿宋" w:eastAsia="仿宋" w:cs="仿宋"/>
          <w:b/>
          <w:color w:val="000000" w:themeColor="text1"/>
          <w:kern w:val="0"/>
          <w:szCs w:val="21"/>
          <w14:textFill>
            <w14:solidFill>
              <w14:schemeClr w14:val="tx1"/>
            </w14:solidFill>
          </w14:textFill>
        </w:rPr>
      </w:pPr>
      <w:r>
        <w:rPr>
          <w:rFonts w:hint="eastAsia" w:ascii="仿宋" w:hAnsi="仿宋" w:eastAsia="仿宋" w:cs="仿宋"/>
          <w:b/>
          <w:color w:val="000000" w:themeColor="text1"/>
          <w:kern w:val="0"/>
          <w:szCs w:val="21"/>
          <w14:textFill>
            <w14:solidFill>
              <w14:schemeClr w14:val="tx1"/>
            </w14:solidFill>
          </w14:textFill>
        </w:rPr>
        <w:t>廉　政 合　同</w:t>
      </w:r>
    </w:p>
    <w:p w14:paraId="02D0A7D4">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甲方：云南省监狱管理局中心医院</w:t>
      </w:r>
    </w:p>
    <w:p w14:paraId="29B4DB2B">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乙方： </w:t>
      </w:r>
    </w:p>
    <w:p w14:paraId="4E7F575E">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为认真履行合同，确保甲、乙双方严格按照《中华人民共和国民法典》、《中华人民共和国采购法》、《中华人民共和国招标投标法》及有关廉政法律法规规定执行，保证甲、乙双方依法行事，秉公办事，廉洁做事，甲、乙双方自愿签订本廉政合同。</w:t>
      </w:r>
    </w:p>
    <w:p w14:paraId="59498FE0">
      <w:pPr>
        <w:tabs>
          <w:tab w:val="left" w:pos="1276"/>
        </w:tabs>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第一条</w:t>
      </w:r>
      <w:r>
        <w:rPr>
          <w:rFonts w:hint="eastAsia" w:ascii="仿宋" w:hAnsi="仿宋" w:eastAsia="仿宋" w:cs="仿宋"/>
          <w:color w:val="000000" w:themeColor="text1"/>
          <w:szCs w:val="21"/>
          <w14:textFill>
            <w14:solidFill>
              <w14:schemeClr w14:val="tx1"/>
            </w14:solidFill>
          </w14:textFill>
        </w:rPr>
        <w:t xml:space="preserve"> 甲乙双方的共同权利和义务</w:t>
      </w:r>
    </w:p>
    <w:p w14:paraId="419597F9">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（一）严格遵守党和国家有关法律法规及有关廉政规定。</w:t>
      </w:r>
    </w:p>
    <w:p w14:paraId="63AC325C">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（二）严格执行合同文件，自觉按合同办事。</w:t>
      </w:r>
    </w:p>
    <w:p w14:paraId="1A9EE916">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（三）双方的业务活动坚持公开、公正、诚信、透明的原则（除法律认定的商业秘密和合同文件另有规定外），不得损害国家和集体利益，不得违反国家相关的规章制度。</w:t>
      </w:r>
    </w:p>
    <w:p w14:paraId="6B9A2C07">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（四）发现对方在业务活动中有违反廉政规定的行为，有及时提醒对方纠正的权利和义务。</w:t>
      </w:r>
    </w:p>
    <w:p w14:paraId="372389B8">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（五）发现对方严重违反本合同义务条款的行为，有向其上级部门和纪检监察、检察机关举报的权利，有建议给予处理和要求告知处理结果的权利。</w:t>
      </w:r>
    </w:p>
    <w:p w14:paraId="24D61D60">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第二条</w:t>
      </w:r>
      <w:r>
        <w:rPr>
          <w:rFonts w:hint="eastAsia" w:ascii="仿宋" w:hAnsi="仿宋" w:eastAsia="仿宋" w:cs="仿宋"/>
          <w:color w:val="000000" w:themeColor="text1"/>
          <w:szCs w:val="21"/>
          <w14:textFill>
            <w14:solidFill>
              <w14:schemeClr w14:val="tx1"/>
            </w14:solidFill>
          </w14:textFill>
        </w:rPr>
        <w:t xml:space="preserve"> 甲方的义务</w:t>
      </w:r>
    </w:p>
    <w:p w14:paraId="05CF5358">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（一）甲方及其工作人员不得参加乙方安排的高消费宴请和娱乐活动；不得接受乙方提供的通讯工具、交通工具和高档办公用品等。</w:t>
      </w:r>
    </w:p>
    <w:p w14:paraId="1DA8563C">
      <w:pPr>
        <w:adjustRightInd/>
        <w:snapToGrid/>
        <w:ind w:firstLine="352" w:firstLineChars="168"/>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（二）甲方及其工作人员不得索要或接受乙方的礼品、礼金、信用卡、各种有价证券及其他支付凭证等；不得接受乙方给予的任何好处费及回扣；不得向乙方报销任何由甲方单位或个人支付的费用。</w:t>
      </w:r>
    </w:p>
    <w:p w14:paraId="12A80B2F">
      <w:pPr>
        <w:adjustRightInd/>
        <w:snapToGrid/>
        <w:ind w:firstLine="42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（三）甲方及其工作人员不得要求或接受乙方为其装修住房、参加婚丧嫁娶活动、安排配偶子女工作以及提供出国出境旅游费用和方便等。</w:t>
      </w:r>
    </w:p>
    <w:p w14:paraId="2AB32CBF">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第三条</w:t>
      </w:r>
      <w:r>
        <w:rPr>
          <w:rFonts w:hint="eastAsia" w:ascii="仿宋" w:hAnsi="仿宋" w:eastAsia="仿宋" w:cs="仿宋"/>
          <w:color w:val="000000" w:themeColor="text1"/>
          <w:szCs w:val="21"/>
          <w14:textFill>
            <w14:solidFill>
              <w14:schemeClr w14:val="tx1"/>
            </w14:solidFill>
          </w14:textFill>
        </w:rPr>
        <w:t xml:space="preserve"> 乙方的义务</w:t>
      </w:r>
    </w:p>
    <w:p w14:paraId="6CC738DE">
      <w:pPr>
        <w:adjustRightInd/>
        <w:snapToGrid/>
        <w:ind w:firstLine="315"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（一）乙方不得以任何理由安排甲方工作人员参加高消费宴请及娱乐活动；不得以任何理由向甲方及其工作人员馈赠礼品、礼金、有价证券等。</w:t>
      </w:r>
    </w:p>
    <w:p w14:paraId="1A716A3A">
      <w:pPr>
        <w:adjustRightInd/>
        <w:snapToGrid/>
        <w:ind w:firstLine="315"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（二）乙方不得以任何名义为甲方及其工作人员报销应由甲方单位或个人支付的任何费用和给予甲方人员好处费或回扣。</w:t>
      </w:r>
    </w:p>
    <w:p w14:paraId="6D9149FA">
      <w:pPr>
        <w:adjustRightInd/>
        <w:snapToGrid/>
        <w:ind w:firstLine="315"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（三）乙方不得为甲方单位和个人购置或提供通讯工具、交通工具和高档办公用品等。</w:t>
      </w:r>
    </w:p>
    <w:p w14:paraId="4219CECC">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第四条</w:t>
      </w:r>
      <w:r>
        <w:rPr>
          <w:rFonts w:hint="eastAsia" w:ascii="仿宋" w:hAnsi="仿宋" w:eastAsia="仿宋" w:cs="仿宋"/>
          <w:color w:val="000000" w:themeColor="text1"/>
          <w:szCs w:val="21"/>
          <w14:textFill>
            <w14:solidFill>
              <w14:schemeClr w14:val="tx1"/>
            </w14:solidFill>
          </w14:textFill>
        </w:rPr>
        <w:t xml:space="preserve"> 甲方及其工作人员违反本合同第二条第一、二、三款规定，经纪检监察、检察机关立案查处认定的，除如数退还所收受礼品、礼金等外，还要承担由此产生的所有办案费用。认定为个人行为的，费用由个人承担。</w:t>
      </w:r>
    </w:p>
    <w:p w14:paraId="7DF79BCC">
      <w:pPr>
        <w:tabs>
          <w:tab w:val="left" w:pos="720"/>
        </w:tabs>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第五条</w:t>
      </w:r>
      <w:r>
        <w:rPr>
          <w:rFonts w:hint="eastAsia" w:ascii="仿宋" w:hAnsi="仿宋" w:eastAsia="仿宋" w:cs="仿宋"/>
          <w:color w:val="000000" w:themeColor="text1"/>
          <w:szCs w:val="21"/>
          <w14:textFill>
            <w14:solidFill>
              <w14:schemeClr w14:val="tx1"/>
            </w14:solidFill>
          </w14:textFill>
        </w:rPr>
        <w:t xml:space="preserve"> 乙方违反本合同第三条第一、二、三款规定，给甲方造成不良影响或后果，并经纪检监察、检察机关立案查处的，甲方有权终止与乙方签订的合同，由此给甲方造成的所有损失及产生的一切费用由乙方承担（费用可从货款中扣除）。</w:t>
      </w:r>
    </w:p>
    <w:p w14:paraId="0C4B35E4">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第六条</w:t>
      </w:r>
      <w:r>
        <w:rPr>
          <w:rFonts w:hint="eastAsia" w:ascii="仿宋" w:hAnsi="仿宋" w:eastAsia="仿宋" w:cs="仿宋"/>
          <w:color w:val="000000" w:themeColor="text1"/>
          <w:szCs w:val="21"/>
          <w14:textFill>
            <w14:solidFill>
              <w14:schemeClr w14:val="tx1"/>
            </w14:solidFill>
          </w14:textFill>
        </w:rPr>
        <w:t xml:space="preserve"> 甲、乙双方法人代表、委托代理人、具体操作部门及其工作人员要严格履行《廉政合同》，如有违反，将按有关法律法规等规定进行处理。</w:t>
      </w:r>
    </w:p>
    <w:p w14:paraId="5E327F68">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第七条</w:t>
      </w:r>
      <w:r>
        <w:rPr>
          <w:rFonts w:hint="eastAsia" w:ascii="仿宋" w:hAnsi="仿宋" w:eastAsia="仿宋" w:cs="仿宋"/>
          <w:color w:val="000000" w:themeColor="text1"/>
          <w:szCs w:val="21"/>
          <w14:textFill>
            <w14:solidFill>
              <w14:schemeClr w14:val="tx1"/>
            </w14:solidFill>
          </w14:textFill>
        </w:rPr>
        <w:t xml:space="preserve"> 《廉政合同》与购销、项目等合同同时签订，一式四份，甲、乙双方各执一份，甲、乙双方纪检监察机关各执一份。</w:t>
      </w:r>
    </w:p>
    <w:p w14:paraId="63EC98B5">
      <w:pPr>
        <w:adjustRightInd/>
        <w:snapToGrid/>
        <w:ind w:firstLine="0" w:firstLineChars="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第八条</w:t>
      </w:r>
      <w:r>
        <w:rPr>
          <w:rFonts w:hint="eastAsia" w:ascii="仿宋" w:hAnsi="仿宋" w:eastAsia="仿宋" w:cs="仿宋"/>
          <w:color w:val="000000" w:themeColor="text1"/>
          <w:szCs w:val="21"/>
          <w14:textFill>
            <w14:solidFill>
              <w14:schemeClr w14:val="tx1"/>
            </w14:solidFill>
          </w14:textFill>
        </w:rPr>
        <w:t xml:space="preserve">  本合同经双方签字盖章后生效。</w:t>
      </w:r>
    </w:p>
    <w:p w14:paraId="1FD71F52">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p>
    <w:p w14:paraId="59130A37">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p>
    <w:p w14:paraId="18043AD1">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p>
    <w:p w14:paraId="4C7AA6B1">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甲方（盖章）：                  乙方（盖章）：</w:t>
      </w:r>
    </w:p>
    <w:p w14:paraId="27C17700">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p>
    <w:p w14:paraId="07F7210F">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甲方法定代表人（盖章）：        乙方法定代表人（盖章）：</w:t>
      </w:r>
    </w:p>
    <w:p w14:paraId="49D45BBC">
      <w:pPr>
        <w:adjustRightInd/>
        <w:snapToGrid/>
        <w:ind w:firstLine="371" w:firstLineChars="177"/>
        <w:jc w:val="center"/>
        <w:rPr>
          <w:rFonts w:hint="eastAsia" w:ascii="仿宋" w:hAnsi="仿宋" w:eastAsia="仿宋" w:cs="仿宋"/>
          <w:color w:val="000000" w:themeColor="text1"/>
          <w:szCs w:val="21"/>
          <w14:textFill>
            <w14:solidFill>
              <w14:schemeClr w14:val="tx1"/>
            </w14:solidFill>
          </w14:textFill>
        </w:rPr>
      </w:pPr>
    </w:p>
    <w:p w14:paraId="48BAE85E">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纪检监察部门（盖章）：          纪检监察部门（盖章）：</w:t>
      </w:r>
    </w:p>
    <w:p w14:paraId="0F8E2C63">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p>
    <w:p w14:paraId="74754277">
      <w:pPr>
        <w:adjustRightInd/>
        <w:snapToGrid/>
        <w:ind w:firstLine="371" w:firstLineChars="177"/>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甲方合同执行人：                乙方合同执行人：</w:t>
      </w:r>
    </w:p>
    <w:p w14:paraId="2E83A6E8">
      <w:pPr>
        <w:tabs>
          <w:tab w:val="left" w:pos="5040"/>
        </w:tabs>
        <w:adjustRightInd/>
        <w:snapToGrid/>
        <w:ind w:right="-334" w:rightChars="-159" w:firstLine="371" w:firstLineChars="177"/>
        <w:rPr>
          <w:rFonts w:hint="eastAsia" w:ascii="仿宋" w:hAnsi="仿宋" w:eastAsia="仿宋" w:cs="仿宋"/>
          <w:color w:val="000000" w:themeColor="text1"/>
          <w:szCs w:val="21"/>
          <w14:textFill>
            <w14:solidFill>
              <w14:schemeClr w14:val="tx1"/>
            </w14:solidFill>
          </w14:textFill>
        </w:rPr>
      </w:pPr>
    </w:p>
    <w:p w14:paraId="0A448DC9">
      <w:pPr>
        <w:shd w:val="clear"/>
        <w:spacing w:line="500" w:lineRule="exact"/>
        <w:ind w:firstLine="420" w:firstLineChars="200"/>
        <w:rPr>
          <w:rFonts w:hint="eastAsia" w:ascii="仿宋" w:hAnsi="仿宋" w:eastAsia="仿宋" w:cs="仿宋"/>
          <w:highlight w:val="none"/>
        </w:rPr>
      </w:pPr>
      <w:r>
        <w:rPr>
          <w:rFonts w:hint="eastAsia" w:ascii="仿宋" w:hAnsi="仿宋" w:eastAsia="仿宋" w:cs="仿宋"/>
          <w:color w:val="000000" w:themeColor="text1"/>
          <w:szCs w:val="21"/>
          <w14:textFill>
            <w14:solidFill>
              <w14:schemeClr w14:val="tx1"/>
            </w14:solidFill>
          </w14:textFill>
        </w:rPr>
        <w:t>签订时间：    年  月  日        签订时间：    年   月  日</w:t>
      </w:r>
    </w:p>
    <w:p w14:paraId="730EC808">
      <w:pPr>
        <w:widowControl/>
        <w:shd w:val="clear"/>
        <w:jc w:val="left"/>
        <w:rPr>
          <w:rFonts w:hint="eastAsia" w:ascii="仿宋" w:hAnsi="仿宋" w:eastAsia="仿宋" w:cs="仿宋"/>
          <w:b/>
          <w:kern w:val="44"/>
          <w:sz w:val="36"/>
          <w:szCs w:val="20"/>
          <w:highlight w:val="none"/>
        </w:rPr>
      </w:pPr>
      <w:r>
        <w:rPr>
          <w:rFonts w:hint="eastAsia" w:ascii="仿宋" w:hAnsi="仿宋" w:eastAsia="仿宋" w:cs="仿宋"/>
          <w:bCs/>
          <w:kern w:val="44"/>
          <w:sz w:val="36"/>
          <w:szCs w:val="20"/>
          <w:highlight w:val="none"/>
        </w:rPr>
        <w:br w:type="page"/>
      </w:r>
    </w:p>
    <w:p w14:paraId="6A76D5E0">
      <w:pPr>
        <w:pStyle w:val="2"/>
        <w:shd w:val="clear"/>
        <w:bidi w:val="0"/>
        <w:rPr>
          <w:rFonts w:hint="eastAsia" w:ascii="仿宋" w:hAnsi="仿宋" w:eastAsia="仿宋" w:cs="仿宋"/>
          <w:highlight w:val="none"/>
        </w:rPr>
      </w:pPr>
      <w:bookmarkStart w:id="278" w:name="_Toc31640"/>
      <w:bookmarkStart w:id="279" w:name="_Toc150168434"/>
      <w:r>
        <w:rPr>
          <w:rFonts w:hint="eastAsia" w:ascii="仿宋" w:hAnsi="仿宋" w:eastAsia="仿宋" w:cs="仿宋"/>
          <w:highlight w:val="none"/>
        </w:rPr>
        <w:t>第四章 投标文件格式</w:t>
      </w:r>
      <w:bookmarkEnd w:id="278"/>
      <w:bookmarkEnd w:id="279"/>
    </w:p>
    <w:p w14:paraId="3B9CA38B">
      <w:pPr>
        <w:shd w:val="clear"/>
        <w:spacing w:line="500" w:lineRule="exact"/>
        <w:rPr>
          <w:rFonts w:hint="eastAsia" w:ascii="仿宋" w:hAnsi="仿宋" w:eastAsia="仿宋" w:cs="仿宋"/>
          <w:szCs w:val="21"/>
          <w:highlight w:val="none"/>
        </w:rPr>
      </w:pPr>
    </w:p>
    <w:p w14:paraId="136A17B7">
      <w:pPr>
        <w:shd w:val="clear"/>
        <w:spacing w:line="500" w:lineRule="exact"/>
        <w:rPr>
          <w:rFonts w:hint="eastAsia" w:ascii="仿宋" w:hAnsi="仿宋" w:eastAsia="仿宋" w:cs="仿宋"/>
          <w:szCs w:val="21"/>
          <w:highlight w:val="none"/>
        </w:rPr>
      </w:pPr>
    </w:p>
    <w:p w14:paraId="742105F3">
      <w:pPr>
        <w:shd w:val="clear"/>
        <w:spacing w:line="780" w:lineRule="exact"/>
        <w:ind w:left="0" w:leftChars="0" w:right="0" w:rightChars="0" w:firstLine="0" w:firstLineChars="0"/>
        <w:jc w:val="center"/>
        <w:rPr>
          <w:rFonts w:hint="eastAsia" w:ascii="仿宋" w:hAnsi="仿宋" w:eastAsia="仿宋" w:cs="仿宋"/>
          <w:b/>
          <w:sz w:val="48"/>
          <w:szCs w:val="48"/>
          <w:highlight w:val="none"/>
          <w:u w:val="none"/>
          <w:lang w:eastAsia="zh-CN"/>
        </w:rPr>
      </w:pPr>
      <w:r>
        <w:rPr>
          <w:rFonts w:hint="eastAsia" w:ascii="仿宋" w:hAnsi="仿宋" w:eastAsia="仿宋" w:cs="仿宋"/>
          <w:b/>
          <w:sz w:val="72"/>
          <w:szCs w:val="72"/>
          <w:highlight w:val="none"/>
          <w:u w:val="none"/>
          <w:lang w:eastAsia="zh-CN"/>
        </w:rPr>
        <w:t>云南省监狱管理局中心医院202</w:t>
      </w:r>
      <w:r>
        <w:rPr>
          <w:rFonts w:hint="eastAsia" w:ascii="仿宋" w:hAnsi="仿宋" w:eastAsia="仿宋" w:cs="仿宋"/>
          <w:b/>
          <w:sz w:val="72"/>
          <w:szCs w:val="72"/>
          <w:highlight w:val="none"/>
          <w:u w:val="none"/>
          <w:lang w:val="en-US" w:eastAsia="zh-CN"/>
        </w:rPr>
        <w:t>5</w:t>
      </w:r>
      <w:r>
        <w:rPr>
          <w:rFonts w:hint="eastAsia" w:ascii="仿宋" w:hAnsi="仿宋" w:eastAsia="仿宋" w:cs="仿宋"/>
          <w:b/>
          <w:sz w:val="72"/>
          <w:szCs w:val="72"/>
          <w:highlight w:val="none"/>
          <w:u w:val="none"/>
          <w:lang w:eastAsia="zh-CN"/>
        </w:rPr>
        <w:t>年生活物资采购</w:t>
      </w:r>
    </w:p>
    <w:p w14:paraId="79914FDE">
      <w:pPr>
        <w:shd w:val="clear"/>
        <w:spacing w:line="500" w:lineRule="exact"/>
        <w:jc w:val="center"/>
        <w:rPr>
          <w:rFonts w:hint="eastAsia" w:ascii="仿宋" w:hAnsi="仿宋" w:eastAsia="仿宋" w:cs="仿宋"/>
          <w:b/>
          <w:sz w:val="32"/>
          <w:szCs w:val="32"/>
          <w:highlight w:val="none"/>
        </w:rPr>
      </w:pPr>
    </w:p>
    <w:p w14:paraId="772853F9">
      <w:pPr>
        <w:shd w:val="clear"/>
        <w:spacing w:line="500" w:lineRule="exact"/>
        <w:jc w:val="center"/>
        <w:rPr>
          <w:rFonts w:hint="eastAsia" w:ascii="仿宋" w:hAnsi="仿宋" w:eastAsia="仿宋" w:cs="仿宋"/>
          <w:b/>
          <w:sz w:val="32"/>
          <w:szCs w:val="32"/>
          <w:highlight w:val="none"/>
        </w:rPr>
      </w:pPr>
    </w:p>
    <w:p w14:paraId="0E29B386">
      <w:pPr>
        <w:shd w:val="clear"/>
        <w:spacing w:line="500" w:lineRule="exact"/>
        <w:jc w:val="center"/>
        <w:rPr>
          <w:rFonts w:hint="eastAsia" w:ascii="仿宋" w:hAnsi="仿宋" w:eastAsia="仿宋" w:cs="仿宋"/>
          <w:b/>
          <w:sz w:val="32"/>
          <w:szCs w:val="32"/>
          <w:highlight w:val="none"/>
        </w:rPr>
      </w:pPr>
    </w:p>
    <w:p w14:paraId="6B7D9519">
      <w:pPr>
        <w:shd w:val="clear"/>
        <w:spacing w:line="780" w:lineRule="exact"/>
        <w:jc w:val="center"/>
        <w:rPr>
          <w:rFonts w:hint="eastAsia" w:ascii="仿宋" w:hAnsi="仿宋" w:eastAsia="仿宋" w:cs="仿宋"/>
          <w:b/>
          <w:sz w:val="72"/>
          <w:szCs w:val="72"/>
          <w:highlight w:val="none"/>
        </w:rPr>
      </w:pPr>
      <w:r>
        <w:rPr>
          <w:rFonts w:hint="eastAsia" w:ascii="仿宋" w:hAnsi="仿宋" w:eastAsia="仿宋" w:cs="仿宋"/>
          <w:b/>
          <w:sz w:val="72"/>
          <w:szCs w:val="72"/>
          <w:highlight w:val="none"/>
        </w:rPr>
        <w:t>投 标 文 件</w:t>
      </w:r>
    </w:p>
    <w:p w14:paraId="2666DBF0">
      <w:pPr>
        <w:shd w:val="clear"/>
        <w:spacing w:line="500" w:lineRule="exact"/>
        <w:jc w:val="center"/>
        <w:rPr>
          <w:rFonts w:hint="eastAsia" w:ascii="仿宋" w:hAnsi="仿宋" w:eastAsia="仿宋" w:cs="仿宋"/>
          <w:b/>
          <w:sz w:val="32"/>
          <w:szCs w:val="32"/>
          <w:highlight w:val="none"/>
        </w:rPr>
      </w:pPr>
    </w:p>
    <w:p w14:paraId="513A49C6">
      <w:pPr>
        <w:shd w:val="clear"/>
        <w:spacing w:line="500" w:lineRule="exact"/>
        <w:jc w:val="center"/>
        <w:rPr>
          <w:rFonts w:hint="eastAsia" w:ascii="仿宋" w:hAnsi="仿宋" w:eastAsia="仿宋" w:cs="仿宋"/>
          <w:b/>
          <w:bCs/>
          <w:sz w:val="200"/>
          <w:szCs w:val="200"/>
          <w:highlight w:val="none"/>
          <w:u w:val="none"/>
        </w:rPr>
      </w:pPr>
    </w:p>
    <w:p w14:paraId="0E837214">
      <w:pPr>
        <w:shd w:val="clear"/>
        <w:spacing w:line="500" w:lineRule="exact"/>
        <w:jc w:val="center"/>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lang w:eastAsia="zh-CN"/>
        </w:rPr>
        <w:t>项目编号</w:t>
      </w:r>
      <w:r>
        <w:rPr>
          <w:rFonts w:hint="eastAsia" w:ascii="仿宋" w:hAnsi="仿宋" w:eastAsia="仿宋" w:cs="仿宋"/>
          <w:b/>
          <w:sz w:val="28"/>
          <w:szCs w:val="28"/>
          <w:highlight w:val="none"/>
        </w:rPr>
        <w:t>：YNZC2025-G1-00780-YNJZ-0002</w:t>
      </w:r>
    </w:p>
    <w:p w14:paraId="02FEB3CC">
      <w:pPr>
        <w:shd w:val="clear"/>
        <w:spacing w:line="500" w:lineRule="exact"/>
        <w:jc w:val="center"/>
        <w:rPr>
          <w:rFonts w:hint="eastAsia" w:ascii="仿宋" w:hAnsi="仿宋" w:eastAsia="仿宋" w:cs="仿宋"/>
          <w:b/>
          <w:sz w:val="28"/>
          <w:szCs w:val="28"/>
          <w:highlight w:val="none"/>
        </w:rPr>
      </w:pPr>
    </w:p>
    <w:p w14:paraId="693398F3">
      <w:pPr>
        <w:shd w:val="clear"/>
        <w:spacing w:line="500" w:lineRule="exact"/>
        <w:jc w:val="center"/>
        <w:rPr>
          <w:rFonts w:hint="eastAsia" w:ascii="仿宋" w:hAnsi="仿宋" w:eastAsia="仿宋" w:cs="仿宋"/>
          <w:b/>
          <w:sz w:val="72"/>
          <w:szCs w:val="72"/>
          <w:highlight w:val="none"/>
        </w:rPr>
      </w:pPr>
    </w:p>
    <w:p w14:paraId="3050C05E">
      <w:pPr>
        <w:shd w:val="clear"/>
        <w:spacing w:line="500" w:lineRule="exact"/>
        <w:jc w:val="center"/>
        <w:rPr>
          <w:rFonts w:hint="eastAsia" w:ascii="仿宋" w:hAnsi="仿宋" w:eastAsia="仿宋" w:cs="仿宋"/>
          <w:b/>
          <w:sz w:val="72"/>
          <w:szCs w:val="72"/>
          <w:highlight w:val="none"/>
        </w:rPr>
      </w:pPr>
    </w:p>
    <w:p w14:paraId="633A8FC9">
      <w:pPr>
        <w:shd w:val="clear"/>
        <w:spacing w:line="500" w:lineRule="exact"/>
        <w:jc w:val="center"/>
        <w:rPr>
          <w:rFonts w:hint="eastAsia" w:ascii="仿宋" w:hAnsi="仿宋" w:eastAsia="仿宋" w:cs="仿宋"/>
          <w:b/>
          <w:sz w:val="72"/>
          <w:szCs w:val="72"/>
          <w:highlight w:val="none"/>
        </w:rPr>
      </w:pPr>
    </w:p>
    <w:p w14:paraId="1E8E2AF2">
      <w:pPr>
        <w:shd w:val="clear"/>
        <w:spacing w:line="500" w:lineRule="exact"/>
        <w:jc w:val="center"/>
        <w:rPr>
          <w:rFonts w:hint="eastAsia" w:ascii="仿宋" w:hAnsi="仿宋" w:eastAsia="仿宋" w:cs="仿宋"/>
          <w:b/>
          <w:sz w:val="72"/>
          <w:szCs w:val="72"/>
          <w:highlight w:val="none"/>
        </w:rPr>
      </w:pPr>
    </w:p>
    <w:p w14:paraId="192CD11D">
      <w:pPr>
        <w:shd w:val="clear"/>
        <w:spacing w:line="360" w:lineRule="auto"/>
        <w:ind w:left="0" w:leftChars="0" w:right="0" w:rightChars="0" w:firstLine="0" w:firstLineChars="0"/>
        <w:jc w:val="center"/>
        <w:rPr>
          <w:rFonts w:hint="eastAsia" w:ascii="仿宋" w:hAnsi="仿宋" w:eastAsia="仿宋" w:cs="仿宋"/>
          <w:b/>
          <w:sz w:val="30"/>
          <w:szCs w:val="30"/>
          <w:highlight w:val="none"/>
          <w:lang w:val="en-US" w:eastAsia="zh-CN"/>
        </w:rPr>
      </w:pPr>
      <w:bookmarkStart w:id="280" w:name="_Toc213141093"/>
      <w:bookmarkStart w:id="281" w:name="_Toc73019967"/>
      <w:bookmarkStart w:id="282" w:name="_Toc496122186"/>
      <w:bookmarkStart w:id="283" w:name="_Toc150168435"/>
      <w:r>
        <w:rPr>
          <w:rFonts w:hint="eastAsia" w:ascii="仿宋" w:hAnsi="仿宋" w:eastAsia="仿宋" w:cs="仿宋"/>
          <w:b/>
          <w:sz w:val="30"/>
          <w:szCs w:val="30"/>
          <w:highlight w:val="none"/>
        </w:rPr>
        <w:t>投标人（加盖电子公章）：</w:t>
      </w:r>
      <w:r>
        <w:rPr>
          <w:rFonts w:hint="eastAsia" w:ascii="仿宋" w:hAnsi="仿宋" w:eastAsia="仿宋" w:cs="仿宋"/>
          <w:b/>
          <w:sz w:val="30"/>
          <w:szCs w:val="30"/>
          <w:highlight w:val="none"/>
          <w:u w:val="single"/>
          <w:lang w:val="en-US" w:eastAsia="zh-CN"/>
        </w:rPr>
        <w:t xml:space="preserve">                </w:t>
      </w:r>
    </w:p>
    <w:p w14:paraId="159628F2">
      <w:pPr>
        <w:shd w:val="clear"/>
        <w:spacing w:line="360" w:lineRule="auto"/>
        <w:ind w:left="0" w:leftChars="0" w:right="0" w:righ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法定代表人或委托代理人（电子签名）：</w:t>
      </w:r>
      <w:r>
        <w:rPr>
          <w:rFonts w:hint="eastAsia" w:ascii="仿宋" w:hAnsi="仿宋" w:eastAsia="仿宋" w:cs="仿宋"/>
          <w:b/>
          <w:sz w:val="30"/>
          <w:szCs w:val="30"/>
          <w:highlight w:val="none"/>
          <w:u w:val="single"/>
          <w:lang w:val="en-US" w:eastAsia="zh-CN"/>
        </w:rPr>
        <w:t xml:space="preserve">            </w:t>
      </w:r>
    </w:p>
    <w:p w14:paraId="5F548B7E">
      <w:pPr>
        <w:shd w:val="clear"/>
        <w:ind w:left="0" w:leftChars="0" w:right="0" w:rightChars="0" w:firstLine="0" w:firstLineChars="0"/>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u w:val="none"/>
          <w:lang w:val="en-US" w:eastAsia="zh-CN"/>
        </w:rPr>
        <w:t>日期：</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年</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月</w:t>
      </w:r>
      <w:r>
        <w:rPr>
          <w:rFonts w:hint="eastAsia" w:ascii="仿宋" w:hAnsi="仿宋" w:eastAsia="仿宋" w:cs="仿宋"/>
          <w:b/>
          <w:sz w:val="30"/>
          <w:szCs w:val="30"/>
          <w:highlight w:val="none"/>
          <w:u w:val="single"/>
        </w:rPr>
        <w:t xml:space="preserve">    </w:t>
      </w:r>
      <w:r>
        <w:rPr>
          <w:rFonts w:hint="eastAsia" w:ascii="仿宋" w:hAnsi="仿宋" w:eastAsia="仿宋" w:cs="仿宋"/>
          <w:b/>
          <w:sz w:val="30"/>
          <w:szCs w:val="30"/>
          <w:highlight w:val="none"/>
        </w:rPr>
        <w:t>日</w:t>
      </w:r>
    </w:p>
    <w:p w14:paraId="541A2ECC">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506884F6">
      <w:pPr>
        <w:pStyle w:val="3"/>
        <w:shd w:val="clear"/>
        <w:bidi w:val="0"/>
        <w:ind w:left="0" w:leftChars="0" w:right="0" w:rightChars="0" w:firstLine="0" w:firstLineChars="0"/>
        <w:jc w:val="center"/>
        <w:rPr>
          <w:rFonts w:hint="eastAsia" w:ascii="仿宋" w:hAnsi="仿宋" w:eastAsia="仿宋" w:cs="仿宋"/>
          <w:sz w:val="28"/>
          <w:szCs w:val="24"/>
          <w:highlight w:val="none"/>
        </w:rPr>
      </w:pPr>
      <w:bookmarkStart w:id="284" w:name="_Toc15936"/>
      <w:r>
        <w:rPr>
          <w:rFonts w:hint="eastAsia" w:ascii="仿宋" w:hAnsi="仿宋" w:eastAsia="仿宋" w:cs="仿宋"/>
          <w:sz w:val="28"/>
          <w:szCs w:val="24"/>
          <w:highlight w:val="none"/>
        </w:rPr>
        <w:t>开标一览表</w:t>
      </w:r>
      <w:bookmarkEnd w:id="280"/>
      <w:bookmarkEnd w:id="281"/>
      <w:bookmarkEnd w:id="282"/>
      <w:bookmarkEnd w:id="283"/>
      <w:bookmarkEnd w:id="284"/>
    </w:p>
    <w:p w14:paraId="37418AFC">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p w14:paraId="20403984">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项目编号：</w:t>
      </w:r>
    </w:p>
    <w:tbl>
      <w:tblPr>
        <w:tblStyle w:val="2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6081"/>
      </w:tblGrid>
      <w:tr w14:paraId="62E27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57987EF4">
            <w:pPr>
              <w:shd w:val="clear"/>
              <w:spacing w:line="360" w:lineRule="auto"/>
              <w:ind w:firstLine="2" w:firstLineChars="1"/>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投标人名称</w:t>
            </w:r>
          </w:p>
        </w:tc>
        <w:tc>
          <w:tcPr>
            <w:tcW w:w="6081" w:type="dxa"/>
            <w:tcBorders>
              <w:top w:val="single" w:color="auto" w:sz="4" w:space="0"/>
              <w:left w:val="single" w:color="auto" w:sz="4" w:space="0"/>
              <w:bottom w:val="single" w:color="auto" w:sz="4" w:space="0"/>
              <w:right w:val="single" w:color="auto" w:sz="4" w:space="0"/>
            </w:tcBorders>
            <w:vAlign w:val="center"/>
          </w:tcPr>
          <w:p w14:paraId="0BCBC1BF">
            <w:pPr>
              <w:shd w:val="clear"/>
              <w:spacing w:line="360" w:lineRule="auto"/>
              <w:ind w:firstLine="2" w:firstLineChars="1"/>
              <w:rPr>
                <w:rFonts w:hint="eastAsia" w:ascii="仿宋" w:hAnsi="仿宋" w:eastAsia="仿宋" w:cs="仿宋"/>
                <w:sz w:val="21"/>
                <w:szCs w:val="21"/>
                <w:highlight w:val="none"/>
              </w:rPr>
            </w:pPr>
          </w:p>
        </w:tc>
      </w:tr>
      <w:tr w14:paraId="38FF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0C507BDF">
            <w:pPr>
              <w:shd w:val="clear"/>
              <w:spacing w:line="360" w:lineRule="auto"/>
              <w:ind w:firstLine="2" w:firstLineChars="1"/>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rPr>
              <w:t>金额</w:t>
            </w:r>
          </w:p>
        </w:tc>
        <w:tc>
          <w:tcPr>
            <w:tcW w:w="6081" w:type="dxa"/>
            <w:tcBorders>
              <w:top w:val="single" w:color="auto" w:sz="4" w:space="0"/>
              <w:left w:val="single" w:color="auto" w:sz="4" w:space="0"/>
              <w:bottom w:val="single" w:color="auto" w:sz="4" w:space="0"/>
              <w:right w:val="single" w:color="auto" w:sz="4" w:space="0"/>
            </w:tcBorders>
            <w:vAlign w:val="center"/>
          </w:tcPr>
          <w:p w14:paraId="134522F7">
            <w:pPr>
              <w:shd w:val="clear"/>
              <w:spacing w:line="360" w:lineRule="auto"/>
              <w:ind w:firstLine="2" w:firstLineChars="1"/>
              <w:jc w:val="center"/>
              <w:rPr>
                <w:rFonts w:hint="eastAsia" w:ascii="仿宋" w:hAnsi="仿宋" w:eastAsia="仿宋" w:cs="仿宋"/>
                <w:sz w:val="21"/>
                <w:szCs w:val="21"/>
                <w:highlight w:val="none"/>
              </w:rPr>
            </w:pPr>
            <w:r>
              <w:rPr>
                <w:rFonts w:hint="eastAsia" w:ascii="仿宋" w:hAnsi="仿宋" w:eastAsia="仿宋" w:cs="仿宋"/>
                <w:color w:val="auto"/>
                <w:sz w:val="21"/>
                <w:szCs w:val="21"/>
                <w:highlight w:val="none"/>
              </w:rPr>
              <w:t>443万</w:t>
            </w:r>
            <w:r>
              <w:rPr>
                <w:rFonts w:hint="eastAsia" w:ascii="仿宋" w:hAnsi="仿宋" w:eastAsia="仿宋" w:cs="仿宋"/>
                <w:color w:val="auto"/>
                <w:sz w:val="21"/>
                <w:szCs w:val="21"/>
                <w:highlight w:val="none"/>
                <w:lang w:val="en-US" w:eastAsia="zh-CN"/>
              </w:rPr>
              <w:t>元</w:t>
            </w:r>
          </w:p>
        </w:tc>
      </w:tr>
      <w:tr w14:paraId="3100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818" w:type="dxa"/>
            <w:vMerge w:val="restart"/>
            <w:tcBorders>
              <w:top w:val="single" w:color="auto" w:sz="4" w:space="0"/>
              <w:left w:val="single" w:color="auto" w:sz="4" w:space="0"/>
              <w:right w:val="single" w:color="auto" w:sz="4" w:space="0"/>
            </w:tcBorders>
            <w:vAlign w:val="center"/>
          </w:tcPr>
          <w:p w14:paraId="0408341B">
            <w:pPr>
              <w:shd w:val="clear"/>
              <w:spacing w:line="360" w:lineRule="auto"/>
              <w:ind w:firstLine="2" w:firstLineChars="1"/>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警察职工生活物资</w:t>
            </w:r>
          </w:p>
          <w:p w14:paraId="7872DDD4">
            <w:pPr>
              <w:shd w:val="clear"/>
              <w:spacing w:line="360" w:lineRule="auto"/>
              <w:ind w:firstLine="2" w:firstLineChars="1"/>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rPr>
              <w:t>投标</w:t>
            </w:r>
            <w:r>
              <w:rPr>
                <w:rFonts w:hint="eastAsia" w:ascii="仿宋" w:hAnsi="仿宋" w:eastAsia="仿宋" w:cs="仿宋"/>
                <w:sz w:val="21"/>
                <w:szCs w:val="21"/>
                <w:highlight w:val="none"/>
                <w:lang w:val="en-US" w:eastAsia="zh-CN"/>
              </w:rPr>
              <w:t>下浮率（%）</w:t>
            </w:r>
          </w:p>
        </w:tc>
        <w:tc>
          <w:tcPr>
            <w:tcW w:w="6081" w:type="dxa"/>
            <w:tcBorders>
              <w:top w:val="single" w:color="auto" w:sz="4" w:space="0"/>
              <w:left w:val="single" w:color="auto" w:sz="4" w:space="0"/>
              <w:bottom w:val="single" w:color="auto" w:sz="4" w:space="0"/>
              <w:right w:val="single" w:color="auto" w:sz="4" w:space="0"/>
            </w:tcBorders>
            <w:vAlign w:val="center"/>
          </w:tcPr>
          <w:p w14:paraId="2979E5D9">
            <w:pPr>
              <w:ind w:firstLine="0" w:firstLineChars="0"/>
              <w:jc w:val="left"/>
              <w:rPr>
                <w:rFonts w:hint="eastAsia" w:ascii="仿宋" w:hAnsi="仿宋" w:eastAsia="仿宋" w:cs="仿宋"/>
                <w:sz w:val="21"/>
                <w:szCs w:val="21"/>
                <w:highlight w:val="none"/>
                <w:u w:val="single"/>
                <w:lang w:val="en-US" w:eastAsia="zh-CN"/>
              </w:rPr>
            </w:pPr>
            <w:r>
              <w:rPr>
                <w:rFonts w:hint="eastAsia" w:ascii="仿宋" w:hAnsi="仿宋" w:eastAsia="仿宋" w:cs="仿宋"/>
                <w:color w:val="000000" w:themeColor="text1"/>
                <w:lang w:val="en-US" w:eastAsia="zh-CN"/>
                <w14:textFill>
                  <w14:solidFill>
                    <w14:schemeClr w14:val="tx1"/>
                  </w14:solidFill>
                </w14:textFill>
              </w:rPr>
              <w:t>粮</w:t>
            </w:r>
            <w:r>
              <w:rPr>
                <w:rFonts w:hint="eastAsia" w:ascii="仿宋" w:hAnsi="仿宋" w:eastAsia="仿宋" w:cs="仿宋"/>
                <w:color w:val="000000" w:themeColor="text1"/>
                <w14:textFill>
                  <w14:solidFill>
                    <w14:schemeClr w14:val="tx1"/>
                  </w14:solidFill>
                </w14:textFill>
              </w:rPr>
              <w:t>、油、蛋下浮：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19E2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818" w:type="dxa"/>
            <w:vMerge w:val="continue"/>
            <w:tcBorders>
              <w:left w:val="single" w:color="auto" w:sz="4" w:space="0"/>
              <w:right w:val="single" w:color="auto" w:sz="4" w:space="0"/>
            </w:tcBorders>
            <w:vAlign w:val="center"/>
          </w:tcPr>
          <w:p w14:paraId="7C9035D4">
            <w:pPr>
              <w:shd w:val="clear"/>
              <w:spacing w:line="360" w:lineRule="auto"/>
              <w:ind w:firstLine="2" w:firstLineChars="1"/>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3A5654A0">
            <w:pPr>
              <w:ind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color w:val="000000" w:themeColor="text1"/>
                <w14:textFill>
                  <w14:solidFill>
                    <w14:schemeClr w14:val="tx1"/>
                  </w14:solidFill>
                </w14:textFill>
              </w:rPr>
              <w:t>辅助</w:t>
            </w:r>
            <w:r>
              <w:rPr>
                <w:rFonts w:hint="eastAsia" w:ascii="仿宋" w:hAnsi="仿宋" w:eastAsia="仿宋" w:cs="仿宋"/>
                <w:color w:val="000000" w:themeColor="text1"/>
                <w:lang w:val="en-US" w:eastAsia="zh-CN"/>
                <w14:textFill>
                  <w14:solidFill>
                    <w14:schemeClr w14:val="tx1"/>
                  </w14:solidFill>
                </w14:textFill>
              </w:rPr>
              <w:t>物资</w:t>
            </w:r>
            <w:r>
              <w:rPr>
                <w:rFonts w:hint="eastAsia" w:ascii="仿宋" w:hAnsi="仿宋" w:eastAsia="仿宋" w:cs="仿宋"/>
                <w:color w:val="000000" w:themeColor="text1"/>
                <w14:textFill>
                  <w14:solidFill>
                    <w14:schemeClr w14:val="tx1"/>
                  </w14:solidFill>
                </w14:textFill>
              </w:rPr>
              <w:t>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5BFD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818" w:type="dxa"/>
            <w:vMerge w:val="continue"/>
            <w:tcBorders>
              <w:left w:val="single" w:color="auto" w:sz="4" w:space="0"/>
              <w:right w:val="single" w:color="auto" w:sz="4" w:space="0"/>
            </w:tcBorders>
            <w:vAlign w:val="center"/>
          </w:tcPr>
          <w:p w14:paraId="452D1E05">
            <w:pPr>
              <w:shd w:val="clear"/>
              <w:spacing w:line="360" w:lineRule="auto"/>
              <w:ind w:firstLine="2" w:firstLineChars="1"/>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7C58F26E">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调料</w:t>
            </w:r>
            <w:r>
              <w:rPr>
                <w:rFonts w:hint="eastAsia" w:ascii="仿宋" w:hAnsi="仿宋" w:eastAsia="仿宋" w:cs="仿宋"/>
                <w:color w:val="000000" w:themeColor="text1"/>
                <w:lang w:eastAsia="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副食下浮：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63FF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818" w:type="dxa"/>
            <w:vMerge w:val="continue"/>
            <w:tcBorders>
              <w:left w:val="single" w:color="auto" w:sz="4" w:space="0"/>
              <w:right w:val="single" w:color="auto" w:sz="4" w:space="0"/>
            </w:tcBorders>
            <w:vAlign w:val="center"/>
          </w:tcPr>
          <w:p w14:paraId="11FCC085">
            <w:pPr>
              <w:shd w:val="clear"/>
              <w:spacing w:line="360" w:lineRule="auto"/>
              <w:ind w:firstLine="2" w:firstLineChars="1"/>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7CF27AE4">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肉类下浮：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6E86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818" w:type="dxa"/>
            <w:vMerge w:val="continue"/>
            <w:tcBorders>
              <w:left w:val="single" w:color="auto" w:sz="4" w:space="0"/>
              <w:bottom w:val="single" w:color="auto" w:sz="4" w:space="0"/>
              <w:right w:val="single" w:color="auto" w:sz="4" w:space="0"/>
            </w:tcBorders>
            <w:vAlign w:val="center"/>
          </w:tcPr>
          <w:p w14:paraId="156858F9">
            <w:pPr>
              <w:shd w:val="clear"/>
              <w:spacing w:line="360" w:lineRule="auto"/>
              <w:ind w:firstLine="2" w:firstLineChars="1"/>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1F022071">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蔬菜、水果下浮：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0F8F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818" w:type="dxa"/>
            <w:vMerge w:val="restart"/>
            <w:tcBorders>
              <w:top w:val="single" w:color="auto" w:sz="4" w:space="0"/>
              <w:left w:val="single" w:color="auto" w:sz="4" w:space="0"/>
              <w:right w:val="single" w:color="auto" w:sz="4" w:space="0"/>
            </w:tcBorders>
            <w:vAlign w:val="center"/>
          </w:tcPr>
          <w:p w14:paraId="54BE5F5B">
            <w:pPr>
              <w:shd w:val="clear"/>
              <w:spacing w:line="360" w:lineRule="auto"/>
              <w:ind w:left="0" w:leftChars="0"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罪犯配餐中心</w:t>
            </w:r>
          </w:p>
          <w:p w14:paraId="38A84718">
            <w:pPr>
              <w:pStyle w:val="11"/>
              <w:ind w:left="0" w:leftChars="0" w:firstLine="0" w:firstLineChars="0"/>
              <w:jc w:val="center"/>
              <w:rPr>
                <w:rFonts w:hint="eastAsia" w:ascii="仿宋" w:hAnsi="仿宋" w:eastAsia="仿宋" w:cs="仿宋"/>
              </w:rPr>
            </w:pPr>
            <w:r>
              <w:rPr>
                <w:rFonts w:hint="eastAsia" w:ascii="仿宋" w:hAnsi="仿宋" w:eastAsia="仿宋" w:cs="仿宋"/>
                <w:sz w:val="21"/>
                <w:szCs w:val="21"/>
                <w:highlight w:val="none"/>
              </w:rPr>
              <w:t>投标</w:t>
            </w:r>
            <w:r>
              <w:rPr>
                <w:rFonts w:hint="eastAsia" w:ascii="仿宋" w:hAnsi="仿宋" w:eastAsia="仿宋" w:cs="仿宋"/>
                <w:sz w:val="21"/>
                <w:szCs w:val="21"/>
                <w:highlight w:val="none"/>
                <w:lang w:val="en-US" w:eastAsia="zh-CN"/>
              </w:rPr>
              <w:t>下浮率（%）</w:t>
            </w:r>
          </w:p>
        </w:tc>
        <w:tc>
          <w:tcPr>
            <w:tcW w:w="6081" w:type="dxa"/>
            <w:tcBorders>
              <w:top w:val="single" w:color="auto" w:sz="4" w:space="0"/>
              <w:left w:val="single" w:color="auto" w:sz="4" w:space="0"/>
              <w:bottom w:val="single" w:color="auto" w:sz="4" w:space="0"/>
              <w:right w:val="single" w:color="auto" w:sz="4" w:space="0"/>
            </w:tcBorders>
            <w:vAlign w:val="center"/>
          </w:tcPr>
          <w:p w14:paraId="3C9D60A0">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主食、油、蛋下浮：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42EE8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818" w:type="dxa"/>
            <w:vMerge w:val="continue"/>
            <w:tcBorders>
              <w:left w:val="single" w:color="auto" w:sz="4" w:space="0"/>
              <w:right w:val="single" w:color="auto" w:sz="4" w:space="0"/>
            </w:tcBorders>
            <w:vAlign w:val="center"/>
          </w:tcPr>
          <w:p w14:paraId="6A05D095">
            <w:pPr>
              <w:pStyle w:val="11"/>
              <w:ind w:left="0" w:leftChars="0" w:firstLine="0" w:firstLineChars="0"/>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4A99D1E5">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肉类下浮：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4B73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818" w:type="dxa"/>
            <w:vMerge w:val="continue"/>
            <w:tcBorders>
              <w:left w:val="single" w:color="auto" w:sz="4" w:space="0"/>
              <w:right w:val="single" w:color="auto" w:sz="4" w:space="0"/>
            </w:tcBorders>
            <w:vAlign w:val="center"/>
          </w:tcPr>
          <w:p w14:paraId="02835ED9">
            <w:pPr>
              <w:pStyle w:val="11"/>
              <w:ind w:left="0" w:leftChars="0" w:firstLine="0" w:firstLineChars="0"/>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1A892CEC">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豆制品、蔬菜下浮：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4283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818" w:type="dxa"/>
            <w:vMerge w:val="continue"/>
            <w:tcBorders>
              <w:left w:val="single" w:color="auto" w:sz="4" w:space="0"/>
              <w:right w:val="single" w:color="auto" w:sz="4" w:space="0"/>
            </w:tcBorders>
            <w:vAlign w:val="center"/>
          </w:tcPr>
          <w:p w14:paraId="2F73F48A">
            <w:pPr>
              <w:pStyle w:val="11"/>
              <w:ind w:left="0" w:leftChars="0" w:firstLine="0" w:firstLineChars="0"/>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50771C06">
            <w:pPr>
              <w:ind w:firstLine="0" w:firstLineChars="0"/>
              <w:jc w:val="left"/>
              <w:rPr>
                <w:rFonts w:hint="eastAsia" w:ascii="仿宋" w:hAnsi="仿宋" w:eastAsia="仿宋" w:cs="仿宋"/>
                <w:sz w:val="21"/>
                <w:szCs w:val="21"/>
                <w:highlight w:val="none"/>
              </w:rPr>
            </w:pPr>
            <w:r>
              <w:rPr>
                <w:rFonts w:hint="eastAsia" w:ascii="仿宋" w:hAnsi="仿宋" w:eastAsia="仿宋" w:cs="仿宋"/>
                <w:color w:val="000000" w:themeColor="text1"/>
                <w14:textFill>
                  <w14:solidFill>
                    <w14:schemeClr w14:val="tx1"/>
                  </w14:solidFill>
                </w14:textFill>
              </w:rPr>
              <w:t>干菜、调料下浮：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3888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18" w:type="dxa"/>
            <w:vMerge w:val="continue"/>
            <w:tcBorders>
              <w:left w:val="single" w:color="auto" w:sz="4" w:space="0"/>
              <w:bottom w:val="single" w:color="auto" w:sz="4" w:space="0"/>
              <w:right w:val="single" w:color="auto" w:sz="4" w:space="0"/>
            </w:tcBorders>
            <w:vAlign w:val="center"/>
          </w:tcPr>
          <w:p w14:paraId="00B32803">
            <w:pPr>
              <w:pStyle w:val="11"/>
              <w:ind w:left="0" w:leftChars="0" w:firstLine="0" w:firstLineChars="0"/>
              <w:jc w:val="center"/>
              <w:rPr>
                <w:rFonts w:hint="eastAsia" w:ascii="仿宋" w:hAnsi="仿宋" w:eastAsia="仿宋" w:cs="仿宋"/>
                <w:sz w:val="21"/>
                <w:szCs w:val="21"/>
                <w:highlight w:val="none"/>
              </w:rPr>
            </w:pPr>
          </w:p>
        </w:tc>
        <w:tc>
          <w:tcPr>
            <w:tcW w:w="6081" w:type="dxa"/>
            <w:tcBorders>
              <w:top w:val="single" w:color="auto" w:sz="4" w:space="0"/>
              <w:left w:val="single" w:color="auto" w:sz="4" w:space="0"/>
              <w:bottom w:val="single" w:color="auto" w:sz="4" w:space="0"/>
              <w:right w:val="single" w:color="auto" w:sz="4" w:space="0"/>
            </w:tcBorders>
            <w:vAlign w:val="center"/>
          </w:tcPr>
          <w:p w14:paraId="4B78FA41">
            <w:pPr>
              <w:ind w:firstLine="0" w:firstLineChars="0"/>
              <w:jc w:val="left"/>
              <w:rPr>
                <w:rFonts w:hint="eastAsia" w:ascii="仿宋" w:hAnsi="仿宋" w:eastAsia="仿宋" w:cs="仿宋"/>
                <w:sz w:val="21"/>
                <w:szCs w:val="21"/>
                <w:highlight w:val="none"/>
              </w:rPr>
            </w:pPr>
            <w:r>
              <w:rPr>
                <w:rFonts w:hint="eastAsia" w:ascii="仿宋" w:hAnsi="仿宋" w:eastAsia="仿宋" w:cs="仿宋"/>
                <w:color w:val="auto"/>
                <w:sz w:val="21"/>
                <w:szCs w:val="21"/>
                <w:highlight w:val="none"/>
                <w:lang w:val="en-US" w:eastAsia="zh-CN"/>
              </w:rPr>
              <w:t>百货类、零副食品及其他日用品</w:t>
            </w:r>
            <w:r>
              <w:rPr>
                <w:rFonts w:hint="eastAsia" w:ascii="仿宋" w:hAnsi="仿宋" w:eastAsia="仿宋" w:cs="仿宋"/>
                <w:color w:val="000000" w:themeColor="text1"/>
                <w14:textFill>
                  <w14:solidFill>
                    <w14:schemeClr w14:val="tx1"/>
                  </w14:solidFill>
                </w14:textFill>
              </w:rPr>
              <w:t>下浮：</w:t>
            </w:r>
            <w:r>
              <w:rPr>
                <w:rFonts w:hint="eastAsia" w:ascii="仿宋" w:hAnsi="仿宋" w:eastAsia="仿宋" w:cs="仿宋"/>
                <w:color w:val="000000" w:themeColor="text1"/>
                <w:u w:val="single"/>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w:t>
            </w:r>
          </w:p>
        </w:tc>
      </w:tr>
      <w:tr w14:paraId="6809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496375D2">
            <w:pPr>
              <w:shd w:val="clear"/>
              <w:spacing w:line="360" w:lineRule="auto"/>
              <w:ind w:firstLine="2" w:firstLineChars="1"/>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合同履行期限</w:t>
            </w:r>
          </w:p>
        </w:tc>
        <w:tc>
          <w:tcPr>
            <w:tcW w:w="6081" w:type="dxa"/>
            <w:tcBorders>
              <w:top w:val="single" w:color="auto" w:sz="4" w:space="0"/>
              <w:left w:val="single" w:color="auto" w:sz="4" w:space="0"/>
              <w:bottom w:val="single" w:color="auto" w:sz="4" w:space="0"/>
              <w:right w:val="single" w:color="auto" w:sz="4" w:space="0"/>
            </w:tcBorders>
            <w:vAlign w:val="center"/>
          </w:tcPr>
          <w:p w14:paraId="166167DA">
            <w:pPr>
              <w:shd w:val="clear"/>
              <w:spacing w:line="360" w:lineRule="auto"/>
              <w:ind w:firstLine="2" w:firstLineChars="1"/>
              <w:rPr>
                <w:rFonts w:hint="eastAsia" w:ascii="仿宋" w:hAnsi="仿宋" w:eastAsia="仿宋" w:cs="仿宋"/>
                <w:sz w:val="21"/>
                <w:szCs w:val="21"/>
                <w:highlight w:val="none"/>
              </w:rPr>
            </w:pPr>
          </w:p>
        </w:tc>
      </w:tr>
      <w:tr w14:paraId="2A1C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78774B39">
            <w:pPr>
              <w:shd w:val="clear"/>
              <w:spacing w:line="360" w:lineRule="auto"/>
              <w:ind w:firstLine="2" w:firstLineChars="1"/>
              <w:rPr>
                <w:rFonts w:hint="eastAsia" w:ascii="仿宋" w:hAnsi="仿宋" w:eastAsia="仿宋" w:cs="仿宋"/>
                <w:sz w:val="21"/>
                <w:szCs w:val="21"/>
                <w:highlight w:val="none"/>
              </w:rPr>
            </w:pPr>
            <w:r>
              <w:rPr>
                <w:rFonts w:hint="eastAsia" w:ascii="仿宋" w:hAnsi="仿宋" w:eastAsia="仿宋" w:cs="仿宋"/>
                <w:sz w:val="21"/>
                <w:szCs w:val="21"/>
                <w:highlight w:val="none"/>
              </w:rPr>
              <w:t>交货地点</w:t>
            </w:r>
          </w:p>
        </w:tc>
        <w:tc>
          <w:tcPr>
            <w:tcW w:w="6081" w:type="dxa"/>
            <w:tcBorders>
              <w:top w:val="single" w:color="auto" w:sz="4" w:space="0"/>
              <w:left w:val="single" w:color="auto" w:sz="4" w:space="0"/>
              <w:bottom w:val="single" w:color="auto" w:sz="4" w:space="0"/>
              <w:right w:val="single" w:color="auto" w:sz="4" w:space="0"/>
            </w:tcBorders>
            <w:vAlign w:val="center"/>
          </w:tcPr>
          <w:p w14:paraId="5CD21E31">
            <w:pPr>
              <w:shd w:val="clear"/>
              <w:spacing w:line="360" w:lineRule="auto"/>
              <w:ind w:firstLine="2" w:firstLineChars="1"/>
              <w:rPr>
                <w:rFonts w:hint="eastAsia" w:ascii="仿宋" w:hAnsi="仿宋" w:eastAsia="仿宋" w:cs="仿宋"/>
                <w:sz w:val="21"/>
                <w:szCs w:val="21"/>
                <w:highlight w:val="none"/>
              </w:rPr>
            </w:pPr>
          </w:p>
        </w:tc>
      </w:tr>
      <w:tr w14:paraId="5FB9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6048CCD2">
            <w:pPr>
              <w:shd w:val="clear"/>
              <w:spacing w:line="360" w:lineRule="auto"/>
              <w:ind w:firstLine="2" w:firstLineChars="1"/>
              <w:rPr>
                <w:rFonts w:hint="eastAsia" w:ascii="仿宋" w:hAnsi="仿宋" w:eastAsia="仿宋" w:cs="仿宋"/>
                <w:sz w:val="21"/>
                <w:szCs w:val="21"/>
                <w:highlight w:val="none"/>
              </w:rPr>
            </w:pPr>
            <w:r>
              <w:rPr>
                <w:rFonts w:hint="eastAsia" w:ascii="仿宋" w:hAnsi="仿宋" w:eastAsia="仿宋" w:cs="仿宋"/>
                <w:sz w:val="21"/>
                <w:szCs w:val="21"/>
                <w:highlight w:val="none"/>
              </w:rPr>
              <w:t>质量标准</w:t>
            </w:r>
          </w:p>
        </w:tc>
        <w:tc>
          <w:tcPr>
            <w:tcW w:w="6081" w:type="dxa"/>
            <w:tcBorders>
              <w:top w:val="single" w:color="auto" w:sz="4" w:space="0"/>
              <w:left w:val="single" w:color="auto" w:sz="4" w:space="0"/>
              <w:bottom w:val="single" w:color="auto" w:sz="4" w:space="0"/>
              <w:right w:val="single" w:color="auto" w:sz="4" w:space="0"/>
            </w:tcBorders>
            <w:vAlign w:val="center"/>
          </w:tcPr>
          <w:p w14:paraId="78745112">
            <w:pPr>
              <w:shd w:val="clear"/>
              <w:spacing w:line="360" w:lineRule="auto"/>
              <w:ind w:firstLine="2" w:firstLineChars="1"/>
              <w:rPr>
                <w:rFonts w:hint="eastAsia" w:ascii="仿宋" w:hAnsi="仿宋" w:eastAsia="仿宋" w:cs="仿宋"/>
                <w:sz w:val="21"/>
                <w:szCs w:val="21"/>
                <w:highlight w:val="none"/>
              </w:rPr>
            </w:pPr>
          </w:p>
        </w:tc>
      </w:tr>
      <w:tr w14:paraId="4B5F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818" w:type="dxa"/>
            <w:tcBorders>
              <w:top w:val="single" w:color="auto" w:sz="4" w:space="0"/>
              <w:left w:val="single" w:color="auto" w:sz="4" w:space="0"/>
              <w:bottom w:val="single" w:color="auto" w:sz="4" w:space="0"/>
              <w:right w:val="single" w:color="auto" w:sz="4" w:space="0"/>
            </w:tcBorders>
            <w:vAlign w:val="center"/>
          </w:tcPr>
          <w:p w14:paraId="00807B94">
            <w:pPr>
              <w:shd w:val="clear"/>
              <w:spacing w:line="360" w:lineRule="auto"/>
              <w:ind w:firstLine="2" w:firstLineChars="1"/>
              <w:rPr>
                <w:rFonts w:hint="eastAsia" w:ascii="仿宋" w:hAnsi="仿宋" w:eastAsia="仿宋" w:cs="仿宋"/>
                <w:sz w:val="21"/>
                <w:szCs w:val="21"/>
                <w:highlight w:val="none"/>
              </w:rPr>
            </w:pPr>
            <w:r>
              <w:rPr>
                <w:rFonts w:hint="eastAsia" w:ascii="仿宋" w:hAnsi="仿宋" w:eastAsia="仿宋" w:cs="仿宋"/>
                <w:sz w:val="21"/>
                <w:szCs w:val="21"/>
                <w:highlight w:val="none"/>
              </w:rPr>
              <w:t>项目负责人</w:t>
            </w:r>
          </w:p>
        </w:tc>
        <w:tc>
          <w:tcPr>
            <w:tcW w:w="6081" w:type="dxa"/>
            <w:tcBorders>
              <w:top w:val="single" w:color="auto" w:sz="4" w:space="0"/>
              <w:left w:val="single" w:color="auto" w:sz="4" w:space="0"/>
              <w:bottom w:val="single" w:color="auto" w:sz="4" w:space="0"/>
              <w:right w:val="single" w:color="auto" w:sz="4" w:space="0"/>
            </w:tcBorders>
            <w:vAlign w:val="center"/>
          </w:tcPr>
          <w:p w14:paraId="4BFACC32">
            <w:pPr>
              <w:shd w:val="clear"/>
              <w:spacing w:line="360" w:lineRule="auto"/>
              <w:ind w:firstLine="2" w:firstLineChars="1"/>
              <w:rPr>
                <w:rFonts w:hint="eastAsia" w:ascii="仿宋" w:hAnsi="仿宋" w:eastAsia="仿宋" w:cs="仿宋"/>
                <w:sz w:val="21"/>
                <w:szCs w:val="21"/>
                <w:highlight w:val="none"/>
              </w:rPr>
            </w:pPr>
          </w:p>
        </w:tc>
      </w:tr>
      <w:tr w14:paraId="54BA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899" w:type="dxa"/>
            <w:gridSpan w:val="2"/>
            <w:tcBorders>
              <w:top w:val="single" w:color="auto" w:sz="4" w:space="0"/>
              <w:left w:val="single" w:color="auto" w:sz="4" w:space="0"/>
              <w:bottom w:val="single" w:color="auto" w:sz="4" w:space="0"/>
              <w:right w:val="single" w:color="auto" w:sz="4" w:space="0"/>
            </w:tcBorders>
            <w:vAlign w:val="center"/>
          </w:tcPr>
          <w:p w14:paraId="725866E7">
            <w:pPr>
              <w:shd w:val="clear"/>
              <w:spacing w:line="360" w:lineRule="auto"/>
              <w:ind w:firstLine="2" w:firstLineChars="1"/>
              <w:rPr>
                <w:rFonts w:hint="eastAsia" w:ascii="仿宋" w:hAnsi="仿宋" w:eastAsia="仿宋" w:cs="仿宋"/>
                <w:sz w:val="21"/>
                <w:szCs w:val="21"/>
                <w:highlight w:val="none"/>
              </w:rPr>
            </w:pPr>
            <w:r>
              <w:rPr>
                <w:rFonts w:hint="eastAsia" w:ascii="仿宋" w:hAnsi="仿宋" w:eastAsia="仿宋" w:cs="仿宋"/>
                <w:sz w:val="21"/>
                <w:szCs w:val="21"/>
                <w:highlight w:val="none"/>
              </w:rPr>
              <w:t>备 注：</w:t>
            </w:r>
          </w:p>
        </w:tc>
      </w:tr>
    </w:tbl>
    <w:p w14:paraId="1E4AA3A7">
      <w:pPr>
        <w:shd w:val="clear"/>
        <w:spacing w:line="360" w:lineRule="auto"/>
        <w:ind w:firstLine="2" w:firstLineChars="1"/>
        <w:rPr>
          <w:rFonts w:hint="eastAsia" w:ascii="仿宋" w:hAnsi="仿宋" w:eastAsia="仿宋" w:cs="仿宋"/>
          <w:sz w:val="21"/>
          <w:szCs w:val="21"/>
          <w:highlight w:val="none"/>
        </w:rPr>
      </w:pPr>
    </w:p>
    <w:p w14:paraId="0BDD47AF">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6780DCBA">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7080DC04">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75CC7277">
      <w:pPr>
        <w:shd w:val="clear"/>
        <w:rPr>
          <w:rFonts w:hint="eastAsia" w:ascii="仿宋" w:hAnsi="仿宋" w:eastAsia="仿宋" w:cs="仿宋"/>
          <w:b/>
          <w:highlight w:val="none"/>
        </w:rPr>
      </w:pPr>
    </w:p>
    <w:p w14:paraId="4AB6A1AC">
      <w:pPr>
        <w:pStyle w:val="16"/>
        <w:spacing w:line="500" w:lineRule="exact"/>
        <w:ind w:firstLine="420"/>
        <w:jc w:val="left"/>
        <w:outlineLvl w:val="9"/>
        <w:rPr>
          <w:rFonts w:hint="eastAsia" w:ascii="仿宋" w:hAnsi="仿宋" w:eastAsia="仿宋" w:cs="仿宋"/>
          <w:b/>
          <w:bCs/>
          <w:sz w:val="24"/>
          <w:szCs w:val="24"/>
        </w:rPr>
      </w:pPr>
      <w:r>
        <w:rPr>
          <w:rFonts w:hint="eastAsia" w:ascii="仿宋" w:hAnsi="仿宋" w:eastAsia="仿宋" w:cs="仿宋"/>
          <w:b/>
          <w:bCs/>
          <w:sz w:val="24"/>
          <w:szCs w:val="24"/>
        </w:rPr>
        <w:t>注：</w:t>
      </w:r>
    </w:p>
    <w:p w14:paraId="0D4D1B94">
      <w:pPr>
        <w:pStyle w:val="16"/>
        <w:spacing w:line="500" w:lineRule="exact"/>
        <w:ind w:firstLine="420"/>
        <w:jc w:val="left"/>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.投标文件中开标一览表内容与投标文件中相应内容不一致的，以开标一览表为准。</w:t>
      </w:r>
    </w:p>
    <w:p w14:paraId="2EDF98CB">
      <w:pPr>
        <w:pStyle w:val="16"/>
        <w:spacing w:line="500" w:lineRule="exact"/>
        <w:ind w:firstLine="420"/>
        <w:jc w:val="left"/>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投标报价（</w:t>
      </w:r>
      <w:r>
        <w:rPr>
          <w:rFonts w:hint="eastAsia" w:ascii="仿宋" w:hAnsi="仿宋" w:eastAsia="仿宋" w:cs="仿宋"/>
          <w:b/>
          <w:bCs/>
          <w:sz w:val="24"/>
          <w:szCs w:val="24"/>
          <w:lang w:val="en-US" w:eastAsia="zh-CN"/>
        </w:rPr>
        <w:t>下浮率</w:t>
      </w:r>
      <w:r>
        <w:rPr>
          <w:rFonts w:hint="eastAsia" w:ascii="仿宋" w:hAnsi="仿宋" w:eastAsia="仿宋" w:cs="仿宋"/>
          <w:b/>
          <w:bCs/>
          <w:sz w:val="24"/>
          <w:szCs w:val="24"/>
        </w:rPr>
        <w:t>）一栏填写格式为：例如：</w:t>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0%</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2"/>
        <w:gridCol w:w="7398"/>
      </w:tblGrid>
      <w:tr w14:paraId="243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50" w:type="pct"/>
            <w:tcBorders>
              <w:top w:val="single" w:color="auto" w:sz="4" w:space="0"/>
              <w:left w:val="single" w:color="auto" w:sz="4" w:space="0"/>
              <w:bottom w:val="single" w:color="auto" w:sz="4" w:space="0"/>
              <w:right w:val="single" w:color="auto" w:sz="4" w:space="0"/>
            </w:tcBorders>
            <w:noWrap w:val="0"/>
            <w:vAlign w:val="center"/>
          </w:tcPr>
          <w:p w14:paraId="61BE1F3D">
            <w:pPr>
              <w:pStyle w:val="16"/>
              <w:spacing w:line="500" w:lineRule="exact"/>
              <w:ind w:firstLine="420"/>
              <w:jc w:val="left"/>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投标报价下浮率</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w:t>
            </w:r>
          </w:p>
        </w:tc>
        <w:tc>
          <w:tcPr>
            <w:tcW w:w="3549" w:type="pct"/>
            <w:tcBorders>
              <w:top w:val="single" w:color="auto" w:sz="4" w:space="0"/>
              <w:left w:val="single" w:color="auto" w:sz="4" w:space="0"/>
              <w:bottom w:val="single" w:color="auto" w:sz="4" w:space="0"/>
              <w:right w:val="single" w:color="auto" w:sz="4" w:space="0"/>
            </w:tcBorders>
            <w:noWrap w:val="0"/>
            <w:vAlign w:val="center"/>
          </w:tcPr>
          <w:p w14:paraId="73CC739E">
            <w:pPr>
              <w:pStyle w:val="16"/>
              <w:spacing w:line="500" w:lineRule="exact"/>
              <w:ind w:firstLine="420"/>
              <w:jc w:val="left"/>
              <w:outlineLvl w:val="9"/>
              <w:rPr>
                <w:rFonts w:hint="eastAsia" w:ascii="仿宋" w:hAnsi="仿宋" w:eastAsia="仿宋" w:cs="仿宋"/>
                <w:b/>
                <w:bCs/>
                <w:sz w:val="24"/>
                <w:szCs w:val="24"/>
              </w:rPr>
            </w:pPr>
            <w:r>
              <w:rPr>
                <w:rFonts w:hint="eastAsia" w:ascii="仿宋" w:hAnsi="仿宋" w:eastAsia="仿宋" w:cs="仿宋"/>
                <w:b/>
                <w:bCs/>
                <w:sz w:val="24"/>
                <w:szCs w:val="24"/>
                <w:lang w:val="en-US" w:eastAsia="zh-CN"/>
              </w:rPr>
              <w:t>下浮</w:t>
            </w:r>
            <w:r>
              <w:rPr>
                <w:rFonts w:hint="eastAsia" w:ascii="仿宋" w:hAnsi="仿宋" w:eastAsia="仿宋" w:cs="仿宋"/>
                <w:b/>
                <w:bCs/>
                <w:sz w:val="24"/>
                <w:szCs w:val="24"/>
                <w:u w:val="single"/>
                <w:lang w:val="en-US" w:eastAsia="zh-CN"/>
              </w:rPr>
              <w:t xml:space="preserve"> 10 %</w:t>
            </w:r>
          </w:p>
        </w:tc>
      </w:tr>
    </w:tbl>
    <w:p w14:paraId="61140ED2">
      <w:pPr>
        <w:numPr>
          <w:ilvl w:val="0"/>
          <w:numId w:val="0"/>
        </w:numPr>
        <w:shd w:val="clea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napToGrid w:val="0"/>
          <w:kern w:val="0"/>
          <w:sz w:val="24"/>
          <w:szCs w:val="24"/>
          <w:lang w:val="en-US" w:eastAsia="zh-CN" w:bidi="ar-SA"/>
        </w:rPr>
        <w:t>3.</w:t>
      </w:r>
      <w:r>
        <w:rPr>
          <w:rFonts w:hint="eastAsia" w:ascii="仿宋" w:hAnsi="仿宋" w:eastAsia="仿宋" w:cs="仿宋"/>
          <w:b/>
          <w:color w:val="auto"/>
          <w:sz w:val="24"/>
          <w:szCs w:val="24"/>
          <w:highlight w:val="none"/>
          <w:lang w:val="en-US" w:eastAsia="zh-CN"/>
        </w:rPr>
        <w:t>保留2位小数点，小数点3位后的一律舍去，不再四舍五入</w:t>
      </w:r>
      <w:r>
        <w:rPr>
          <w:rFonts w:hint="eastAsia" w:ascii="仿宋" w:hAnsi="仿宋" w:eastAsia="仿宋" w:cs="仿宋"/>
          <w:b/>
          <w:sz w:val="24"/>
          <w:szCs w:val="24"/>
          <w:highlight w:val="none"/>
        </w:rPr>
        <w:t>。</w:t>
      </w:r>
    </w:p>
    <w:p w14:paraId="07B1019D">
      <w:pPr>
        <w:numPr>
          <w:ilvl w:val="0"/>
          <w:numId w:val="0"/>
        </w:numPr>
        <w:shd w:val="clear"/>
        <w:spacing w:line="360" w:lineRule="auto"/>
        <w:ind w:firstLine="482" w:firstLineChars="200"/>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4.本表中的“项目金额 443万元”，不得更改，否则作否决投标处理。</w:t>
      </w:r>
    </w:p>
    <w:p w14:paraId="2D03DD43">
      <w:pPr>
        <w:shd w:val="clear"/>
        <w:ind w:left="0" w:leftChars="0" w:firstLine="0" w:firstLineChars="0"/>
        <w:rPr>
          <w:rFonts w:hint="eastAsia" w:ascii="仿宋" w:hAnsi="仿宋" w:eastAsia="仿宋" w:cs="仿宋"/>
          <w:highlight w:val="none"/>
        </w:rPr>
      </w:pPr>
    </w:p>
    <w:p w14:paraId="5741A535">
      <w:pPr>
        <w:widowControl/>
        <w:shd w:val="clear"/>
        <w:jc w:val="left"/>
        <w:rPr>
          <w:rFonts w:hint="eastAsia" w:ascii="仿宋" w:hAnsi="仿宋" w:eastAsia="仿宋" w:cs="仿宋"/>
          <w:b/>
          <w:sz w:val="24"/>
          <w:highlight w:val="none"/>
        </w:rPr>
      </w:pPr>
      <w:bookmarkStart w:id="285" w:name="_Toc496122187"/>
      <w:bookmarkStart w:id="286" w:name="_Toc73019968"/>
      <w:r>
        <w:rPr>
          <w:rFonts w:hint="eastAsia" w:ascii="仿宋" w:hAnsi="仿宋" w:eastAsia="仿宋" w:cs="仿宋"/>
          <w:sz w:val="24"/>
          <w:highlight w:val="none"/>
        </w:rPr>
        <w:br w:type="page"/>
      </w:r>
    </w:p>
    <w:p w14:paraId="70341F63">
      <w:pPr>
        <w:pStyle w:val="3"/>
        <w:shd w:val="clear"/>
        <w:bidi w:val="0"/>
        <w:rPr>
          <w:rFonts w:hint="eastAsia" w:ascii="仿宋" w:hAnsi="仿宋" w:eastAsia="仿宋" w:cs="仿宋"/>
          <w:sz w:val="28"/>
          <w:szCs w:val="24"/>
          <w:highlight w:val="none"/>
        </w:rPr>
      </w:pPr>
      <w:bookmarkStart w:id="287" w:name="_Toc150168436"/>
      <w:bookmarkStart w:id="288" w:name="_Toc30223"/>
      <w:r>
        <w:rPr>
          <w:rFonts w:hint="eastAsia" w:ascii="仿宋" w:hAnsi="仿宋" w:eastAsia="仿宋" w:cs="仿宋"/>
          <w:sz w:val="28"/>
          <w:szCs w:val="24"/>
          <w:highlight w:val="none"/>
          <w:lang w:val="en-US" w:eastAsia="zh-CN"/>
        </w:rPr>
        <w:t>格式</w:t>
      </w:r>
      <w:r>
        <w:rPr>
          <w:rFonts w:hint="eastAsia" w:ascii="仿宋" w:hAnsi="仿宋" w:eastAsia="仿宋" w:cs="仿宋"/>
          <w:sz w:val="28"/>
          <w:szCs w:val="24"/>
          <w:highlight w:val="none"/>
        </w:rPr>
        <w:t>一</w:t>
      </w:r>
      <w:r>
        <w:rPr>
          <w:rFonts w:hint="eastAsia" w:ascii="仿宋" w:hAnsi="仿宋" w:eastAsia="仿宋" w:cs="仿宋"/>
          <w:sz w:val="28"/>
          <w:szCs w:val="24"/>
          <w:highlight w:val="none"/>
          <w:lang w:eastAsia="zh-CN"/>
        </w:rPr>
        <w:t>、</w:t>
      </w:r>
      <w:r>
        <w:rPr>
          <w:rFonts w:hint="eastAsia" w:ascii="仿宋" w:hAnsi="仿宋" w:eastAsia="仿宋" w:cs="仿宋"/>
          <w:sz w:val="28"/>
          <w:szCs w:val="24"/>
          <w:highlight w:val="none"/>
        </w:rPr>
        <w:t>资格证明文件</w:t>
      </w:r>
      <w:bookmarkEnd w:id="285"/>
      <w:bookmarkEnd w:id="286"/>
      <w:bookmarkEnd w:id="287"/>
      <w:bookmarkEnd w:id="288"/>
    </w:p>
    <w:p w14:paraId="2ACB363D">
      <w:pPr>
        <w:pStyle w:val="4"/>
        <w:numPr>
          <w:ilvl w:val="0"/>
          <w:numId w:val="0"/>
        </w:numPr>
        <w:bidi w:val="0"/>
        <w:ind w:left="0" w:leftChars="0" w:firstLine="0" w:firstLineChars="0"/>
        <w:rPr>
          <w:rFonts w:hint="eastAsia" w:ascii="仿宋" w:hAnsi="仿宋" w:eastAsia="仿宋" w:cs="仿宋"/>
          <w:highlight w:val="none"/>
        </w:rPr>
      </w:pPr>
      <w:r>
        <w:rPr>
          <w:rFonts w:hint="eastAsia" w:ascii="仿宋" w:hAnsi="仿宋" w:eastAsia="仿宋" w:cs="仿宋"/>
          <w:b/>
          <w:snapToGrid w:val="0"/>
          <w:kern w:val="0"/>
          <w:sz w:val="28"/>
          <w:szCs w:val="20"/>
          <w:lang w:val="en-US" w:eastAsia="zh-CN" w:bidi="ar-SA"/>
        </w:rPr>
        <w:t>一、</w:t>
      </w:r>
      <w:r>
        <w:rPr>
          <w:rFonts w:hint="eastAsia" w:ascii="仿宋" w:hAnsi="仿宋" w:eastAsia="仿宋" w:cs="仿宋"/>
          <w:highlight w:val="none"/>
        </w:rPr>
        <w:t>投标人信息表</w:t>
      </w:r>
    </w:p>
    <w:p w14:paraId="3E558063">
      <w:pPr>
        <w:shd w:val="clear"/>
        <w:spacing w:line="400" w:lineRule="exact"/>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（请投标人如实填写本表信息）</w:t>
      </w:r>
    </w:p>
    <w:tbl>
      <w:tblPr>
        <w:tblStyle w:val="22"/>
        <w:tblW w:w="90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6"/>
        <w:gridCol w:w="505"/>
        <w:gridCol w:w="2443"/>
        <w:gridCol w:w="1182"/>
        <w:gridCol w:w="1128"/>
        <w:gridCol w:w="2485"/>
      </w:tblGrid>
      <w:tr w14:paraId="538F7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64" w:hRule="atLeast"/>
          <w:jc w:val="center"/>
        </w:trPr>
        <w:tc>
          <w:tcPr>
            <w:tcW w:w="1861" w:type="dxa"/>
            <w:gridSpan w:val="2"/>
            <w:tcBorders>
              <w:right w:val="single" w:color="auto" w:sz="4" w:space="0"/>
            </w:tcBorders>
            <w:vAlign w:val="center"/>
          </w:tcPr>
          <w:p w14:paraId="0B0FD6BF">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公司名称</w:t>
            </w:r>
          </w:p>
        </w:tc>
        <w:tc>
          <w:tcPr>
            <w:tcW w:w="7238" w:type="dxa"/>
            <w:gridSpan w:val="4"/>
            <w:tcBorders>
              <w:left w:val="single" w:color="auto" w:sz="4" w:space="0"/>
            </w:tcBorders>
            <w:vAlign w:val="center"/>
          </w:tcPr>
          <w:p w14:paraId="6E0AD0E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C6F23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1861" w:type="dxa"/>
            <w:gridSpan w:val="2"/>
            <w:tcBorders>
              <w:right w:val="single" w:color="auto" w:sz="4" w:space="0"/>
            </w:tcBorders>
            <w:vAlign w:val="center"/>
          </w:tcPr>
          <w:p w14:paraId="40C234D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公司地址</w:t>
            </w:r>
          </w:p>
        </w:tc>
        <w:tc>
          <w:tcPr>
            <w:tcW w:w="7238" w:type="dxa"/>
            <w:gridSpan w:val="4"/>
            <w:tcBorders>
              <w:left w:val="single" w:color="auto" w:sz="4" w:space="0"/>
            </w:tcBorders>
            <w:vAlign w:val="center"/>
          </w:tcPr>
          <w:p w14:paraId="341607B9">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E54E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861" w:type="dxa"/>
            <w:gridSpan w:val="2"/>
            <w:tcBorders>
              <w:right w:val="single" w:color="auto" w:sz="4" w:space="0"/>
            </w:tcBorders>
            <w:vAlign w:val="center"/>
          </w:tcPr>
          <w:p w14:paraId="00F0E4D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公司性质</w:t>
            </w:r>
          </w:p>
        </w:tc>
        <w:tc>
          <w:tcPr>
            <w:tcW w:w="2443" w:type="dxa"/>
            <w:tcBorders>
              <w:left w:val="single" w:color="auto" w:sz="4" w:space="0"/>
              <w:right w:val="single" w:color="auto" w:sz="4" w:space="0"/>
            </w:tcBorders>
            <w:vAlign w:val="center"/>
          </w:tcPr>
          <w:p w14:paraId="241D495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310" w:type="dxa"/>
            <w:gridSpan w:val="2"/>
            <w:tcBorders>
              <w:left w:val="single" w:color="auto" w:sz="4" w:space="0"/>
              <w:right w:val="single" w:color="auto" w:sz="4" w:space="0"/>
            </w:tcBorders>
            <w:vAlign w:val="center"/>
          </w:tcPr>
          <w:p w14:paraId="3452E22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公司类型</w:t>
            </w:r>
          </w:p>
        </w:tc>
        <w:tc>
          <w:tcPr>
            <w:tcW w:w="2485" w:type="dxa"/>
            <w:tcBorders>
              <w:left w:val="single" w:color="auto" w:sz="4" w:space="0"/>
            </w:tcBorders>
            <w:vAlign w:val="center"/>
          </w:tcPr>
          <w:p w14:paraId="256D7A0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C133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861" w:type="dxa"/>
            <w:gridSpan w:val="2"/>
            <w:vAlign w:val="center"/>
          </w:tcPr>
          <w:p w14:paraId="50B1366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p>
        </w:tc>
        <w:tc>
          <w:tcPr>
            <w:tcW w:w="2443" w:type="dxa"/>
            <w:vAlign w:val="center"/>
          </w:tcPr>
          <w:p w14:paraId="2EA9126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310" w:type="dxa"/>
            <w:gridSpan w:val="2"/>
            <w:tcBorders>
              <w:right w:val="single" w:color="auto" w:sz="4" w:space="0"/>
            </w:tcBorders>
            <w:vAlign w:val="center"/>
          </w:tcPr>
          <w:p w14:paraId="05EB3F3D">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注册资金</w:t>
            </w:r>
          </w:p>
        </w:tc>
        <w:tc>
          <w:tcPr>
            <w:tcW w:w="2485" w:type="dxa"/>
            <w:tcBorders>
              <w:left w:val="single" w:color="auto" w:sz="4" w:space="0"/>
            </w:tcBorders>
            <w:vAlign w:val="center"/>
          </w:tcPr>
          <w:p w14:paraId="533F2DD3">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C6EC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61" w:type="dxa"/>
            <w:gridSpan w:val="2"/>
            <w:vMerge w:val="restart"/>
            <w:vAlign w:val="center"/>
          </w:tcPr>
          <w:p w14:paraId="2D3D5B4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注册日期</w:t>
            </w:r>
          </w:p>
        </w:tc>
        <w:tc>
          <w:tcPr>
            <w:tcW w:w="2443" w:type="dxa"/>
            <w:vMerge w:val="restart"/>
            <w:vAlign w:val="center"/>
          </w:tcPr>
          <w:p w14:paraId="24827D9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310" w:type="dxa"/>
            <w:gridSpan w:val="2"/>
            <w:tcBorders>
              <w:bottom w:val="single" w:color="auto" w:sz="4" w:space="0"/>
            </w:tcBorders>
            <w:vAlign w:val="center"/>
          </w:tcPr>
          <w:p w14:paraId="5A07938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开户银行</w:t>
            </w:r>
          </w:p>
        </w:tc>
        <w:tc>
          <w:tcPr>
            <w:tcW w:w="2485" w:type="dxa"/>
            <w:tcBorders>
              <w:bottom w:val="single" w:color="auto" w:sz="4" w:space="0"/>
            </w:tcBorders>
            <w:vAlign w:val="center"/>
          </w:tcPr>
          <w:p w14:paraId="3E72125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9306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1861" w:type="dxa"/>
            <w:gridSpan w:val="2"/>
            <w:vMerge w:val="continue"/>
            <w:vAlign w:val="center"/>
          </w:tcPr>
          <w:p w14:paraId="024C60C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443" w:type="dxa"/>
            <w:vMerge w:val="continue"/>
            <w:vAlign w:val="center"/>
          </w:tcPr>
          <w:p w14:paraId="3690351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310" w:type="dxa"/>
            <w:gridSpan w:val="2"/>
            <w:tcBorders>
              <w:top w:val="single" w:color="auto" w:sz="4" w:space="0"/>
            </w:tcBorders>
            <w:vAlign w:val="center"/>
          </w:tcPr>
          <w:p w14:paraId="08C59FA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开户基本账号</w:t>
            </w:r>
          </w:p>
        </w:tc>
        <w:tc>
          <w:tcPr>
            <w:tcW w:w="2485" w:type="dxa"/>
            <w:tcBorders>
              <w:top w:val="single" w:color="auto" w:sz="4" w:space="0"/>
            </w:tcBorders>
            <w:vAlign w:val="center"/>
          </w:tcPr>
          <w:p w14:paraId="28C71A8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C6AC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861" w:type="dxa"/>
            <w:gridSpan w:val="2"/>
            <w:vMerge w:val="restart"/>
            <w:vAlign w:val="center"/>
          </w:tcPr>
          <w:p w14:paraId="6E4EE5A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联系人</w:t>
            </w:r>
          </w:p>
        </w:tc>
        <w:tc>
          <w:tcPr>
            <w:tcW w:w="2443" w:type="dxa"/>
            <w:vMerge w:val="restart"/>
            <w:vAlign w:val="center"/>
          </w:tcPr>
          <w:p w14:paraId="5085E81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1182" w:type="dxa"/>
            <w:vMerge w:val="restart"/>
            <w:vAlign w:val="center"/>
          </w:tcPr>
          <w:p w14:paraId="14F945A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联系电话</w:t>
            </w:r>
          </w:p>
        </w:tc>
        <w:tc>
          <w:tcPr>
            <w:tcW w:w="1128" w:type="dxa"/>
            <w:vAlign w:val="center"/>
          </w:tcPr>
          <w:p w14:paraId="61E28F4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手机</w:t>
            </w:r>
          </w:p>
        </w:tc>
        <w:tc>
          <w:tcPr>
            <w:tcW w:w="2485" w:type="dxa"/>
            <w:vAlign w:val="center"/>
          </w:tcPr>
          <w:p w14:paraId="4CDAD9E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35543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jc w:val="center"/>
        </w:trPr>
        <w:tc>
          <w:tcPr>
            <w:tcW w:w="1861" w:type="dxa"/>
            <w:gridSpan w:val="2"/>
            <w:vMerge w:val="continue"/>
            <w:vAlign w:val="center"/>
          </w:tcPr>
          <w:p w14:paraId="2198DA0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443" w:type="dxa"/>
            <w:vMerge w:val="continue"/>
            <w:vAlign w:val="center"/>
          </w:tcPr>
          <w:p w14:paraId="450E350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1182" w:type="dxa"/>
            <w:vMerge w:val="continue"/>
            <w:vAlign w:val="center"/>
          </w:tcPr>
          <w:p w14:paraId="4DA949D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1128" w:type="dxa"/>
            <w:vAlign w:val="center"/>
          </w:tcPr>
          <w:p w14:paraId="7DFADA3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固话</w:t>
            </w:r>
          </w:p>
        </w:tc>
        <w:tc>
          <w:tcPr>
            <w:tcW w:w="2485" w:type="dxa"/>
            <w:vAlign w:val="center"/>
          </w:tcPr>
          <w:p w14:paraId="665BDE1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4FB27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861" w:type="dxa"/>
            <w:gridSpan w:val="2"/>
            <w:vAlign w:val="center"/>
          </w:tcPr>
          <w:p w14:paraId="3591287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联系传真</w:t>
            </w:r>
          </w:p>
        </w:tc>
        <w:tc>
          <w:tcPr>
            <w:tcW w:w="2443" w:type="dxa"/>
            <w:vAlign w:val="center"/>
          </w:tcPr>
          <w:p w14:paraId="3691DA8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310" w:type="dxa"/>
            <w:gridSpan w:val="2"/>
            <w:vAlign w:val="center"/>
          </w:tcPr>
          <w:p w14:paraId="7FCAC24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联系邮箱</w:t>
            </w:r>
          </w:p>
        </w:tc>
        <w:tc>
          <w:tcPr>
            <w:tcW w:w="2485" w:type="dxa"/>
            <w:vAlign w:val="center"/>
          </w:tcPr>
          <w:p w14:paraId="7564176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DB86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861" w:type="dxa"/>
            <w:gridSpan w:val="2"/>
            <w:vAlign w:val="center"/>
          </w:tcPr>
          <w:p w14:paraId="753F1C6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经营范围</w:t>
            </w:r>
          </w:p>
        </w:tc>
        <w:tc>
          <w:tcPr>
            <w:tcW w:w="7238" w:type="dxa"/>
            <w:gridSpan w:val="4"/>
            <w:vAlign w:val="center"/>
          </w:tcPr>
          <w:p w14:paraId="1E914B3F">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83DD0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1861" w:type="dxa"/>
            <w:gridSpan w:val="2"/>
            <w:vAlign w:val="center"/>
          </w:tcPr>
          <w:p w14:paraId="067663ED">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公司管理体系认证</w:t>
            </w:r>
          </w:p>
        </w:tc>
        <w:tc>
          <w:tcPr>
            <w:tcW w:w="7238" w:type="dxa"/>
            <w:gridSpan w:val="4"/>
            <w:vAlign w:val="center"/>
          </w:tcPr>
          <w:p w14:paraId="1B8D596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（质量、职业、环境管理体系，如有）</w:t>
            </w:r>
          </w:p>
        </w:tc>
      </w:tr>
      <w:tr w14:paraId="00CEA6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099" w:type="dxa"/>
            <w:gridSpan w:val="6"/>
            <w:vAlign w:val="center"/>
          </w:tcPr>
          <w:p w14:paraId="4BF8E07B">
            <w:pPr>
              <w:widowControl/>
              <w:shd w:val="clear"/>
              <w:ind w:left="0" w:lef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公司资质及各类生产、经营许可等（如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食品经营许可证</w:t>
            </w:r>
            <w:r>
              <w:rPr>
                <w:rFonts w:hint="eastAsia" w:ascii="仿宋" w:hAnsi="仿宋" w:eastAsia="仿宋" w:cs="仿宋"/>
                <w:sz w:val="21"/>
                <w:szCs w:val="21"/>
                <w:highlight w:val="none"/>
              </w:rPr>
              <w:t>）</w:t>
            </w:r>
          </w:p>
        </w:tc>
      </w:tr>
      <w:tr w14:paraId="396320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5" w:hRule="atLeast"/>
          <w:jc w:val="center"/>
        </w:trPr>
        <w:tc>
          <w:tcPr>
            <w:tcW w:w="9099" w:type="dxa"/>
            <w:gridSpan w:val="6"/>
            <w:vAlign w:val="center"/>
          </w:tcPr>
          <w:p w14:paraId="5809650A">
            <w:pPr>
              <w:wordWrap w:val="0"/>
              <w:spacing w:beforeLines="50" w:line="360" w:lineRule="auto"/>
              <w:ind w:firstLine="1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投标人关联企业情况（包括但不限于与投标人法定代表人（单位负责人）为同一人或者存在控股、管理关系的不同单位）：</w:t>
            </w:r>
          </w:p>
          <w:p w14:paraId="1306AA6B">
            <w:pPr>
              <w:pStyle w:val="11"/>
              <w:rPr>
                <w:rFonts w:hint="eastAsia" w:ascii="仿宋" w:hAnsi="仿宋" w:eastAsia="仿宋" w:cs="仿宋"/>
              </w:rPr>
            </w:pPr>
          </w:p>
        </w:tc>
      </w:tr>
      <w:tr w14:paraId="0BD38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1356" w:type="dxa"/>
            <w:vAlign w:val="center"/>
          </w:tcPr>
          <w:p w14:paraId="64F57C4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c>
          <w:tcPr>
            <w:tcW w:w="7743" w:type="dxa"/>
            <w:gridSpan w:val="5"/>
            <w:vAlign w:val="center"/>
          </w:tcPr>
          <w:p w14:paraId="288375AC">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7946903C">
      <w:pPr>
        <w:shd w:val="clear"/>
        <w:spacing w:line="360" w:lineRule="auto"/>
        <w:ind w:left="0" w:leftChars="0" w:firstLine="0" w:firstLineChars="0"/>
        <w:rPr>
          <w:rFonts w:hint="eastAsia" w:ascii="仿宋" w:hAnsi="仿宋" w:eastAsia="仿宋" w:cs="仿宋"/>
          <w:b w:val="0"/>
          <w:bCs/>
          <w:sz w:val="21"/>
          <w:szCs w:val="21"/>
          <w:highlight w:val="none"/>
        </w:rPr>
      </w:pPr>
    </w:p>
    <w:p w14:paraId="575A7708">
      <w:pPr>
        <w:shd w:val="clear"/>
        <w:spacing w:line="360" w:lineRule="auto"/>
        <w:ind w:left="0" w:leftChars="0" w:firstLine="0" w:firstLineChars="0"/>
        <w:rPr>
          <w:rFonts w:hint="eastAsia" w:ascii="仿宋" w:hAnsi="仿宋" w:eastAsia="仿宋" w:cs="仿宋"/>
          <w:sz w:val="21"/>
          <w:szCs w:val="21"/>
          <w:highlight w:val="none"/>
        </w:rPr>
      </w:pPr>
    </w:p>
    <w:p w14:paraId="0C56B93C">
      <w:pPr>
        <w:shd w:val="clear"/>
        <w:spacing w:line="360" w:lineRule="auto"/>
        <w:ind w:left="0" w:leftChars="0" w:firstLine="0" w:firstLineChars="0"/>
        <w:rPr>
          <w:rFonts w:hint="eastAsia" w:ascii="仿宋" w:hAnsi="仿宋" w:eastAsia="仿宋" w:cs="仿宋"/>
          <w:b/>
          <w:sz w:val="21"/>
          <w:szCs w:val="21"/>
          <w:highlight w:val="none"/>
        </w:rPr>
      </w:pPr>
    </w:p>
    <w:p w14:paraId="537CBCA8">
      <w:pPr>
        <w:shd w:val="clear"/>
        <w:spacing w:line="360" w:lineRule="auto"/>
        <w:ind w:firstLine="210" w:firstLineChars="1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7DEE9B76">
      <w:pPr>
        <w:shd w:val="clear"/>
        <w:spacing w:line="360" w:lineRule="auto"/>
        <w:ind w:firstLine="210" w:firstLineChars="1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22941DD">
      <w:pPr>
        <w:shd w:val="clear"/>
        <w:ind w:left="0" w:leftChars="0" w:firstLine="210" w:firstLineChars="1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57CFFF3">
      <w:pPr>
        <w:numPr>
          <w:ilvl w:val="0"/>
          <w:numId w:val="0"/>
        </w:numPr>
        <w:bidi w:val="0"/>
        <w:ind w:firstLine="420" w:firstLineChars="0"/>
        <w:rPr>
          <w:rFonts w:hint="eastAsia" w:ascii="仿宋" w:hAnsi="仿宋" w:eastAsia="仿宋" w:cs="仿宋"/>
          <w:lang w:val="en-US" w:eastAsia="zh-CN"/>
        </w:rPr>
      </w:pPr>
    </w:p>
    <w:p w14:paraId="47ECA120">
      <w:pPr>
        <w:numPr>
          <w:ilvl w:val="0"/>
          <w:numId w:val="0"/>
        </w:numPr>
        <w:bidi w:val="0"/>
        <w:ind w:firstLine="420" w:firstLineChars="0"/>
        <w:rPr>
          <w:rFonts w:hint="eastAsia" w:ascii="仿宋" w:hAnsi="仿宋" w:eastAsia="仿宋" w:cs="仿宋"/>
          <w:lang w:val="en-US" w:eastAsia="zh-CN"/>
        </w:rPr>
      </w:pPr>
      <w:r>
        <w:rPr>
          <w:rFonts w:hint="eastAsia" w:ascii="仿宋" w:hAnsi="仿宋" w:eastAsia="仿宋" w:cs="仿宋"/>
          <w:lang w:val="en-US" w:eastAsia="zh-CN"/>
        </w:rPr>
        <w:br w:type="page"/>
      </w:r>
    </w:p>
    <w:p w14:paraId="1BDB2407">
      <w:pPr>
        <w:pStyle w:val="4"/>
        <w:bidi w:val="0"/>
        <w:rPr>
          <w:rFonts w:hint="eastAsia" w:ascii="仿宋" w:hAnsi="仿宋" w:eastAsia="仿宋" w:cs="仿宋"/>
          <w:sz w:val="28"/>
          <w:szCs w:val="28"/>
        </w:rPr>
      </w:pPr>
      <w:r>
        <w:rPr>
          <w:rFonts w:hint="eastAsia" w:ascii="仿宋" w:hAnsi="仿宋" w:eastAsia="仿宋" w:cs="仿宋"/>
          <w:sz w:val="28"/>
          <w:szCs w:val="28"/>
          <w:lang w:val="en-US" w:eastAsia="zh-CN"/>
        </w:rPr>
        <w:t>二、具有独立承担民事责任的能力，具备法人或者其他组织的营业执照或其他类似法定凭证，自然人的身份证明；</w:t>
      </w:r>
    </w:p>
    <w:p w14:paraId="3058E84C">
      <w:pPr>
        <w:shd w:val="clear"/>
        <w:spacing w:line="600" w:lineRule="exact"/>
        <w:rPr>
          <w:rFonts w:hint="eastAsia" w:ascii="仿宋" w:hAnsi="仿宋" w:eastAsia="仿宋" w:cs="仿宋"/>
          <w:b/>
          <w:sz w:val="28"/>
          <w:szCs w:val="28"/>
          <w:highlight w:val="none"/>
        </w:rPr>
      </w:pPr>
      <w:r>
        <w:rPr>
          <w:rFonts w:hint="eastAsia" w:ascii="仿宋" w:hAnsi="仿宋" w:eastAsia="仿宋" w:cs="仿宋"/>
          <w:highlight w:val="none"/>
        </w:rPr>
        <w:br w:type="page"/>
      </w:r>
    </w:p>
    <w:p w14:paraId="60C1F215">
      <w:pPr>
        <w:pStyle w:val="4"/>
        <w:shd w:val="clear"/>
        <w:bidi w:val="0"/>
        <w:rPr>
          <w:rFonts w:hint="eastAsia" w:ascii="仿宋" w:hAnsi="仿宋" w:eastAsia="仿宋" w:cs="仿宋"/>
          <w:highlight w:val="none"/>
        </w:rPr>
      </w:pPr>
      <w:bookmarkStart w:id="289" w:name="_Toc496122192"/>
      <w:r>
        <w:rPr>
          <w:rFonts w:hint="eastAsia" w:ascii="仿宋" w:hAnsi="仿宋" w:eastAsia="仿宋" w:cs="仿宋"/>
          <w:highlight w:val="none"/>
          <w:lang w:val="en-US" w:eastAsia="zh-CN"/>
        </w:rPr>
        <w:t>三、</w:t>
      </w:r>
      <w:r>
        <w:rPr>
          <w:rFonts w:hint="eastAsia" w:ascii="仿宋" w:hAnsi="仿宋" w:eastAsia="仿宋" w:cs="仿宋"/>
          <w:highlight w:val="none"/>
        </w:rPr>
        <w:t>投标人财务状况</w:t>
      </w:r>
      <w:bookmarkEnd w:id="289"/>
      <w:r>
        <w:rPr>
          <w:rFonts w:hint="eastAsia" w:ascii="仿宋" w:hAnsi="仿宋" w:eastAsia="仿宋" w:cs="仿宋"/>
          <w:highlight w:val="none"/>
        </w:rPr>
        <w:t>证明材料</w:t>
      </w:r>
    </w:p>
    <w:p w14:paraId="1B55D880">
      <w:pPr>
        <w:shd w:val="clear"/>
        <w:spacing w:line="360" w:lineRule="auto"/>
        <w:ind w:left="0" w:leftChars="0" w:firstLine="0" w:firstLineChars="0"/>
        <w:jc w:val="center"/>
        <w:rPr>
          <w:rFonts w:hint="eastAsia" w:ascii="仿宋" w:hAnsi="仿宋" w:eastAsia="仿宋" w:cs="仿宋"/>
          <w:highlight w:val="none"/>
        </w:rPr>
      </w:pPr>
      <w:r>
        <w:rPr>
          <w:rFonts w:hint="eastAsia" w:ascii="仿宋" w:hAnsi="仿宋" w:eastAsia="仿宋" w:cs="仿宋"/>
        </w:rPr>
        <w:t>具有良好的商业信誉和健全的财务会计制度</w:t>
      </w:r>
      <w:r>
        <w:rPr>
          <w:rFonts w:hint="eastAsia" w:ascii="仿宋" w:hAnsi="仿宋" w:eastAsia="仿宋" w:cs="仿宋"/>
          <w:lang w:eastAsia="zh-CN"/>
        </w:rPr>
        <w:t>，</w:t>
      </w:r>
      <w:r>
        <w:rPr>
          <w:rFonts w:hint="eastAsia" w:ascii="仿宋" w:hAnsi="仿宋" w:eastAsia="仿宋" w:cs="仿宋"/>
          <w:highlight w:val="none"/>
        </w:rPr>
        <w:t>提供的证明材料可以为下</w:t>
      </w:r>
      <w:r>
        <w:rPr>
          <w:rFonts w:hint="eastAsia" w:ascii="仿宋" w:hAnsi="仿宋" w:eastAsia="仿宋" w:cs="仿宋"/>
          <w:highlight w:val="none"/>
          <w:lang w:val="en-US" w:eastAsia="zh-CN"/>
        </w:rPr>
        <w:t>列</w:t>
      </w:r>
      <w:r>
        <w:rPr>
          <w:rFonts w:hint="eastAsia" w:ascii="仿宋" w:hAnsi="仿宋" w:eastAsia="仿宋" w:cs="仿宋"/>
          <w:highlight w:val="none"/>
        </w:rPr>
        <w:t>三者之一：</w:t>
      </w:r>
    </w:p>
    <w:p w14:paraId="3FEDE2DA">
      <w:pPr>
        <w:bidi w:val="0"/>
        <w:rPr>
          <w:rFonts w:hint="eastAsia" w:ascii="仿宋" w:hAnsi="仿宋" w:eastAsia="仿宋" w:cs="仿宋"/>
          <w:lang w:eastAsia="zh-CN"/>
        </w:rPr>
      </w:pPr>
      <w:r>
        <w:rPr>
          <w:rFonts w:hint="eastAsia" w:ascii="仿宋" w:hAnsi="仿宋" w:eastAsia="仿宋" w:cs="仿宋"/>
          <w:lang w:val="en-US" w:eastAsia="zh-CN"/>
        </w:rPr>
        <w:t>①</w:t>
      </w:r>
      <w:r>
        <w:rPr>
          <w:rFonts w:hint="eastAsia" w:ascii="仿宋" w:hAnsi="仿宋" w:eastAsia="仿宋" w:cs="仿宋"/>
        </w:rPr>
        <w:t>提供商业信誉承诺及</w:t>
      </w:r>
      <w:r>
        <w:rPr>
          <w:rFonts w:hint="eastAsia" w:ascii="仿宋" w:hAnsi="仿宋" w:eastAsia="仿宋" w:cs="仿宋"/>
          <w:lang w:val="en-US" w:eastAsia="zh-CN"/>
        </w:rPr>
        <w:t>投标人</w:t>
      </w:r>
      <w:r>
        <w:rPr>
          <w:rFonts w:hint="eastAsia" w:ascii="仿宋" w:hAnsi="仿宋" w:eastAsia="仿宋" w:cs="仿宋"/>
        </w:rPr>
        <w:t>202</w:t>
      </w:r>
      <w:r>
        <w:rPr>
          <w:rFonts w:hint="eastAsia" w:ascii="仿宋" w:hAnsi="仿宋" w:eastAsia="仿宋" w:cs="仿宋"/>
          <w:lang w:val="en-US" w:eastAsia="zh-CN"/>
        </w:rPr>
        <w:t>2</w:t>
      </w:r>
      <w:r>
        <w:rPr>
          <w:rFonts w:hint="eastAsia" w:ascii="仿宋" w:hAnsi="仿宋" w:eastAsia="仿宋" w:cs="仿宋"/>
        </w:rPr>
        <w:t>年</w:t>
      </w:r>
      <w:r>
        <w:rPr>
          <w:rFonts w:hint="eastAsia" w:ascii="仿宋" w:hAnsi="仿宋" w:eastAsia="仿宋" w:cs="仿宋"/>
          <w:lang w:val="en-US" w:eastAsia="zh-CN"/>
        </w:rPr>
        <w:t>至2024年任意一年经第三方审计的财务报告及报表</w:t>
      </w:r>
      <w:r>
        <w:rPr>
          <w:rFonts w:hint="eastAsia" w:ascii="仿宋" w:hAnsi="仿宋" w:eastAsia="仿宋" w:cs="仿宋"/>
        </w:rPr>
        <w:t>（包括资产负债表、现金流量表、利润表）</w:t>
      </w:r>
      <w:r>
        <w:rPr>
          <w:rFonts w:hint="eastAsia" w:ascii="仿宋" w:hAnsi="仿宋" w:eastAsia="仿宋" w:cs="仿宋"/>
          <w:lang w:eastAsia="zh-CN"/>
        </w:rPr>
        <w:t>；</w:t>
      </w:r>
    </w:p>
    <w:p w14:paraId="4FB33A33">
      <w:pPr>
        <w:bidi w:val="0"/>
        <w:rPr>
          <w:rFonts w:hint="eastAsia" w:ascii="仿宋" w:hAnsi="仿宋" w:eastAsia="仿宋" w:cs="仿宋"/>
          <w:lang w:eastAsia="zh-CN"/>
        </w:rPr>
      </w:pPr>
      <w:r>
        <w:rPr>
          <w:rFonts w:hint="eastAsia" w:ascii="仿宋" w:hAnsi="仿宋" w:eastAsia="仿宋" w:cs="仿宋"/>
        </w:rPr>
        <w:t>②提供投标人自投标文件提交截止时间前三个月内开户银行出具的资信证明，成立不满1年的，提供自成立至今财务报表</w:t>
      </w:r>
      <w:r>
        <w:rPr>
          <w:rFonts w:hint="eastAsia" w:ascii="仿宋" w:hAnsi="仿宋" w:eastAsia="仿宋" w:cs="仿宋"/>
          <w:lang w:eastAsia="zh-CN"/>
        </w:rPr>
        <w:t>（</w:t>
      </w:r>
      <w:r>
        <w:rPr>
          <w:rFonts w:hint="eastAsia" w:ascii="仿宋" w:hAnsi="仿宋" w:eastAsia="仿宋" w:cs="仿宋"/>
        </w:rPr>
        <w:t>包括资产负债表、利润表/损益表、现金流量表</w:t>
      </w:r>
      <w:r>
        <w:rPr>
          <w:rFonts w:hint="eastAsia" w:ascii="仿宋" w:hAnsi="仿宋" w:eastAsia="仿宋" w:cs="仿宋"/>
          <w:lang w:eastAsia="zh-CN"/>
        </w:rPr>
        <w:t>）；</w:t>
      </w:r>
    </w:p>
    <w:p w14:paraId="4106F96A">
      <w:pPr>
        <w:shd w:val="clear"/>
        <w:rPr>
          <w:rFonts w:hint="eastAsia" w:ascii="仿宋" w:hAnsi="仿宋" w:eastAsia="仿宋" w:cs="仿宋"/>
          <w:highlight w:val="none"/>
          <w:lang w:eastAsia="zh-CN"/>
        </w:rPr>
      </w:pPr>
      <w:r>
        <w:rPr>
          <w:rFonts w:hint="eastAsia" w:ascii="仿宋" w:hAnsi="仿宋" w:eastAsia="仿宋" w:cs="仿宋"/>
          <w:lang w:eastAsia="zh-CN"/>
        </w:rPr>
        <w:t>③提供财政部门认可的政府采购专业担保机构出具的投标担保函。</w:t>
      </w:r>
    </w:p>
    <w:p w14:paraId="47F9F545">
      <w:pPr>
        <w:shd w:val="clear"/>
        <w:ind w:left="0" w:leftChars="0" w:firstLine="0" w:firstLineChars="0"/>
        <w:rPr>
          <w:rFonts w:hint="eastAsia" w:ascii="仿宋" w:hAnsi="仿宋" w:eastAsia="仿宋" w:cs="仿宋"/>
          <w:highlight w:val="none"/>
        </w:rPr>
      </w:pPr>
    </w:p>
    <w:p w14:paraId="4034140D">
      <w:pPr>
        <w:pStyle w:val="11"/>
        <w:rPr>
          <w:rFonts w:hint="eastAsia" w:ascii="仿宋" w:hAnsi="仿宋" w:eastAsia="仿宋" w:cs="仿宋"/>
          <w:highlight w:val="none"/>
        </w:rPr>
      </w:pPr>
    </w:p>
    <w:p w14:paraId="5C46F271">
      <w:pPr>
        <w:pStyle w:val="12"/>
        <w:rPr>
          <w:rFonts w:hint="eastAsia" w:ascii="仿宋" w:hAnsi="仿宋" w:eastAsia="仿宋" w:cs="仿宋"/>
          <w:highlight w:val="none"/>
        </w:rPr>
      </w:pPr>
    </w:p>
    <w:p w14:paraId="2335B654">
      <w:pPr>
        <w:pStyle w:val="12"/>
        <w:rPr>
          <w:rFonts w:hint="eastAsia" w:ascii="仿宋" w:hAnsi="仿宋" w:eastAsia="仿宋" w:cs="仿宋"/>
          <w:highlight w:val="none"/>
        </w:rPr>
      </w:pPr>
    </w:p>
    <w:p w14:paraId="5787F769">
      <w:pPr>
        <w:pStyle w:val="12"/>
        <w:rPr>
          <w:rFonts w:hint="eastAsia" w:ascii="仿宋" w:hAnsi="仿宋" w:eastAsia="仿宋" w:cs="仿宋"/>
          <w:highlight w:val="none"/>
        </w:rPr>
      </w:pPr>
    </w:p>
    <w:p w14:paraId="3961909D">
      <w:pPr>
        <w:pStyle w:val="12"/>
        <w:rPr>
          <w:rFonts w:hint="eastAsia" w:ascii="仿宋" w:hAnsi="仿宋" w:eastAsia="仿宋" w:cs="仿宋"/>
          <w:highlight w:val="none"/>
        </w:rPr>
      </w:pPr>
    </w:p>
    <w:p w14:paraId="16DFC4AE">
      <w:pPr>
        <w:pStyle w:val="12"/>
        <w:rPr>
          <w:rFonts w:hint="eastAsia" w:ascii="仿宋" w:hAnsi="仿宋" w:eastAsia="仿宋" w:cs="仿宋"/>
          <w:highlight w:val="none"/>
        </w:rPr>
      </w:pPr>
    </w:p>
    <w:p w14:paraId="220E59E3">
      <w:pPr>
        <w:pStyle w:val="12"/>
        <w:rPr>
          <w:rFonts w:hint="eastAsia" w:ascii="仿宋" w:hAnsi="仿宋" w:eastAsia="仿宋" w:cs="仿宋"/>
          <w:highlight w:val="none"/>
        </w:rPr>
      </w:pPr>
    </w:p>
    <w:p w14:paraId="51E11C48">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5FE0A261">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6BAE4684">
      <w:pPr>
        <w:pStyle w:val="12"/>
        <w:rPr>
          <w:rFonts w:hint="eastAsia" w:ascii="仿宋" w:hAnsi="仿宋" w:eastAsia="仿宋" w:cs="仿宋"/>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63184D0A">
      <w:pPr>
        <w:shd w:val="clear"/>
        <w:rPr>
          <w:rFonts w:hint="eastAsia" w:ascii="仿宋" w:hAnsi="仿宋" w:eastAsia="仿宋" w:cs="仿宋"/>
          <w:highlight w:val="none"/>
          <w:lang w:val="en-US" w:eastAsia="zh-CN"/>
        </w:rPr>
      </w:pPr>
      <w:bookmarkStart w:id="290" w:name="_Toc496122193"/>
      <w:r>
        <w:rPr>
          <w:rFonts w:hint="eastAsia" w:ascii="仿宋" w:hAnsi="仿宋" w:eastAsia="仿宋" w:cs="仿宋"/>
          <w:highlight w:val="none"/>
          <w:lang w:val="en-US" w:eastAsia="zh-CN"/>
        </w:rPr>
        <w:br w:type="page"/>
      </w:r>
    </w:p>
    <w:p w14:paraId="3D5C4459">
      <w:pPr>
        <w:pStyle w:val="4"/>
        <w:numPr>
          <w:ilvl w:val="0"/>
          <w:numId w:val="0"/>
        </w:numPr>
        <w:shd w:val="clear"/>
        <w:bidi w:val="0"/>
        <w:ind w:left="0" w:leftChars="0" w:firstLine="0" w:firstLineChars="0"/>
        <w:rPr>
          <w:rFonts w:hint="eastAsia" w:ascii="仿宋" w:hAnsi="仿宋" w:eastAsia="仿宋" w:cs="仿宋"/>
        </w:rPr>
      </w:pPr>
      <w:r>
        <w:rPr>
          <w:rFonts w:hint="eastAsia" w:ascii="仿宋" w:hAnsi="仿宋" w:eastAsia="仿宋" w:cs="仿宋"/>
          <w:b/>
          <w:snapToGrid w:val="0"/>
          <w:kern w:val="0"/>
          <w:sz w:val="28"/>
          <w:szCs w:val="20"/>
          <w:lang w:val="en-US" w:eastAsia="zh-CN" w:bidi="ar-SA"/>
        </w:rPr>
        <w:t>四、</w:t>
      </w:r>
      <w:r>
        <w:rPr>
          <w:rFonts w:hint="eastAsia" w:ascii="仿宋" w:hAnsi="仿宋" w:eastAsia="仿宋" w:cs="仿宋"/>
        </w:rPr>
        <w:t>投标人须具有履行合同所必需的设备和专业技术能力证明材料（提供书面声明）</w:t>
      </w:r>
    </w:p>
    <w:p w14:paraId="675C3895">
      <w:pPr>
        <w:numPr>
          <w:ilvl w:val="0"/>
          <w:numId w:val="0"/>
        </w:numPr>
        <w:bidi w:val="0"/>
        <w:jc w:val="center"/>
        <w:rPr>
          <w:rFonts w:hint="eastAsia" w:ascii="仿宋" w:hAnsi="仿宋" w:eastAsia="仿宋" w:cs="仿宋"/>
          <w:lang w:val="en-US" w:eastAsia="zh-CN"/>
        </w:rPr>
      </w:pPr>
      <w:r>
        <w:rPr>
          <w:rFonts w:hint="eastAsia" w:ascii="仿宋" w:hAnsi="仿宋" w:eastAsia="仿宋" w:cs="仿宋"/>
          <w:lang w:val="en-US" w:eastAsia="zh-CN"/>
        </w:rPr>
        <w:t>（格式自拟）</w:t>
      </w:r>
    </w:p>
    <w:p w14:paraId="1D7E839A">
      <w:pPr>
        <w:pStyle w:val="11"/>
        <w:rPr>
          <w:rFonts w:hint="eastAsia" w:ascii="仿宋" w:hAnsi="仿宋" w:eastAsia="仿宋" w:cs="仿宋"/>
          <w:lang w:val="en-US" w:eastAsia="zh-CN"/>
        </w:rPr>
      </w:pPr>
    </w:p>
    <w:p w14:paraId="6D0E2791">
      <w:pPr>
        <w:pStyle w:val="12"/>
        <w:rPr>
          <w:rFonts w:hint="eastAsia" w:ascii="仿宋" w:hAnsi="仿宋" w:eastAsia="仿宋" w:cs="仿宋"/>
          <w:lang w:val="en-US" w:eastAsia="zh-CN"/>
        </w:rPr>
      </w:pPr>
    </w:p>
    <w:p w14:paraId="26E5A425">
      <w:pPr>
        <w:pStyle w:val="12"/>
        <w:rPr>
          <w:rFonts w:hint="eastAsia" w:ascii="仿宋" w:hAnsi="仿宋" w:eastAsia="仿宋" w:cs="仿宋"/>
          <w:lang w:val="en-US" w:eastAsia="zh-CN"/>
        </w:rPr>
      </w:pPr>
    </w:p>
    <w:p w14:paraId="1BD7F42B">
      <w:pPr>
        <w:pStyle w:val="12"/>
        <w:rPr>
          <w:rFonts w:hint="eastAsia" w:ascii="仿宋" w:hAnsi="仿宋" w:eastAsia="仿宋" w:cs="仿宋"/>
          <w:lang w:val="en-US" w:eastAsia="zh-CN"/>
        </w:rPr>
      </w:pPr>
    </w:p>
    <w:p w14:paraId="36F44672">
      <w:pPr>
        <w:pStyle w:val="12"/>
        <w:rPr>
          <w:rFonts w:hint="eastAsia" w:ascii="仿宋" w:hAnsi="仿宋" w:eastAsia="仿宋" w:cs="仿宋"/>
          <w:lang w:val="en-US" w:eastAsia="zh-CN"/>
        </w:rPr>
      </w:pPr>
    </w:p>
    <w:p w14:paraId="70E7312C">
      <w:pPr>
        <w:pStyle w:val="12"/>
        <w:rPr>
          <w:rFonts w:hint="eastAsia" w:ascii="仿宋" w:hAnsi="仿宋" w:eastAsia="仿宋" w:cs="仿宋"/>
          <w:lang w:val="en-US" w:eastAsia="zh-CN"/>
        </w:rPr>
      </w:pPr>
    </w:p>
    <w:p w14:paraId="6A479BB9">
      <w:pPr>
        <w:pStyle w:val="12"/>
        <w:rPr>
          <w:rFonts w:hint="eastAsia" w:ascii="仿宋" w:hAnsi="仿宋" w:eastAsia="仿宋" w:cs="仿宋"/>
          <w:lang w:val="en-US" w:eastAsia="zh-CN"/>
        </w:rPr>
      </w:pPr>
    </w:p>
    <w:p w14:paraId="37CDC9AE">
      <w:pPr>
        <w:pStyle w:val="12"/>
        <w:rPr>
          <w:rFonts w:hint="eastAsia" w:ascii="仿宋" w:hAnsi="仿宋" w:eastAsia="仿宋" w:cs="仿宋"/>
          <w:lang w:val="en-US" w:eastAsia="zh-CN"/>
        </w:rPr>
      </w:pPr>
    </w:p>
    <w:p w14:paraId="60DF765D">
      <w:pPr>
        <w:pStyle w:val="12"/>
        <w:rPr>
          <w:rFonts w:hint="eastAsia" w:ascii="仿宋" w:hAnsi="仿宋" w:eastAsia="仿宋" w:cs="仿宋"/>
          <w:lang w:val="en-US" w:eastAsia="zh-CN"/>
        </w:rPr>
      </w:pPr>
    </w:p>
    <w:p w14:paraId="4FB02A2B">
      <w:pPr>
        <w:pStyle w:val="12"/>
        <w:rPr>
          <w:rFonts w:hint="eastAsia" w:ascii="仿宋" w:hAnsi="仿宋" w:eastAsia="仿宋" w:cs="仿宋"/>
          <w:lang w:val="en-US" w:eastAsia="zh-CN"/>
        </w:rPr>
      </w:pPr>
    </w:p>
    <w:p w14:paraId="5A7DAFEB">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3802A2CD">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1774D450">
      <w:pPr>
        <w:pStyle w:val="12"/>
        <w:rPr>
          <w:rFonts w:hint="eastAsia" w:ascii="仿宋" w:hAnsi="仿宋" w:eastAsia="仿宋" w:cs="仿宋"/>
          <w:lang w:val="en-US"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B833377">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7F59C7B">
      <w:pPr>
        <w:pStyle w:val="4"/>
        <w:shd w:val="clear"/>
        <w:bidi w:val="0"/>
        <w:rPr>
          <w:rFonts w:hint="eastAsia" w:ascii="仿宋" w:hAnsi="仿宋" w:eastAsia="仿宋" w:cs="仿宋"/>
          <w:highlight w:val="none"/>
        </w:rPr>
      </w:pPr>
      <w:r>
        <w:rPr>
          <w:rFonts w:hint="eastAsia" w:ascii="仿宋" w:hAnsi="仿宋" w:eastAsia="仿宋" w:cs="仿宋"/>
          <w:highlight w:val="none"/>
          <w:lang w:val="en-US" w:eastAsia="zh-CN"/>
        </w:rPr>
        <w:t>五、</w:t>
      </w:r>
      <w:bookmarkEnd w:id="290"/>
      <w:r>
        <w:rPr>
          <w:rFonts w:hint="eastAsia" w:ascii="仿宋" w:hAnsi="仿宋" w:eastAsia="仿宋" w:cs="仿宋"/>
        </w:rPr>
        <w:t>有依法缴纳税收和社会保障资金的良好记录</w:t>
      </w:r>
    </w:p>
    <w:p w14:paraId="2215D0C2">
      <w:pPr>
        <w:shd w:val="clear"/>
        <w:ind w:left="0" w:leftChars="0" w:firstLine="0" w:firstLineChars="0"/>
        <w:rPr>
          <w:rFonts w:hint="eastAsia" w:ascii="仿宋" w:hAnsi="仿宋" w:eastAsia="仿宋" w:cs="仿宋"/>
          <w:highlight w:val="none"/>
          <w:lang w:val="en-US" w:eastAsia="zh-CN"/>
        </w:rPr>
      </w:pPr>
      <w:r>
        <w:rPr>
          <w:rFonts w:hint="eastAsia" w:ascii="仿宋" w:hAnsi="仿宋" w:eastAsia="仿宋" w:cs="仿宋"/>
        </w:rPr>
        <w:t>（提供202</w:t>
      </w:r>
      <w:r>
        <w:rPr>
          <w:rFonts w:hint="eastAsia" w:ascii="仿宋" w:hAnsi="仿宋" w:eastAsia="仿宋" w:cs="仿宋"/>
          <w:lang w:val="en-US" w:eastAsia="zh-CN"/>
        </w:rPr>
        <w:t>4</w:t>
      </w:r>
      <w:r>
        <w:rPr>
          <w:rFonts w:hint="eastAsia" w:ascii="仿宋" w:hAnsi="仿宋" w:eastAsia="仿宋" w:cs="仿宋"/>
        </w:rPr>
        <w:t>年</w:t>
      </w:r>
      <w:r>
        <w:rPr>
          <w:rFonts w:hint="eastAsia" w:ascii="仿宋" w:hAnsi="仿宋" w:eastAsia="仿宋" w:cs="仿宋"/>
          <w:lang w:val="en-US" w:eastAsia="zh-CN"/>
        </w:rPr>
        <w:t>1</w:t>
      </w:r>
      <w:r>
        <w:rPr>
          <w:rFonts w:hint="eastAsia" w:ascii="仿宋" w:hAnsi="仿宋" w:eastAsia="仿宋" w:cs="仿宋"/>
        </w:rPr>
        <w:t>月至今任意1个月的缴纳税收证明和</w:t>
      </w:r>
      <w:r>
        <w:rPr>
          <w:rFonts w:hint="eastAsia" w:ascii="仿宋" w:hAnsi="仿宋" w:eastAsia="仿宋" w:cs="仿宋"/>
          <w:lang w:val="en-US" w:eastAsia="zh-CN"/>
        </w:rPr>
        <w:t>缴纳</w:t>
      </w:r>
      <w:r>
        <w:rPr>
          <w:rFonts w:hint="eastAsia" w:ascii="仿宋" w:hAnsi="仿宋" w:eastAsia="仿宋" w:cs="仿宋"/>
        </w:rPr>
        <w:t>社保证明材料；</w:t>
      </w:r>
      <w:r>
        <w:rPr>
          <w:rFonts w:hint="eastAsia" w:ascii="仿宋" w:hAnsi="仿宋" w:eastAsia="仿宋" w:cs="仿宋"/>
          <w:sz w:val="21"/>
          <w:szCs w:val="21"/>
          <w:highlight w:val="none"/>
          <w:u w:val="none"/>
          <w:lang w:val="en-US" w:eastAsia="zh-CN"/>
        </w:rPr>
        <w:t>成立未满3个月的提供相关证明或相关情况说明；</w:t>
      </w:r>
      <w:r>
        <w:rPr>
          <w:rFonts w:hint="eastAsia" w:ascii="仿宋" w:hAnsi="仿宋" w:eastAsia="仿宋" w:cs="仿宋"/>
        </w:rPr>
        <w:t>依法免税或不需要缴纳社会保障资金的投标人应提供相应文件证明）；</w:t>
      </w:r>
      <w:bookmarkStart w:id="291" w:name="_Toc496122195"/>
    </w:p>
    <w:bookmarkEnd w:id="291"/>
    <w:p w14:paraId="058ADC93">
      <w:pPr>
        <w:bidi w:val="0"/>
        <w:rPr>
          <w:rFonts w:hint="eastAsia" w:ascii="仿宋" w:hAnsi="仿宋" w:eastAsia="仿宋" w:cs="仿宋"/>
        </w:rPr>
      </w:pPr>
    </w:p>
    <w:p w14:paraId="7FC8F7FA">
      <w:pPr>
        <w:shd w:val="clear"/>
        <w:rPr>
          <w:rFonts w:hint="eastAsia" w:ascii="仿宋" w:hAnsi="仿宋" w:eastAsia="仿宋" w:cs="仿宋"/>
          <w:highlight w:val="none"/>
        </w:rPr>
      </w:pPr>
    </w:p>
    <w:p w14:paraId="3A9A90B6">
      <w:pPr>
        <w:pStyle w:val="11"/>
        <w:rPr>
          <w:rFonts w:hint="eastAsia" w:ascii="仿宋" w:hAnsi="仿宋" w:eastAsia="仿宋" w:cs="仿宋"/>
          <w:highlight w:val="none"/>
        </w:rPr>
      </w:pPr>
    </w:p>
    <w:p w14:paraId="1A66F73D">
      <w:pPr>
        <w:pStyle w:val="12"/>
        <w:rPr>
          <w:rFonts w:hint="eastAsia" w:ascii="仿宋" w:hAnsi="仿宋" w:eastAsia="仿宋" w:cs="仿宋"/>
          <w:highlight w:val="none"/>
        </w:rPr>
      </w:pPr>
    </w:p>
    <w:p w14:paraId="6F8B130B">
      <w:pPr>
        <w:pStyle w:val="12"/>
        <w:rPr>
          <w:rFonts w:hint="eastAsia" w:ascii="仿宋" w:hAnsi="仿宋" w:eastAsia="仿宋" w:cs="仿宋"/>
          <w:highlight w:val="none"/>
        </w:rPr>
      </w:pPr>
    </w:p>
    <w:p w14:paraId="379253E1">
      <w:pPr>
        <w:pStyle w:val="12"/>
        <w:rPr>
          <w:rFonts w:hint="eastAsia" w:ascii="仿宋" w:hAnsi="仿宋" w:eastAsia="仿宋" w:cs="仿宋"/>
          <w:highlight w:val="none"/>
        </w:rPr>
      </w:pPr>
    </w:p>
    <w:p w14:paraId="081B07D8">
      <w:pPr>
        <w:pStyle w:val="12"/>
        <w:rPr>
          <w:rFonts w:hint="eastAsia" w:ascii="仿宋" w:hAnsi="仿宋" w:eastAsia="仿宋" w:cs="仿宋"/>
          <w:highlight w:val="red"/>
          <w:lang w:eastAsia="zh-CN"/>
        </w:rPr>
      </w:pPr>
    </w:p>
    <w:p w14:paraId="77E7EE5F">
      <w:pPr>
        <w:pStyle w:val="12"/>
        <w:rPr>
          <w:rFonts w:hint="eastAsia" w:ascii="仿宋" w:hAnsi="仿宋" w:eastAsia="仿宋" w:cs="仿宋"/>
          <w:highlight w:val="none"/>
        </w:rPr>
      </w:pPr>
    </w:p>
    <w:p w14:paraId="5F4EB3A8">
      <w:pPr>
        <w:shd w:val="clear"/>
        <w:rPr>
          <w:rFonts w:hint="eastAsia" w:ascii="仿宋" w:hAnsi="仿宋" w:eastAsia="仿宋" w:cs="仿宋"/>
          <w:highlight w:val="none"/>
          <w:lang w:val="en-US" w:eastAsia="zh-CN"/>
        </w:rPr>
      </w:pPr>
      <w:bookmarkStart w:id="292" w:name="_Toc496122196"/>
      <w:r>
        <w:rPr>
          <w:rFonts w:hint="eastAsia" w:ascii="仿宋" w:hAnsi="仿宋" w:eastAsia="仿宋" w:cs="仿宋"/>
          <w:highlight w:val="none"/>
          <w:lang w:val="en-US" w:eastAsia="zh-CN"/>
        </w:rPr>
        <w:br w:type="page"/>
      </w:r>
    </w:p>
    <w:p w14:paraId="39474D85">
      <w:pPr>
        <w:pStyle w:val="4"/>
        <w:shd w:val="clear"/>
        <w:bidi w:val="0"/>
        <w:rPr>
          <w:rFonts w:hint="eastAsia" w:ascii="仿宋" w:hAnsi="仿宋" w:eastAsia="仿宋" w:cs="仿宋"/>
          <w:highlight w:val="none"/>
        </w:rPr>
      </w:pPr>
      <w:r>
        <w:rPr>
          <w:rFonts w:hint="eastAsia" w:ascii="仿宋" w:hAnsi="仿宋" w:eastAsia="仿宋" w:cs="仿宋"/>
          <w:highlight w:val="none"/>
          <w:lang w:val="en-US" w:eastAsia="zh-CN"/>
        </w:rPr>
        <w:t>六、</w:t>
      </w:r>
      <w:bookmarkEnd w:id="292"/>
      <w:r>
        <w:rPr>
          <w:rFonts w:hint="eastAsia" w:ascii="仿宋" w:hAnsi="仿宋" w:eastAsia="仿宋" w:cs="仿宋"/>
        </w:rPr>
        <w:t>投标人参加政府采购活动前三年内，在经营活动中没有重大违法记录（重大违法记录，是指投标人因违法经营受到刑事处罚或者责令停产停业、吊销许可证或者执照、较大数额罚款等行政处罚）的书面声明；</w:t>
      </w:r>
    </w:p>
    <w:p w14:paraId="3C8E21C6">
      <w:pPr>
        <w:shd w:val="clear"/>
        <w:spacing w:line="360" w:lineRule="auto"/>
        <w:jc w:val="center"/>
        <w:rPr>
          <w:rFonts w:hint="eastAsia" w:ascii="仿宋" w:hAnsi="仿宋" w:eastAsia="仿宋" w:cs="仿宋"/>
          <w:sz w:val="24"/>
          <w:highlight w:val="none"/>
          <w:lang w:eastAsia="zh-CN"/>
        </w:rPr>
      </w:pPr>
      <w:r>
        <w:rPr>
          <w:rFonts w:hint="eastAsia" w:ascii="仿宋" w:hAnsi="仿宋" w:eastAsia="仿宋" w:cs="仿宋"/>
          <w:b w:val="0"/>
          <w:bCs/>
          <w:sz w:val="21"/>
          <w:szCs w:val="21"/>
          <w:highlight w:val="none"/>
          <w:lang w:eastAsia="zh-CN"/>
        </w:rPr>
        <w:t>（</w:t>
      </w:r>
      <w:r>
        <w:rPr>
          <w:rFonts w:hint="eastAsia" w:ascii="仿宋" w:hAnsi="仿宋" w:eastAsia="仿宋" w:cs="仿宋"/>
          <w:b w:val="0"/>
          <w:bCs/>
          <w:sz w:val="21"/>
          <w:szCs w:val="21"/>
          <w:highlight w:val="none"/>
          <w:lang w:val="en-US" w:eastAsia="zh-CN"/>
        </w:rPr>
        <w:t>格式自拟</w:t>
      </w:r>
      <w:r>
        <w:rPr>
          <w:rFonts w:hint="eastAsia" w:ascii="仿宋" w:hAnsi="仿宋" w:eastAsia="仿宋" w:cs="仿宋"/>
          <w:b w:val="0"/>
          <w:bCs/>
          <w:sz w:val="21"/>
          <w:szCs w:val="21"/>
          <w:highlight w:val="none"/>
          <w:lang w:eastAsia="zh-CN"/>
        </w:rPr>
        <w:t>）</w:t>
      </w:r>
    </w:p>
    <w:p w14:paraId="71ADC4C8">
      <w:pPr>
        <w:shd w:val="clear"/>
        <w:spacing w:line="360" w:lineRule="auto"/>
        <w:jc w:val="left"/>
        <w:rPr>
          <w:rFonts w:hint="eastAsia" w:ascii="仿宋" w:hAnsi="仿宋" w:eastAsia="仿宋" w:cs="仿宋"/>
          <w:sz w:val="24"/>
          <w:highlight w:val="none"/>
        </w:rPr>
      </w:pPr>
    </w:p>
    <w:p w14:paraId="1ECAD003">
      <w:pPr>
        <w:shd w:val="clear"/>
        <w:spacing w:line="360" w:lineRule="auto"/>
        <w:jc w:val="left"/>
        <w:rPr>
          <w:rFonts w:hint="eastAsia" w:ascii="仿宋" w:hAnsi="仿宋" w:eastAsia="仿宋" w:cs="仿宋"/>
          <w:sz w:val="24"/>
          <w:highlight w:val="none"/>
        </w:rPr>
      </w:pPr>
    </w:p>
    <w:p w14:paraId="02F13C3D">
      <w:pPr>
        <w:shd w:val="clear"/>
        <w:spacing w:line="360" w:lineRule="auto"/>
        <w:jc w:val="left"/>
        <w:rPr>
          <w:rFonts w:hint="eastAsia" w:ascii="仿宋" w:hAnsi="仿宋" w:eastAsia="仿宋" w:cs="仿宋"/>
          <w:sz w:val="24"/>
          <w:highlight w:val="none"/>
        </w:rPr>
      </w:pPr>
    </w:p>
    <w:p w14:paraId="5A9759C0">
      <w:pPr>
        <w:shd w:val="clear"/>
        <w:spacing w:line="360" w:lineRule="auto"/>
        <w:jc w:val="left"/>
        <w:rPr>
          <w:rFonts w:hint="eastAsia" w:ascii="仿宋" w:hAnsi="仿宋" w:eastAsia="仿宋" w:cs="仿宋"/>
          <w:sz w:val="24"/>
          <w:highlight w:val="none"/>
        </w:rPr>
      </w:pPr>
    </w:p>
    <w:p w14:paraId="3CE1C3F6">
      <w:pPr>
        <w:shd w:val="clear"/>
        <w:spacing w:line="360" w:lineRule="auto"/>
        <w:jc w:val="left"/>
        <w:rPr>
          <w:rFonts w:hint="eastAsia" w:ascii="仿宋" w:hAnsi="仿宋" w:eastAsia="仿宋" w:cs="仿宋"/>
          <w:sz w:val="24"/>
          <w:highlight w:val="none"/>
        </w:rPr>
      </w:pPr>
    </w:p>
    <w:p w14:paraId="2F6DE3A4">
      <w:pPr>
        <w:shd w:val="clear"/>
        <w:spacing w:line="360" w:lineRule="auto"/>
        <w:jc w:val="left"/>
        <w:rPr>
          <w:rFonts w:hint="eastAsia" w:ascii="仿宋" w:hAnsi="仿宋" w:eastAsia="仿宋" w:cs="仿宋"/>
          <w:sz w:val="24"/>
          <w:highlight w:val="none"/>
        </w:rPr>
      </w:pPr>
    </w:p>
    <w:p w14:paraId="3696FCFB">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0E1F3160">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682B0E80">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6A1038A4">
      <w:pPr>
        <w:shd w:val="clear"/>
        <w:spacing w:line="360" w:lineRule="auto"/>
        <w:jc w:val="left"/>
        <w:rPr>
          <w:rFonts w:hint="eastAsia" w:ascii="仿宋" w:hAnsi="仿宋" w:eastAsia="仿宋" w:cs="仿宋"/>
          <w:sz w:val="24"/>
          <w:highlight w:val="none"/>
        </w:rPr>
      </w:pPr>
    </w:p>
    <w:p w14:paraId="3FDF48AA">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注：重大违法记录，是指供应商因违法经营受到刑事处罚或者责令停产停业、吊销许可证或者执照、较大数额罚款等行政处罚。</w:t>
      </w:r>
    </w:p>
    <w:p w14:paraId="66BA05DB">
      <w:pPr>
        <w:shd w:val="clear"/>
        <w:spacing w:line="6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293" w:name="_Toc327190555"/>
    </w:p>
    <w:p w14:paraId="367649D2">
      <w:pPr>
        <w:pStyle w:val="4"/>
        <w:shd w:val="clea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七、法律、行政法规规定的其他条件</w:t>
      </w:r>
    </w:p>
    <w:p w14:paraId="125E8DD6">
      <w:pPr>
        <w:pStyle w:val="5"/>
        <w:bidi w:val="0"/>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法定代表人或单位负责人为同一人或者存在直接控股、管理关系的不同投标人，不得同时参加本项目的投标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p>
    <w:p w14:paraId="6BF6AF6E">
      <w:pPr>
        <w:rPr>
          <w:rFonts w:hint="eastAsia" w:ascii="仿宋" w:hAnsi="仿宋" w:eastAsia="仿宋" w:cs="仿宋"/>
          <w:lang w:eastAsia="zh-CN"/>
        </w:rPr>
      </w:pPr>
    </w:p>
    <w:p w14:paraId="1764A3CE">
      <w:pPr>
        <w:pStyle w:val="11"/>
        <w:rPr>
          <w:rFonts w:hint="eastAsia" w:ascii="仿宋" w:hAnsi="仿宋" w:eastAsia="仿宋" w:cs="仿宋"/>
          <w:lang w:eastAsia="zh-CN"/>
        </w:rPr>
      </w:pPr>
    </w:p>
    <w:p w14:paraId="1ECA0514">
      <w:pPr>
        <w:pStyle w:val="12"/>
        <w:rPr>
          <w:rFonts w:hint="eastAsia" w:ascii="仿宋" w:hAnsi="仿宋" w:eastAsia="仿宋" w:cs="仿宋"/>
          <w:lang w:eastAsia="zh-CN"/>
        </w:rPr>
      </w:pPr>
    </w:p>
    <w:p w14:paraId="1C5881E3">
      <w:pPr>
        <w:pStyle w:val="12"/>
        <w:rPr>
          <w:rFonts w:hint="eastAsia" w:ascii="仿宋" w:hAnsi="仿宋" w:eastAsia="仿宋" w:cs="仿宋"/>
          <w:lang w:eastAsia="zh-CN"/>
        </w:rPr>
      </w:pPr>
    </w:p>
    <w:p w14:paraId="2F1F86F6">
      <w:pPr>
        <w:pStyle w:val="12"/>
        <w:rPr>
          <w:rFonts w:hint="eastAsia" w:ascii="仿宋" w:hAnsi="仿宋" w:eastAsia="仿宋" w:cs="仿宋"/>
          <w:lang w:eastAsia="zh-CN"/>
        </w:rPr>
      </w:pPr>
    </w:p>
    <w:p w14:paraId="5D93203F">
      <w:pPr>
        <w:pStyle w:val="12"/>
        <w:rPr>
          <w:rFonts w:hint="eastAsia" w:ascii="仿宋" w:hAnsi="仿宋" w:eastAsia="仿宋" w:cs="仿宋"/>
          <w:lang w:eastAsia="zh-CN"/>
        </w:rPr>
      </w:pPr>
    </w:p>
    <w:p w14:paraId="15E8449D">
      <w:pPr>
        <w:rPr>
          <w:rFonts w:hint="eastAsia" w:ascii="仿宋" w:hAnsi="仿宋" w:eastAsia="仿宋" w:cs="仿宋"/>
          <w:lang w:eastAsia="zh-CN"/>
        </w:rPr>
      </w:pPr>
    </w:p>
    <w:p w14:paraId="06C63DE3">
      <w:pPr>
        <w:rPr>
          <w:rFonts w:hint="eastAsia" w:ascii="仿宋" w:hAnsi="仿宋" w:eastAsia="仿宋" w:cs="仿宋"/>
          <w:lang w:eastAsia="zh-CN"/>
        </w:rPr>
      </w:pPr>
    </w:p>
    <w:p w14:paraId="7CB8CFAF">
      <w:pPr>
        <w:rPr>
          <w:rFonts w:hint="eastAsia" w:ascii="仿宋" w:hAnsi="仿宋" w:eastAsia="仿宋" w:cs="仿宋"/>
          <w:lang w:eastAsia="zh-CN"/>
        </w:rPr>
      </w:pPr>
    </w:p>
    <w:p w14:paraId="5D63A1B8">
      <w:pPr>
        <w:rPr>
          <w:rFonts w:hint="eastAsia" w:ascii="仿宋" w:hAnsi="仿宋" w:eastAsia="仿宋" w:cs="仿宋"/>
          <w:lang w:eastAsia="zh-CN"/>
        </w:rPr>
      </w:pPr>
    </w:p>
    <w:p w14:paraId="26384090">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5E03B4D1">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F4F0093">
      <w:pPr>
        <w:rPr>
          <w:rFonts w:hint="eastAsia" w:ascii="仿宋" w:hAnsi="仿宋" w:eastAsia="仿宋" w:cs="仿宋"/>
          <w:lang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B32C09E">
      <w:pPr>
        <w:rPr>
          <w:rFonts w:hint="eastAsia" w:ascii="仿宋" w:hAnsi="仿宋" w:eastAsia="仿宋" w:cs="仿宋"/>
          <w:lang w:val="en-US" w:eastAsia="zh-CN"/>
        </w:rPr>
      </w:pPr>
      <w:r>
        <w:rPr>
          <w:rFonts w:hint="eastAsia" w:ascii="仿宋" w:hAnsi="仿宋" w:eastAsia="仿宋" w:cs="仿宋"/>
          <w:lang w:val="en-US" w:eastAsia="zh-CN"/>
        </w:rPr>
        <w:br w:type="page"/>
      </w:r>
    </w:p>
    <w:p w14:paraId="6CBABAB4">
      <w:pPr>
        <w:pStyle w:val="5"/>
        <w:bidi w:val="0"/>
        <w:rPr>
          <w:rFonts w:hint="eastAsia" w:ascii="仿宋" w:hAnsi="仿宋" w:eastAsia="仿宋" w:cs="仿宋"/>
          <w:lang w:eastAsia="zh-CN"/>
        </w:rPr>
      </w:pPr>
      <w:r>
        <w:rPr>
          <w:rFonts w:hint="eastAsia" w:ascii="仿宋" w:hAnsi="仿宋" w:eastAsia="仿宋" w:cs="仿宋"/>
          <w:lang w:val="en-US" w:eastAsia="zh-CN"/>
        </w:rPr>
        <w:t>2、</w:t>
      </w:r>
      <w:r>
        <w:rPr>
          <w:rFonts w:hint="eastAsia" w:ascii="仿宋" w:hAnsi="仿宋" w:eastAsia="仿宋" w:cs="仿宋"/>
        </w:rPr>
        <w:t>为本项目提供整体设计、规范编制或者项目管理、监理、检测等服务的投标人不得参与本项目投标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p>
    <w:p w14:paraId="253E5E0D">
      <w:pPr>
        <w:rPr>
          <w:rFonts w:hint="eastAsia" w:ascii="仿宋" w:hAnsi="仿宋" w:eastAsia="仿宋" w:cs="仿宋"/>
          <w:lang w:eastAsia="zh-CN"/>
        </w:rPr>
      </w:pPr>
    </w:p>
    <w:p w14:paraId="5FAA2D84">
      <w:pPr>
        <w:rPr>
          <w:rFonts w:hint="eastAsia" w:ascii="仿宋" w:hAnsi="仿宋" w:eastAsia="仿宋" w:cs="仿宋"/>
          <w:lang w:eastAsia="zh-CN"/>
        </w:rPr>
      </w:pPr>
    </w:p>
    <w:p w14:paraId="580AFC6A">
      <w:pPr>
        <w:rPr>
          <w:rFonts w:hint="eastAsia" w:ascii="仿宋" w:hAnsi="仿宋" w:eastAsia="仿宋" w:cs="仿宋"/>
          <w:lang w:eastAsia="zh-CN"/>
        </w:rPr>
      </w:pPr>
    </w:p>
    <w:p w14:paraId="56F610C2">
      <w:pPr>
        <w:rPr>
          <w:rFonts w:hint="eastAsia" w:ascii="仿宋" w:hAnsi="仿宋" w:eastAsia="仿宋" w:cs="仿宋"/>
          <w:lang w:eastAsia="zh-CN"/>
        </w:rPr>
      </w:pPr>
    </w:p>
    <w:p w14:paraId="05D0DD48">
      <w:pPr>
        <w:rPr>
          <w:rFonts w:hint="eastAsia" w:ascii="仿宋" w:hAnsi="仿宋" w:eastAsia="仿宋" w:cs="仿宋"/>
          <w:lang w:eastAsia="zh-CN"/>
        </w:rPr>
      </w:pPr>
    </w:p>
    <w:p w14:paraId="01175355">
      <w:pPr>
        <w:pStyle w:val="11"/>
        <w:rPr>
          <w:rFonts w:hint="eastAsia" w:ascii="仿宋" w:hAnsi="仿宋" w:eastAsia="仿宋" w:cs="仿宋"/>
          <w:lang w:eastAsia="zh-CN"/>
        </w:rPr>
      </w:pPr>
    </w:p>
    <w:p w14:paraId="3C28DC9A">
      <w:pPr>
        <w:pStyle w:val="12"/>
        <w:rPr>
          <w:rFonts w:hint="eastAsia" w:ascii="仿宋" w:hAnsi="仿宋" w:eastAsia="仿宋" w:cs="仿宋"/>
          <w:lang w:eastAsia="zh-CN"/>
        </w:rPr>
      </w:pPr>
    </w:p>
    <w:p w14:paraId="7D3A50C1">
      <w:pPr>
        <w:pStyle w:val="12"/>
        <w:rPr>
          <w:rFonts w:hint="eastAsia" w:ascii="仿宋" w:hAnsi="仿宋" w:eastAsia="仿宋" w:cs="仿宋"/>
          <w:lang w:eastAsia="zh-CN"/>
        </w:rPr>
      </w:pPr>
    </w:p>
    <w:p w14:paraId="3883B4B1">
      <w:pPr>
        <w:pStyle w:val="12"/>
        <w:rPr>
          <w:rFonts w:hint="eastAsia" w:ascii="仿宋" w:hAnsi="仿宋" w:eastAsia="仿宋" w:cs="仿宋"/>
          <w:lang w:eastAsia="zh-CN"/>
        </w:rPr>
      </w:pPr>
    </w:p>
    <w:p w14:paraId="6F11ABCF">
      <w:pPr>
        <w:pStyle w:val="12"/>
        <w:rPr>
          <w:rFonts w:hint="eastAsia" w:ascii="仿宋" w:hAnsi="仿宋" w:eastAsia="仿宋" w:cs="仿宋"/>
          <w:lang w:eastAsia="zh-CN"/>
        </w:rPr>
      </w:pPr>
    </w:p>
    <w:p w14:paraId="5B809BCE">
      <w:pPr>
        <w:pStyle w:val="12"/>
        <w:rPr>
          <w:rFonts w:hint="eastAsia" w:ascii="仿宋" w:hAnsi="仿宋" w:eastAsia="仿宋" w:cs="仿宋"/>
          <w:lang w:eastAsia="zh-CN"/>
        </w:rPr>
      </w:pPr>
    </w:p>
    <w:p w14:paraId="006F8ECD">
      <w:pPr>
        <w:rPr>
          <w:rFonts w:hint="eastAsia" w:ascii="仿宋" w:hAnsi="仿宋" w:eastAsia="仿宋" w:cs="仿宋"/>
          <w:lang w:eastAsia="zh-CN"/>
        </w:rPr>
      </w:pPr>
    </w:p>
    <w:p w14:paraId="3BB8CDF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24915347">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3CFB1540">
      <w:pPr>
        <w:rPr>
          <w:rFonts w:hint="eastAsia" w:ascii="仿宋" w:hAnsi="仿宋" w:eastAsia="仿宋" w:cs="仿宋"/>
          <w:lang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3ED1ED85">
      <w:pPr>
        <w:rPr>
          <w:rFonts w:hint="eastAsia" w:ascii="仿宋" w:hAnsi="仿宋" w:eastAsia="仿宋" w:cs="仿宋"/>
          <w:lang w:val="en-US" w:eastAsia="zh-CN"/>
        </w:rPr>
      </w:pPr>
      <w:r>
        <w:rPr>
          <w:rFonts w:hint="eastAsia" w:ascii="仿宋" w:hAnsi="仿宋" w:eastAsia="仿宋" w:cs="仿宋"/>
          <w:lang w:val="en-US" w:eastAsia="zh-CN"/>
        </w:rPr>
        <w:br w:type="page"/>
      </w:r>
    </w:p>
    <w:p w14:paraId="2F11F6FC">
      <w:pPr>
        <w:pStyle w:val="5"/>
        <w:bidi w:val="0"/>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投标人信用：依据《政府采购货物和服务招标投标管理办法》(财政部令第87号)、《财政部关于在政府采购活动中查询及使用信用记录有关问题的通知》(财库〔2016〕125号)相关规定，投标人在“信用中国(www.creditchina.gov.cn)”网站中未被列入失信被执行人记录、重大税收违法案件当事人名单、政府采购严重违法失信行为记录名单及中国政府采购网（www.ccgp.gov.cn）“政府采购严重违法失信行为信息记录”（采购人或采购代理机构将通过“信用中国”网站（www.creditchina.gov.cn)及中国政府采购网（www.ccgp.gov.cn）查询投标人信用记录，以采购人或采购代理机构查询为准。</w:t>
      </w:r>
    </w:p>
    <w:p w14:paraId="219B1142">
      <w:pPr>
        <w:rPr>
          <w:rFonts w:hint="eastAsia" w:ascii="仿宋" w:hAnsi="仿宋" w:eastAsia="仿宋" w:cs="仿宋"/>
        </w:rPr>
      </w:pPr>
      <w:r>
        <w:rPr>
          <w:rFonts w:hint="eastAsia" w:ascii="仿宋" w:hAnsi="仿宋" w:eastAsia="仿宋" w:cs="仿宋"/>
        </w:rPr>
        <w:br w:type="page"/>
      </w:r>
    </w:p>
    <w:p w14:paraId="2EABA6F9">
      <w:pPr>
        <w:pStyle w:val="5"/>
        <w:bidi w:val="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在近三年内投标人及其法定代表人（经营者）近三年无行贿犯罪记录</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r>
        <w:rPr>
          <w:rFonts w:hint="eastAsia" w:ascii="仿宋" w:hAnsi="仿宋" w:eastAsia="仿宋" w:cs="仿宋"/>
        </w:rPr>
        <w:t>。</w:t>
      </w:r>
    </w:p>
    <w:p w14:paraId="71439544">
      <w:pPr>
        <w:rPr>
          <w:rFonts w:hint="eastAsia" w:ascii="仿宋" w:hAnsi="仿宋" w:eastAsia="仿宋" w:cs="仿宋"/>
        </w:rPr>
      </w:pPr>
    </w:p>
    <w:p w14:paraId="64520EBA">
      <w:pPr>
        <w:rPr>
          <w:rFonts w:hint="eastAsia" w:ascii="仿宋" w:hAnsi="仿宋" w:eastAsia="仿宋" w:cs="仿宋"/>
        </w:rPr>
      </w:pPr>
    </w:p>
    <w:p w14:paraId="3ABCD92D">
      <w:pPr>
        <w:rPr>
          <w:rFonts w:hint="eastAsia" w:ascii="仿宋" w:hAnsi="仿宋" w:eastAsia="仿宋" w:cs="仿宋"/>
        </w:rPr>
      </w:pPr>
    </w:p>
    <w:p w14:paraId="190D8AFD">
      <w:pPr>
        <w:rPr>
          <w:rFonts w:hint="eastAsia" w:ascii="仿宋" w:hAnsi="仿宋" w:eastAsia="仿宋" w:cs="仿宋"/>
        </w:rPr>
      </w:pPr>
    </w:p>
    <w:p w14:paraId="15A78344">
      <w:pPr>
        <w:pStyle w:val="11"/>
        <w:rPr>
          <w:rFonts w:hint="eastAsia" w:ascii="仿宋" w:hAnsi="仿宋" w:eastAsia="仿宋" w:cs="仿宋"/>
        </w:rPr>
      </w:pPr>
    </w:p>
    <w:p w14:paraId="575D5EEB">
      <w:pPr>
        <w:pStyle w:val="12"/>
        <w:rPr>
          <w:rFonts w:hint="eastAsia" w:ascii="仿宋" w:hAnsi="仿宋" w:eastAsia="仿宋" w:cs="仿宋"/>
        </w:rPr>
      </w:pPr>
    </w:p>
    <w:p w14:paraId="4BD4C281">
      <w:pPr>
        <w:pStyle w:val="12"/>
        <w:rPr>
          <w:rFonts w:hint="eastAsia" w:ascii="仿宋" w:hAnsi="仿宋" w:eastAsia="仿宋" w:cs="仿宋"/>
        </w:rPr>
      </w:pPr>
    </w:p>
    <w:p w14:paraId="62BA4771">
      <w:pPr>
        <w:pStyle w:val="12"/>
        <w:rPr>
          <w:rFonts w:hint="eastAsia" w:ascii="仿宋" w:hAnsi="仿宋" w:eastAsia="仿宋" w:cs="仿宋"/>
        </w:rPr>
      </w:pPr>
    </w:p>
    <w:p w14:paraId="2B61692D">
      <w:pPr>
        <w:pStyle w:val="12"/>
        <w:rPr>
          <w:rFonts w:hint="eastAsia" w:ascii="仿宋" w:hAnsi="仿宋" w:eastAsia="仿宋" w:cs="仿宋"/>
        </w:rPr>
      </w:pPr>
    </w:p>
    <w:p w14:paraId="56F02E21">
      <w:pPr>
        <w:pStyle w:val="12"/>
        <w:rPr>
          <w:rFonts w:hint="eastAsia" w:ascii="仿宋" w:hAnsi="仿宋" w:eastAsia="仿宋" w:cs="仿宋"/>
        </w:rPr>
      </w:pPr>
    </w:p>
    <w:p w14:paraId="1326DC3E">
      <w:pPr>
        <w:pStyle w:val="12"/>
        <w:rPr>
          <w:rFonts w:hint="eastAsia" w:ascii="仿宋" w:hAnsi="仿宋" w:eastAsia="仿宋" w:cs="仿宋"/>
        </w:rPr>
      </w:pPr>
    </w:p>
    <w:p w14:paraId="5D1E1400">
      <w:pPr>
        <w:pStyle w:val="12"/>
        <w:rPr>
          <w:rFonts w:hint="eastAsia" w:ascii="仿宋" w:hAnsi="仿宋" w:eastAsia="仿宋" w:cs="仿宋"/>
        </w:rPr>
      </w:pPr>
    </w:p>
    <w:p w14:paraId="6FF5F6B1">
      <w:pPr>
        <w:rPr>
          <w:rFonts w:hint="eastAsia" w:ascii="仿宋" w:hAnsi="仿宋" w:eastAsia="仿宋" w:cs="仿宋"/>
        </w:rPr>
      </w:pPr>
    </w:p>
    <w:p w14:paraId="466312F0">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1DBB6B05">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7A50EDD1">
      <w:pPr>
        <w:rPr>
          <w:rFonts w:hint="eastAsia" w:ascii="仿宋" w:hAnsi="仿宋" w:eastAsia="仿宋" w:cs="仿宋"/>
          <w:lang w:val="en-US"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6400089A">
      <w:pPr>
        <w:shd w:val="clea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71A5EB3D">
      <w:pPr>
        <w:pStyle w:val="4"/>
        <w:shd w:val="clea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八、落实政府采购政策需满足的资格要求</w:t>
      </w:r>
    </w:p>
    <w:p w14:paraId="5FDFF0E6">
      <w:pPr>
        <w:shd w:val="clear"/>
        <w:ind w:left="0" w:leftChars="0" w:right="0" w:rightChars="0" w:firstLine="0" w:firstLineChars="0"/>
        <w:jc w:val="center"/>
        <w:rPr>
          <w:rFonts w:hint="eastAsia" w:ascii="仿宋" w:hAnsi="仿宋" w:eastAsia="仿宋" w:cs="仿宋"/>
          <w:b/>
          <w:bCs/>
          <w:sz w:val="24"/>
          <w:szCs w:val="32"/>
          <w:highlight w:val="none"/>
        </w:rPr>
      </w:pP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lang w:val="en-US" w:eastAsia="zh-CN"/>
        </w:rPr>
        <w:t>一</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中小企业声明函（</w:t>
      </w:r>
      <w:r>
        <w:rPr>
          <w:rFonts w:hint="eastAsia" w:ascii="仿宋" w:hAnsi="仿宋" w:eastAsia="仿宋" w:cs="仿宋"/>
          <w:b/>
          <w:bCs/>
          <w:sz w:val="24"/>
          <w:szCs w:val="32"/>
          <w:highlight w:val="none"/>
          <w:lang w:val="en-US" w:eastAsia="zh-CN"/>
        </w:rPr>
        <w:t>服务</w:t>
      </w:r>
      <w:r>
        <w:rPr>
          <w:rFonts w:hint="eastAsia" w:ascii="仿宋" w:hAnsi="仿宋" w:eastAsia="仿宋" w:cs="仿宋"/>
          <w:b/>
          <w:bCs/>
          <w:sz w:val="24"/>
          <w:szCs w:val="32"/>
          <w:highlight w:val="none"/>
        </w:rPr>
        <w:t>）</w:t>
      </w:r>
    </w:p>
    <w:p w14:paraId="320BED76">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本公司（联合体）郑重声明，根据《政府采购促进中小企业发展管理办法》（财库﹝2020﹞46号）的规定，本公司（联合体）参加</w:t>
      </w:r>
      <w:r>
        <w:rPr>
          <w:rFonts w:hint="eastAsia" w:ascii="仿宋" w:hAnsi="仿宋" w:eastAsia="仿宋" w:cs="仿宋"/>
          <w:b/>
          <w:bCs/>
          <w:snapToGrid w:val="0"/>
          <w:color w:val="000000"/>
          <w:kern w:val="0"/>
          <w:sz w:val="24"/>
          <w:szCs w:val="24"/>
          <w:u w:val="single"/>
          <w:lang w:val="en-US" w:eastAsia="zh-CN" w:bidi="ar"/>
        </w:rPr>
        <w:t xml:space="preserve">     </w:t>
      </w:r>
      <w:r>
        <w:rPr>
          <w:rFonts w:hint="eastAsia" w:ascii="仿宋" w:hAnsi="仿宋" w:eastAsia="仿宋" w:cs="仿宋"/>
          <w:b/>
          <w:bCs/>
          <w:i w:val="0"/>
          <w:iCs w:val="0"/>
          <w:snapToGrid w:val="0"/>
          <w:color w:val="000000"/>
          <w:kern w:val="0"/>
          <w:sz w:val="24"/>
          <w:szCs w:val="24"/>
          <w:u w:val="single"/>
          <w:lang w:val="en-US" w:eastAsia="zh-CN" w:bidi="ar"/>
        </w:rPr>
        <w:t>（单位名称）</w:t>
      </w:r>
      <w:r>
        <w:rPr>
          <w:rFonts w:hint="eastAsia" w:ascii="仿宋" w:hAnsi="仿宋" w:eastAsia="仿宋" w:cs="仿宋"/>
          <w:snapToGrid w:val="0"/>
          <w:color w:val="000000"/>
          <w:kern w:val="0"/>
          <w:sz w:val="24"/>
          <w:szCs w:val="24"/>
          <w:lang w:val="en-US" w:eastAsia="zh-CN" w:bidi="ar"/>
        </w:rPr>
        <w:t>的</w:t>
      </w:r>
      <w:r>
        <w:rPr>
          <w:rFonts w:hint="eastAsia" w:ascii="仿宋" w:hAnsi="仿宋" w:eastAsia="仿宋" w:cs="仿宋"/>
          <w:b/>
          <w:bCs/>
          <w:i w:val="0"/>
          <w:iCs w:val="0"/>
          <w:snapToGrid w:val="0"/>
          <w:color w:val="000000"/>
          <w:kern w:val="0"/>
          <w:sz w:val="24"/>
          <w:szCs w:val="24"/>
          <w:u w:val="single"/>
          <w:lang w:val="en-US" w:eastAsia="zh-CN" w:bidi="ar"/>
        </w:rPr>
        <w:t xml:space="preserve">     （项目名称）</w:t>
      </w:r>
      <w:r>
        <w:rPr>
          <w:rFonts w:hint="eastAsia" w:ascii="仿宋" w:hAnsi="仿宋" w:eastAsia="仿宋" w:cs="仿宋"/>
          <w:snapToGrid w:val="0"/>
          <w:color w:val="000000"/>
          <w:kern w:val="0"/>
          <w:sz w:val="24"/>
          <w:szCs w:val="24"/>
          <w:lang w:val="en-US" w:eastAsia="zh-CN" w:bidi="ar"/>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23911DC">
      <w:pPr>
        <w:keepNext w:val="0"/>
        <w:keepLines w:val="0"/>
        <w:widowControl/>
        <w:numPr>
          <w:ilvl w:val="0"/>
          <w:numId w:val="0"/>
        </w:numPr>
        <w:suppressLineNumbers w:val="0"/>
        <w:ind w:firstLine="420" w:firstLineChars="0"/>
        <w:jc w:val="left"/>
        <w:rPr>
          <w:rFonts w:hint="eastAsia" w:ascii="仿宋" w:hAnsi="仿宋" w:eastAsia="仿宋" w:cs="仿宋"/>
          <w:i w:val="0"/>
          <w:iCs w:val="0"/>
          <w:snapToGrid w:val="0"/>
          <w:color w:val="000000"/>
          <w:kern w:val="0"/>
          <w:sz w:val="24"/>
          <w:szCs w:val="24"/>
          <w:lang w:val="en-US" w:eastAsia="zh-CN" w:bidi="ar"/>
        </w:rPr>
      </w:pPr>
      <w:r>
        <w:rPr>
          <w:rFonts w:hint="eastAsia" w:ascii="仿宋" w:hAnsi="仿宋" w:eastAsia="仿宋" w:cs="仿宋"/>
          <w:i w:val="0"/>
          <w:iCs w:val="0"/>
          <w:snapToGrid w:val="0"/>
          <w:color w:val="000000"/>
          <w:kern w:val="0"/>
          <w:sz w:val="24"/>
          <w:szCs w:val="24"/>
          <w:lang w:val="en-US" w:eastAsia="zh-CN" w:bidi="ar"/>
        </w:rPr>
        <w:t>1.</w:t>
      </w:r>
      <w:r>
        <w:rPr>
          <w:rFonts w:hint="eastAsia" w:ascii="仿宋" w:hAnsi="仿宋" w:eastAsia="仿宋" w:cs="仿宋"/>
          <w:i w:val="0"/>
          <w:iCs w:val="0"/>
          <w:snapToGrid w:val="0"/>
          <w:color w:val="000000"/>
          <w:kern w:val="0"/>
          <w:sz w:val="24"/>
          <w:szCs w:val="24"/>
          <w:u w:val="single"/>
          <w:lang w:val="en-US" w:eastAsia="zh-CN" w:bidi="ar"/>
        </w:rPr>
        <w:t xml:space="preserve">   （标的名称）</w:t>
      </w:r>
      <w:r>
        <w:rPr>
          <w:rFonts w:hint="eastAsia" w:ascii="仿宋" w:hAnsi="仿宋" w:eastAsia="仿宋" w:cs="仿宋"/>
          <w:i w:val="0"/>
          <w:iCs w:val="0"/>
          <w:snapToGrid w:val="0"/>
          <w:color w:val="000000"/>
          <w:kern w:val="0"/>
          <w:sz w:val="24"/>
          <w:szCs w:val="24"/>
          <w:lang w:val="en-US" w:eastAsia="zh-CN" w:bidi="ar"/>
        </w:rPr>
        <w:t>，属于</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b/>
          <w:bCs/>
          <w:i w:val="0"/>
          <w:iCs w:val="0"/>
          <w:snapToGrid w:val="0"/>
          <w:color w:val="000000"/>
          <w:kern w:val="0"/>
          <w:sz w:val="24"/>
          <w:szCs w:val="24"/>
          <w:u w:val="single"/>
          <w:lang w:val="en-US" w:eastAsia="zh-CN" w:bidi="ar"/>
        </w:rPr>
        <w:t>批发业</w:t>
      </w:r>
      <w:r>
        <w:rPr>
          <w:rFonts w:hint="eastAsia" w:ascii="仿宋" w:hAnsi="仿宋" w:eastAsia="仿宋" w:cs="仿宋"/>
          <w:i w:val="0"/>
          <w:iCs w:val="0"/>
          <w:snapToGrid w:val="0"/>
          <w:color w:val="000000"/>
          <w:kern w:val="0"/>
          <w:sz w:val="24"/>
          <w:szCs w:val="24"/>
          <w:u w:val="single"/>
          <w:lang w:val="en-US" w:eastAsia="zh-CN" w:bidi="ar"/>
        </w:rPr>
        <w:t>（采购文件中明确的所属行业）</w:t>
      </w:r>
      <w:r>
        <w:rPr>
          <w:rFonts w:hint="eastAsia" w:ascii="仿宋" w:hAnsi="仿宋" w:eastAsia="仿宋" w:cs="仿宋"/>
          <w:i w:val="0"/>
          <w:iCs w:val="0"/>
          <w:snapToGrid w:val="0"/>
          <w:color w:val="000000"/>
          <w:kern w:val="0"/>
          <w:sz w:val="24"/>
          <w:szCs w:val="24"/>
          <w:lang w:val="en-US" w:eastAsia="zh-CN" w:bidi="ar"/>
        </w:rPr>
        <w:t>；承建（承接）企业为</w:t>
      </w:r>
      <w:r>
        <w:rPr>
          <w:rFonts w:hint="eastAsia" w:ascii="仿宋" w:hAnsi="仿宋" w:eastAsia="仿宋" w:cs="仿宋"/>
          <w:i w:val="0"/>
          <w:iCs w:val="0"/>
          <w:snapToGrid w:val="0"/>
          <w:color w:val="000000"/>
          <w:kern w:val="0"/>
          <w:sz w:val="24"/>
          <w:szCs w:val="24"/>
          <w:u w:val="single"/>
          <w:lang w:val="en-US" w:eastAsia="zh-CN" w:bidi="ar"/>
        </w:rPr>
        <w:t xml:space="preserve">      （企业名称）</w:t>
      </w:r>
      <w:r>
        <w:rPr>
          <w:rFonts w:hint="eastAsia" w:ascii="仿宋" w:hAnsi="仿宋" w:eastAsia="仿宋" w:cs="仿宋"/>
          <w:i w:val="0"/>
          <w:iCs w:val="0"/>
          <w:snapToGrid w:val="0"/>
          <w:color w:val="000000"/>
          <w:kern w:val="0"/>
          <w:sz w:val="24"/>
          <w:szCs w:val="24"/>
          <w:lang w:val="en-US" w:eastAsia="zh-CN" w:bidi="ar"/>
        </w:rPr>
        <w:t>，从业人员人，营业收入为</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lang w:val="en-US" w:eastAsia="zh-CN" w:bidi="ar"/>
        </w:rPr>
        <w:t>万元，资产总额为</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lang w:val="en-US" w:eastAsia="zh-CN" w:bidi="ar"/>
        </w:rPr>
        <w:t>万元，属于</w:t>
      </w:r>
      <w:r>
        <w:rPr>
          <w:rFonts w:hint="eastAsia" w:ascii="仿宋" w:hAnsi="仿宋" w:eastAsia="仿宋" w:cs="仿宋"/>
          <w:i w:val="0"/>
          <w:iCs w:val="0"/>
          <w:snapToGrid w:val="0"/>
          <w:color w:val="000000"/>
          <w:kern w:val="0"/>
          <w:sz w:val="24"/>
          <w:szCs w:val="24"/>
          <w:u w:val="single"/>
          <w:lang w:val="en-US" w:eastAsia="zh-CN" w:bidi="ar"/>
        </w:rPr>
        <w:t>（中型企业、小型企业、微型企业）</w:t>
      </w:r>
      <w:r>
        <w:rPr>
          <w:rFonts w:hint="eastAsia" w:ascii="仿宋" w:hAnsi="仿宋" w:eastAsia="仿宋" w:cs="仿宋"/>
          <w:i w:val="0"/>
          <w:iCs w:val="0"/>
          <w:snapToGrid w:val="0"/>
          <w:color w:val="000000"/>
          <w:kern w:val="0"/>
          <w:sz w:val="24"/>
          <w:szCs w:val="24"/>
          <w:lang w:val="en-US" w:eastAsia="zh-CN" w:bidi="ar"/>
        </w:rPr>
        <w:t>；</w:t>
      </w:r>
    </w:p>
    <w:p w14:paraId="4782D5D2">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i w:val="0"/>
          <w:iCs w:val="0"/>
          <w:snapToGrid w:val="0"/>
          <w:color w:val="000000"/>
          <w:kern w:val="0"/>
          <w:sz w:val="24"/>
          <w:szCs w:val="24"/>
          <w:lang w:val="en-US" w:eastAsia="zh-CN" w:bidi="ar"/>
        </w:rPr>
        <w:t>2.</w:t>
      </w:r>
      <w:r>
        <w:rPr>
          <w:rFonts w:hint="eastAsia" w:ascii="仿宋" w:hAnsi="仿宋" w:eastAsia="仿宋" w:cs="仿宋"/>
          <w:i w:val="0"/>
          <w:iCs w:val="0"/>
          <w:snapToGrid w:val="0"/>
          <w:color w:val="000000"/>
          <w:kern w:val="0"/>
          <w:sz w:val="24"/>
          <w:szCs w:val="24"/>
          <w:u w:val="single"/>
          <w:lang w:val="en-US" w:eastAsia="zh-CN" w:bidi="ar"/>
        </w:rPr>
        <w:t xml:space="preserve">   （标的名称）</w:t>
      </w:r>
      <w:r>
        <w:rPr>
          <w:rFonts w:hint="eastAsia" w:ascii="仿宋" w:hAnsi="仿宋" w:eastAsia="仿宋" w:cs="仿宋"/>
          <w:i w:val="0"/>
          <w:iCs w:val="0"/>
          <w:snapToGrid w:val="0"/>
          <w:color w:val="000000"/>
          <w:kern w:val="0"/>
          <w:sz w:val="24"/>
          <w:szCs w:val="24"/>
          <w:lang w:val="en-US" w:eastAsia="zh-CN" w:bidi="ar"/>
        </w:rPr>
        <w:t>，属于</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b/>
          <w:bCs/>
          <w:i w:val="0"/>
          <w:iCs w:val="0"/>
          <w:snapToGrid w:val="0"/>
          <w:color w:val="000000"/>
          <w:kern w:val="0"/>
          <w:sz w:val="24"/>
          <w:szCs w:val="24"/>
          <w:u w:val="single"/>
          <w:lang w:val="en-US" w:eastAsia="zh-CN" w:bidi="ar"/>
        </w:rPr>
        <w:t>批发业</w:t>
      </w:r>
      <w:r>
        <w:rPr>
          <w:rFonts w:hint="eastAsia" w:ascii="仿宋" w:hAnsi="仿宋" w:eastAsia="仿宋" w:cs="仿宋"/>
          <w:i w:val="0"/>
          <w:iCs w:val="0"/>
          <w:snapToGrid w:val="0"/>
          <w:color w:val="000000"/>
          <w:kern w:val="0"/>
          <w:sz w:val="24"/>
          <w:szCs w:val="24"/>
          <w:u w:val="single"/>
          <w:lang w:val="en-US" w:eastAsia="zh-CN" w:bidi="ar"/>
        </w:rPr>
        <w:t>（采购文件中明确的所属行业）</w:t>
      </w:r>
      <w:r>
        <w:rPr>
          <w:rFonts w:hint="eastAsia" w:ascii="仿宋" w:hAnsi="仿宋" w:eastAsia="仿宋" w:cs="仿宋"/>
          <w:i w:val="0"/>
          <w:iCs w:val="0"/>
          <w:snapToGrid w:val="0"/>
          <w:color w:val="000000"/>
          <w:kern w:val="0"/>
          <w:sz w:val="24"/>
          <w:szCs w:val="24"/>
          <w:lang w:val="en-US" w:eastAsia="zh-CN" w:bidi="ar"/>
        </w:rPr>
        <w:t>；承建（承接）企业为</w:t>
      </w:r>
      <w:r>
        <w:rPr>
          <w:rFonts w:hint="eastAsia" w:ascii="仿宋" w:hAnsi="仿宋" w:eastAsia="仿宋" w:cs="仿宋"/>
          <w:i w:val="0"/>
          <w:iCs w:val="0"/>
          <w:snapToGrid w:val="0"/>
          <w:color w:val="000000"/>
          <w:kern w:val="0"/>
          <w:sz w:val="24"/>
          <w:szCs w:val="24"/>
          <w:u w:val="single"/>
          <w:lang w:val="en-US" w:eastAsia="zh-CN" w:bidi="ar"/>
        </w:rPr>
        <w:t xml:space="preserve">      （企业名称）</w:t>
      </w:r>
      <w:r>
        <w:rPr>
          <w:rFonts w:hint="eastAsia" w:ascii="仿宋" w:hAnsi="仿宋" w:eastAsia="仿宋" w:cs="仿宋"/>
          <w:i w:val="0"/>
          <w:iCs w:val="0"/>
          <w:snapToGrid w:val="0"/>
          <w:color w:val="000000"/>
          <w:kern w:val="0"/>
          <w:sz w:val="24"/>
          <w:szCs w:val="24"/>
          <w:lang w:val="en-US" w:eastAsia="zh-CN" w:bidi="ar"/>
        </w:rPr>
        <w:t>，从业人员人，营业收入为</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lang w:val="en-US" w:eastAsia="zh-CN" w:bidi="ar"/>
        </w:rPr>
        <w:t>万元，资产总额为</w:t>
      </w:r>
      <w:r>
        <w:rPr>
          <w:rFonts w:hint="eastAsia" w:ascii="仿宋" w:hAnsi="仿宋" w:eastAsia="仿宋" w:cs="仿宋"/>
          <w:i w:val="0"/>
          <w:iCs w:val="0"/>
          <w:snapToGrid w:val="0"/>
          <w:color w:val="000000"/>
          <w:kern w:val="0"/>
          <w:sz w:val="24"/>
          <w:szCs w:val="24"/>
          <w:u w:val="single"/>
          <w:lang w:val="en-US" w:eastAsia="zh-CN" w:bidi="ar"/>
        </w:rPr>
        <w:t xml:space="preserve">     </w:t>
      </w:r>
      <w:r>
        <w:rPr>
          <w:rFonts w:hint="eastAsia" w:ascii="仿宋" w:hAnsi="仿宋" w:eastAsia="仿宋" w:cs="仿宋"/>
          <w:i w:val="0"/>
          <w:iCs w:val="0"/>
          <w:snapToGrid w:val="0"/>
          <w:color w:val="000000"/>
          <w:kern w:val="0"/>
          <w:sz w:val="24"/>
          <w:szCs w:val="24"/>
          <w:lang w:val="en-US" w:eastAsia="zh-CN" w:bidi="ar"/>
        </w:rPr>
        <w:t>万元，属于</w:t>
      </w:r>
      <w:r>
        <w:rPr>
          <w:rFonts w:hint="eastAsia" w:ascii="仿宋" w:hAnsi="仿宋" w:eastAsia="仿宋" w:cs="仿宋"/>
          <w:i w:val="0"/>
          <w:iCs w:val="0"/>
          <w:snapToGrid w:val="0"/>
          <w:color w:val="000000"/>
          <w:kern w:val="0"/>
          <w:sz w:val="24"/>
          <w:szCs w:val="24"/>
          <w:u w:val="single"/>
          <w:lang w:val="en-US" w:eastAsia="zh-CN" w:bidi="ar"/>
        </w:rPr>
        <w:t>（中型企业、小型企业、微型企业）</w:t>
      </w:r>
      <w:r>
        <w:rPr>
          <w:rFonts w:hint="eastAsia" w:ascii="仿宋" w:hAnsi="仿宋" w:eastAsia="仿宋" w:cs="仿宋"/>
          <w:i w:val="0"/>
          <w:iCs w:val="0"/>
          <w:snapToGrid w:val="0"/>
          <w:color w:val="000000"/>
          <w:kern w:val="0"/>
          <w:sz w:val="24"/>
          <w:szCs w:val="24"/>
          <w:lang w:val="en-US" w:eastAsia="zh-CN" w:bidi="ar"/>
        </w:rPr>
        <w:t>；</w:t>
      </w:r>
      <w:r>
        <w:rPr>
          <w:rFonts w:hint="eastAsia" w:ascii="仿宋" w:hAnsi="仿宋" w:eastAsia="仿宋" w:cs="仿宋"/>
          <w:snapToGrid w:val="0"/>
          <w:color w:val="000000"/>
          <w:kern w:val="0"/>
          <w:sz w:val="24"/>
          <w:szCs w:val="24"/>
          <w:lang w:val="en-US" w:eastAsia="zh-CN" w:bidi="ar"/>
        </w:rPr>
        <w:t xml:space="preserve"> </w:t>
      </w:r>
    </w:p>
    <w:p w14:paraId="4787F9E7">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snapToGrid w:val="0"/>
          <w:color w:val="000000"/>
          <w:kern w:val="0"/>
          <w:sz w:val="24"/>
          <w:szCs w:val="24"/>
          <w:lang w:val="en-US" w:eastAsia="zh-CN" w:bidi="ar"/>
        </w:rPr>
        <w:t xml:space="preserve">…… </w:t>
      </w:r>
    </w:p>
    <w:p w14:paraId="3B5BE4DE">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r>
        <w:rPr>
          <w:rFonts w:hint="eastAsia" w:ascii="仿宋" w:hAnsi="仿宋" w:eastAsia="仿宋" w:cs="仿宋"/>
          <w:snapToGrid w:val="0"/>
          <w:color w:val="000000"/>
          <w:kern w:val="0"/>
          <w:sz w:val="24"/>
          <w:szCs w:val="24"/>
          <w:lang w:val="en-US" w:eastAsia="zh-CN" w:bidi="ar"/>
        </w:rPr>
        <w:t xml:space="preserve">以上企业，不属于大企业的分支机构，不存在控股股东为大企业的情形，也不存在与大企业的负责人为同一人的情形。 </w:t>
      </w:r>
    </w:p>
    <w:p w14:paraId="767E6E96">
      <w:pPr>
        <w:keepNext w:val="0"/>
        <w:keepLines w:val="0"/>
        <w:widowControl/>
        <w:suppressLineNumbers w:val="0"/>
        <w:jc w:val="left"/>
        <w:rPr>
          <w:rFonts w:hint="eastAsia" w:ascii="仿宋" w:hAnsi="仿宋" w:eastAsia="仿宋" w:cs="仿宋"/>
          <w:snapToGrid w:val="0"/>
          <w:color w:val="000000"/>
          <w:kern w:val="0"/>
          <w:sz w:val="24"/>
          <w:szCs w:val="24"/>
          <w:lang w:val="en-US" w:eastAsia="zh-CN" w:bidi="ar"/>
        </w:rPr>
      </w:pPr>
    </w:p>
    <w:p w14:paraId="66E9702F">
      <w:pPr>
        <w:keepNext w:val="0"/>
        <w:keepLines w:val="0"/>
        <w:widowControl/>
        <w:suppressLineNumbers w:val="0"/>
        <w:jc w:val="left"/>
        <w:rPr>
          <w:rFonts w:hint="eastAsia" w:ascii="仿宋" w:hAnsi="仿宋" w:eastAsia="仿宋" w:cs="仿宋"/>
          <w:snapToGrid w:val="0"/>
          <w:color w:val="000000"/>
          <w:kern w:val="0"/>
          <w:sz w:val="31"/>
          <w:szCs w:val="31"/>
          <w:lang w:val="en-US" w:eastAsia="zh-CN" w:bidi="ar"/>
        </w:rPr>
      </w:pPr>
      <w:r>
        <w:rPr>
          <w:rFonts w:hint="eastAsia" w:ascii="仿宋" w:hAnsi="仿宋" w:eastAsia="仿宋" w:cs="仿宋"/>
          <w:snapToGrid w:val="0"/>
          <w:color w:val="000000"/>
          <w:kern w:val="0"/>
          <w:sz w:val="24"/>
          <w:szCs w:val="24"/>
          <w:lang w:val="en-US" w:eastAsia="zh-CN" w:bidi="ar"/>
        </w:rPr>
        <w:t>本企业对上述声明内容的真实性负责。如有虚假，将依法承担相应责任。</w:t>
      </w:r>
      <w:r>
        <w:rPr>
          <w:rFonts w:hint="eastAsia" w:ascii="仿宋" w:hAnsi="仿宋" w:eastAsia="仿宋" w:cs="仿宋"/>
          <w:snapToGrid w:val="0"/>
          <w:color w:val="000000"/>
          <w:kern w:val="0"/>
          <w:sz w:val="31"/>
          <w:szCs w:val="31"/>
          <w:lang w:val="en-US" w:eastAsia="zh-CN" w:bidi="ar"/>
        </w:rPr>
        <w:t xml:space="preserve"> </w:t>
      </w:r>
    </w:p>
    <w:p w14:paraId="21A868AB">
      <w:pPr>
        <w:pStyle w:val="11"/>
        <w:rPr>
          <w:rFonts w:hint="eastAsia" w:ascii="仿宋" w:hAnsi="仿宋" w:eastAsia="仿宋" w:cs="仿宋"/>
          <w:snapToGrid w:val="0"/>
          <w:color w:val="000000"/>
          <w:kern w:val="0"/>
          <w:sz w:val="31"/>
          <w:szCs w:val="31"/>
          <w:lang w:val="en-US" w:eastAsia="zh-CN" w:bidi="ar"/>
        </w:rPr>
      </w:pPr>
    </w:p>
    <w:p w14:paraId="0E76EB11">
      <w:pPr>
        <w:pStyle w:val="12"/>
        <w:rPr>
          <w:rFonts w:hint="eastAsia" w:ascii="仿宋" w:hAnsi="仿宋" w:eastAsia="仿宋" w:cs="仿宋"/>
          <w:snapToGrid w:val="0"/>
          <w:color w:val="000000"/>
          <w:kern w:val="0"/>
          <w:sz w:val="31"/>
          <w:szCs w:val="31"/>
          <w:lang w:val="en-US" w:eastAsia="zh-CN" w:bidi="ar"/>
        </w:rPr>
      </w:pPr>
    </w:p>
    <w:p w14:paraId="7176B898">
      <w:pPr>
        <w:pStyle w:val="12"/>
        <w:rPr>
          <w:rFonts w:hint="eastAsia" w:ascii="仿宋" w:hAnsi="仿宋" w:eastAsia="仿宋" w:cs="仿宋"/>
          <w:snapToGrid w:val="0"/>
          <w:color w:val="000000"/>
          <w:kern w:val="0"/>
          <w:sz w:val="31"/>
          <w:szCs w:val="31"/>
          <w:lang w:val="en-US" w:eastAsia="zh-CN" w:bidi="ar"/>
        </w:rPr>
      </w:pPr>
    </w:p>
    <w:p w14:paraId="267A73CC">
      <w:pPr>
        <w:pStyle w:val="12"/>
        <w:rPr>
          <w:rFonts w:hint="eastAsia" w:ascii="仿宋" w:hAnsi="仿宋" w:eastAsia="仿宋" w:cs="仿宋"/>
          <w:snapToGrid w:val="0"/>
          <w:color w:val="000000"/>
          <w:kern w:val="0"/>
          <w:sz w:val="31"/>
          <w:szCs w:val="31"/>
          <w:lang w:val="en-US" w:eastAsia="zh-CN" w:bidi="ar"/>
        </w:rPr>
      </w:pPr>
    </w:p>
    <w:p w14:paraId="12020E24">
      <w:pPr>
        <w:keepNext w:val="0"/>
        <w:keepLines w:val="0"/>
        <w:widowControl/>
        <w:suppressLineNumbers w:val="0"/>
        <w:jc w:val="left"/>
        <w:rPr>
          <w:rFonts w:hint="eastAsia" w:ascii="仿宋" w:hAnsi="仿宋" w:eastAsia="仿宋" w:cs="仿宋"/>
        </w:rPr>
      </w:pPr>
      <w:r>
        <w:rPr>
          <w:rFonts w:hint="eastAsia" w:ascii="仿宋" w:hAnsi="仿宋" w:eastAsia="仿宋" w:cs="仿宋"/>
          <w:snapToGrid w:val="0"/>
          <w:color w:val="000000"/>
          <w:kern w:val="0"/>
          <w:sz w:val="31"/>
          <w:szCs w:val="31"/>
          <w:lang w:val="en-US" w:eastAsia="zh-CN" w:bidi="ar"/>
        </w:rPr>
        <w:t>企业名称</w:t>
      </w:r>
      <w:r>
        <w:rPr>
          <w:rFonts w:hint="eastAsia" w:ascii="仿宋" w:hAnsi="仿宋" w:eastAsia="仿宋" w:cs="仿宋"/>
          <w:snapToGrid w:val="0"/>
          <w:color w:val="000000"/>
          <w:kern w:val="0"/>
          <w:sz w:val="31"/>
          <w:szCs w:val="31"/>
          <w:highlight w:val="none"/>
          <w:shd w:val="clear"/>
          <w:lang w:val="en-US" w:eastAsia="zh-CN" w:bidi="ar"/>
        </w:rPr>
        <w:t>（加盖电子公章）</w:t>
      </w:r>
      <w:r>
        <w:rPr>
          <w:rFonts w:hint="eastAsia" w:ascii="仿宋" w:hAnsi="仿宋" w:eastAsia="仿宋" w:cs="仿宋"/>
          <w:snapToGrid w:val="0"/>
          <w:color w:val="000000"/>
          <w:kern w:val="0"/>
          <w:sz w:val="31"/>
          <w:szCs w:val="31"/>
          <w:lang w:val="en-US" w:eastAsia="zh-CN" w:bidi="ar"/>
        </w:rPr>
        <w:t xml:space="preserve">： </w:t>
      </w:r>
    </w:p>
    <w:p w14:paraId="7A0FCCC0">
      <w:pPr>
        <w:keepNext w:val="0"/>
        <w:keepLines w:val="0"/>
        <w:widowControl/>
        <w:suppressLineNumbers w:val="0"/>
        <w:jc w:val="left"/>
        <w:rPr>
          <w:rFonts w:hint="eastAsia" w:ascii="仿宋" w:hAnsi="仿宋" w:eastAsia="仿宋" w:cs="仿宋"/>
        </w:rPr>
      </w:pPr>
      <w:r>
        <w:rPr>
          <w:rFonts w:hint="eastAsia" w:ascii="仿宋" w:hAnsi="仿宋" w:eastAsia="仿宋" w:cs="仿宋"/>
          <w:snapToGrid w:val="0"/>
          <w:color w:val="000000"/>
          <w:kern w:val="0"/>
          <w:sz w:val="31"/>
          <w:szCs w:val="31"/>
          <w:lang w:val="en-US" w:eastAsia="zh-CN" w:bidi="ar"/>
        </w:rPr>
        <w:t>日 期：</w:t>
      </w:r>
    </w:p>
    <w:p w14:paraId="316D02BA">
      <w:pPr>
        <w:shd w:val="clear"/>
        <w:rPr>
          <w:rFonts w:hint="eastAsia" w:ascii="仿宋" w:hAnsi="仿宋" w:eastAsia="仿宋" w:cs="仿宋"/>
          <w:b/>
          <w:sz w:val="24"/>
          <w:highlight w:val="none"/>
        </w:rPr>
      </w:pPr>
      <w:r>
        <w:rPr>
          <w:rFonts w:hint="eastAsia" w:ascii="仿宋" w:hAnsi="仿宋" w:eastAsia="仿宋" w:cs="仿宋"/>
          <w:b/>
          <w:sz w:val="24"/>
          <w:highlight w:val="none"/>
        </w:rPr>
        <w:br w:type="page"/>
      </w:r>
    </w:p>
    <w:p w14:paraId="6BEBBEFD">
      <w:pPr>
        <w:shd w:val="clear"/>
        <w:spacing w:line="360" w:lineRule="auto"/>
        <w:ind w:firstLine="422" w:firstLineChars="200"/>
        <w:rPr>
          <w:rFonts w:hint="eastAsia" w:ascii="仿宋" w:hAnsi="仿宋" w:eastAsia="仿宋" w:cs="仿宋"/>
          <w:b/>
          <w:sz w:val="21"/>
          <w:szCs w:val="21"/>
          <w:highlight w:val="none"/>
        </w:rPr>
      </w:pPr>
      <w:r>
        <w:rPr>
          <w:rFonts w:hint="eastAsia" w:ascii="仿宋" w:hAnsi="仿宋" w:eastAsia="仿宋" w:cs="仿宋"/>
          <w:b/>
          <w:sz w:val="21"/>
          <w:szCs w:val="21"/>
          <w:highlight w:val="none"/>
        </w:rPr>
        <w:t>注：</w:t>
      </w:r>
    </w:p>
    <w:p w14:paraId="5F7103B1">
      <w:pPr>
        <w:shd w:val="clear"/>
        <w:spacing w:line="360" w:lineRule="auto"/>
        <w:ind w:firstLine="420" w:firstLineChars="2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1、上表中从业人员、营业收入、资产总额填报上一年度数据，无上一年度数据的新成立企业可不填报。</w:t>
      </w:r>
    </w:p>
    <w:p w14:paraId="51135FD5">
      <w:pPr>
        <w:shd w:val="clear"/>
        <w:spacing w:line="360" w:lineRule="auto"/>
        <w:ind w:firstLine="420" w:firstLineChars="2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2</w:t>
      </w:r>
      <w:r>
        <w:rPr>
          <w:rFonts w:hint="eastAsia" w:ascii="仿宋" w:hAnsi="仿宋" w:eastAsia="仿宋" w:cs="仿宋"/>
          <w:b w:val="0"/>
          <w:bCs/>
          <w:sz w:val="21"/>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C8F615E">
      <w:pPr>
        <w:shd w:val="clear"/>
        <w:spacing w:line="360" w:lineRule="auto"/>
        <w:ind w:firstLine="420" w:firstLineChars="2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3</w:t>
      </w:r>
      <w:r>
        <w:rPr>
          <w:rFonts w:hint="eastAsia" w:ascii="仿宋" w:hAnsi="仿宋" w:eastAsia="仿宋" w:cs="仿宋"/>
          <w:b w:val="0"/>
          <w:bCs/>
          <w:sz w:val="21"/>
          <w:szCs w:val="21"/>
          <w:highlight w:val="none"/>
        </w:rPr>
        <w:t>、投标人须核对《关于印发中小企业划型标准规定的通知》（工信部联企业〔2011〕300号）规定的中小企业划型标准，如实填写声明函。所声明的从业人员人数或营业收入金额或资产总额不符合中小企业划型标准规定或未按招标文件明确的所属行业完整、明晰填写的，导致无法确认的，评标委员会将不予进行价格扣除。根据政府采购主管部门关于政府采购信息公示的相关要求，如中标单位为小型（或微型）企业，其投标文件中所提供的中小企业声明函需在云南省政府采购网随中标结果一并公示，请各投标单位如实提供及填写本单位企业情况。</w:t>
      </w:r>
    </w:p>
    <w:p w14:paraId="0A7FF297">
      <w:pPr>
        <w:shd w:val="clear"/>
        <w:spacing w:line="360" w:lineRule="auto"/>
        <w:ind w:firstLine="420" w:firstLineChars="20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lang w:val="en-US" w:eastAsia="zh-CN"/>
        </w:rPr>
        <w:t>4</w:t>
      </w:r>
      <w:r>
        <w:rPr>
          <w:rFonts w:hint="eastAsia" w:ascii="仿宋" w:hAnsi="仿宋" w:eastAsia="仿宋" w:cs="仿宋"/>
          <w:b w:val="0"/>
          <w:bCs/>
          <w:sz w:val="21"/>
          <w:szCs w:val="21"/>
          <w:highlight w:val="none"/>
        </w:rPr>
        <w:t>、本项目标的所属《关于印发中小企业划型标准规定的通知》（工信部联企业〔2011〕300号）中所列“</w:t>
      </w:r>
      <w:r>
        <w:rPr>
          <w:rFonts w:hint="eastAsia" w:ascii="仿宋" w:hAnsi="仿宋" w:eastAsia="仿宋" w:cs="仿宋"/>
          <w:b/>
          <w:bCs w:val="0"/>
          <w:sz w:val="21"/>
          <w:szCs w:val="21"/>
          <w:highlight w:val="none"/>
          <w:u w:val="single"/>
        </w:rPr>
        <w:t>批发业</w:t>
      </w:r>
      <w:r>
        <w:rPr>
          <w:rFonts w:hint="eastAsia" w:ascii="仿宋" w:hAnsi="仿宋" w:eastAsia="仿宋" w:cs="仿宋"/>
          <w:b w:val="0"/>
          <w:bCs/>
          <w:sz w:val="21"/>
          <w:szCs w:val="21"/>
          <w:highlight w:val="none"/>
        </w:rPr>
        <w:t>”的行业。（注：（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0EBFA2E">
      <w:pPr>
        <w:shd w:val="clear"/>
        <w:rPr>
          <w:rFonts w:hint="eastAsia" w:ascii="仿宋" w:hAnsi="仿宋" w:eastAsia="仿宋" w:cs="仿宋"/>
          <w:highlight w:val="none"/>
        </w:rPr>
      </w:pPr>
      <w:r>
        <w:rPr>
          <w:rFonts w:hint="eastAsia" w:ascii="仿宋" w:hAnsi="仿宋" w:eastAsia="仿宋" w:cs="仿宋"/>
          <w:highlight w:val="none"/>
        </w:rPr>
        <w:br w:type="page"/>
      </w:r>
    </w:p>
    <w:p w14:paraId="0898D4A1">
      <w:pPr>
        <w:shd w:val="clear"/>
        <w:ind w:left="0" w:leftChars="0" w:right="0" w:rightChars="0" w:firstLine="0" w:firstLineChars="0"/>
        <w:jc w:val="center"/>
        <w:rPr>
          <w:rFonts w:hint="eastAsia" w:ascii="仿宋" w:hAnsi="仿宋" w:eastAsia="仿宋" w:cs="仿宋"/>
          <w:b/>
          <w:bCs/>
          <w:sz w:val="24"/>
          <w:szCs w:val="32"/>
          <w:highlight w:val="none"/>
        </w:rPr>
      </w:pPr>
      <w:bookmarkStart w:id="294" w:name="_Toc513569319"/>
      <w:bookmarkStart w:id="295" w:name="_Toc10550588"/>
      <w:r>
        <w:rPr>
          <w:rFonts w:hint="eastAsia" w:ascii="仿宋" w:hAnsi="仿宋" w:eastAsia="仿宋" w:cs="仿宋"/>
          <w:b/>
          <w:bCs/>
          <w:sz w:val="24"/>
          <w:szCs w:val="32"/>
          <w:highlight w:val="none"/>
          <w:lang w:val="en-US" w:eastAsia="zh-CN"/>
        </w:rPr>
        <w:t>（二）</w:t>
      </w:r>
      <w:r>
        <w:rPr>
          <w:rFonts w:hint="eastAsia" w:ascii="仿宋" w:hAnsi="仿宋" w:eastAsia="仿宋" w:cs="仿宋"/>
          <w:b/>
          <w:bCs/>
          <w:sz w:val="24"/>
          <w:szCs w:val="32"/>
          <w:highlight w:val="none"/>
        </w:rPr>
        <w:t>残疾人福利性单位声明函</w:t>
      </w:r>
      <w:bookmarkEnd w:id="294"/>
      <w:bookmarkEnd w:id="295"/>
    </w:p>
    <w:p w14:paraId="436FA0D4">
      <w:pPr>
        <w:shd w:val="clear"/>
        <w:bidi w:val="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如不属于无</w:t>
      </w:r>
      <w:r>
        <w:rPr>
          <w:rFonts w:hint="eastAsia" w:ascii="仿宋" w:hAnsi="仿宋" w:eastAsia="仿宋" w:cs="仿宋"/>
          <w:highlight w:val="none"/>
        </w:rPr>
        <w:t>需提供）</w:t>
      </w:r>
    </w:p>
    <w:p w14:paraId="20F53F93">
      <w:pPr>
        <w:shd w:val="clear"/>
        <w:spacing w:line="588"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提供制造的货物（由本单位承担工程/服务），或者提供其他残疾人福利性单位制造的货物（不包括使用非残疾人福利性单位注册商标的货物）。</w:t>
      </w:r>
    </w:p>
    <w:p w14:paraId="3136E126">
      <w:pPr>
        <w:shd w:val="clear"/>
        <w:spacing w:line="588"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本单位对上述声明的真实性负责。如有虚假，将依法承担相应责任。</w:t>
      </w:r>
    </w:p>
    <w:p w14:paraId="6A6C42A8">
      <w:pPr>
        <w:shd w:val="clear"/>
        <w:spacing w:line="588" w:lineRule="exact"/>
        <w:ind w:firstLine="444" w:firstLineChars="200"/>
        <w:rPr>
          <w:rFonts w:hint="eastAsia" w:ascii="仿宋" w:hAnsi="仿宋" w:eastAsia="仿宋" w:cs="仿宋"/>
          <w:spacing w:val="6"/>
          <w:szCs w:val="21"/>
          <w:highlight w:val="none"/>
        </w:rPr>
      </w:pPr>
    </w:p>
    <w:p w14:paraId="2FB1D988">
      <w:pPr>
        <w:shd w:val="clear"/>
        <w:spacing w:line="588" w:lineRule="exact"/>
        <w:ind w:firstLine="444" w:firstLineChars="200"/>
        <w:rPr>
          <w:rFonts w:hint="eastAsia" w:ascii="仿宋" w:hAnsi="仿宋" w:eastAsia="仿宋" w:cs="仿宋"/>
          <w:spacing w:val="6"/>
          <w:szCs w:val="21"/>
          <w:highlight w:val="none"/>
        </w:rPr>
      </w:pPr>
    </w:p>
    <w:p w14:paraId="5A69CD73">
      <w:pPr>
        <w:shd w:val="clear"/>
        <w:spacing w:line="588" w:lineRule="exact"/>
        <w:ind w:firstLine="444" w:firstLineChars="200"/>
        <w:rPr>
          <w:rFonts w:hint="eastAsia" w:ascii="仿宋" w:hAnsi="仿宋" w:eastAsia="仿宋" w:cs="仿宋"/>
          <w:spacing w:val="6"/>
          <w:szCs w:val="21"/>
          <w:highlight w:val="none"/>
        </w:rPr>
      </w:pPr>
    </w:p>
    <w:p w14:paraId="518C54B5">
      <w:pPr>
        <w:shd w:val="clear"/>
        <w:spacing w:line="588" w:lineRule="exact"/>
        <w:ind w:firstLine="444" w:firstLineChars="200"/>
        <w:rPr>
          <w:rFonts w:hint="eastAsia" w:ascii="仿宋" w:hAnsi="仿宋" w:eastAsia="仿宋" w:cs="仿宋"/>
          <w:spacing w:val="6"/>
          <w:szCs w:val="21"/>
          <w:highlight w:val="none"/>
        </w:rPr>
      </w:pPr>
    </w:p>
    <w:p w14:paraId="134B6ECF">
      <w:pPr>
        <w:shd w:val="clear"/>
        <w:spacing w:line="588" w:lineRule="exact"/>
        <w:ind w:firstLine="444" w:firstLineChars="200"/>
        <w:rPr>
          <w:rFonts w:hint="eastAsia" w:ascii="仿宋" w:hAnsi="仿宋" w:eastAsia="仿宋" w:cs="仿宋"/>
          <w:spacing w:val="6"/>
          <w:szCs w:val="21"/>
          <w:highlight w:val="none"/>
        </w:rPr>
      </w:pPr>
    </w:p>
    <w:p w14:paraId="15A22ED5">
      <w:pPr>
        <w:shd w:val="clear"/>
        <w:spacing w:line="588" w:lineRule="exact"/>
        <w:ind w:firstLine="444" w:firstLineChars="200"/>
        <w:rPr>
          <w:rFonts w:hint="eastAsia" w:ascii="仿宋" w:hAnsi="仿宋" w:eastAsia="仿宋" w:cs="仿宋"/>
          <w:spacing w:val="6"/>
          <w:szCs w:val="21"/>
          <w:highlight w:val="none"/>
        </w:rPr>
      </w:pPr>
    </w:p>
    <w:p w14:paraId="28EC2B08">
      <w:pPr>
        <w:shd w:val="clear"/>
        <w:spacing w:line="588" w:lineRule="exact"/>
        <w:ind w:firstLine="444" w:firstLineChars="200"/>
        <w:rPr>
          <w:rFonts w:hint="eastAsia" w:ascii="仿宋" w:hAnsi="仿宋" w:eastAsia="仿宋" w:cs="仿宋"/>
          <w:spacing w:val="6"/>
          <w:szCs w:val="21"/>
          <w:highlight w:val="none"/>
        </w:rPr>
      </w:pPr>
    </w:p>
    <w:p w14:paraId="1126FF1C">
      <w:pPr>
        <w:shd w:val="clear"/>
        <w:ind w:left="0" w:leftChars="0" w:firstLine="0" w:firstLineChars="0"/>
        <w:rPr>
          <w:rFonts w:hint="eastAsia" w:ascii="仿宋" w:hAnsi="仿宋" w:eastAsia="仿宋" w:cs="仿宋"/>
          <w:b w:val="0"/>
          <w:bCs/>
          <w:sz w:val="21"/>
          <w:szCs w:val="21"/>
          <w:highlight w:val="red"/>
        </w:rPr>
      </w:pPr>
    </w:p>
    <w:p w14:paraId="2F6D2B0F">
      <w:pPr>
        <w:shd w:val="clear"/>
        <w:tabs>
          <w:tab w:val="left" w:pos="4860"/>
        </w:tabs>
        <w:spacing w:line="588" w:lineRule="exact"/>
        <w:ind w:right="1560" w:firstLine="444" w:firstLineChars="200"/>
        <w:jc w:val="both"/>
        <w:rPr>
          <w:rFonts w:hint="eastAsia" w:ascii="仿宋" w:hAnsi="仿宋" w:eastAsia="仿宋" w:cs="仿宋"/>
          <w:spacing w:val="6"/>
          <w:szCs w:val="21"/>
          <w:highlight w:val="none"/>
        </w:rPr>
      </w:pPr>
    </w:p>
    <w:p w14:paraId="6C5F6148">
      <w:pPr>
        <w:shd w:val="clear"/>
        <w:rPr>
          <w:rFonts w:hint="eastAsia" w:ascii="仿宋" w:hAnsi="仿宋" w:eastAsia="仿宋" w:cs="仿宋"/>
          <w:b/>
          <w:szCs w:val="21"/>
          <w:highlight w:val="none"/>
        </w:rPr>
      </w:pPr>
      <w:r>
        <w:rPr>
          <w:rFonts w:hint="eastAsia" w:ascii="仿宋" w:hAnsi="仿宋" w:eastAsia="仿宋" w:cs="仿宋"/>
          <w:b/>
          <w:szCs w:val="21"/>
          <w:highlight w:val="none"/>
        </w:rPr>
        <w:t>注：1</w:t>
      </w:r>
      <w:r>
        <w:rPr>
          <w:rFonts w:hint="eastAsia" w:ascii="仿宋" w:hAnsi="仿宋" w:eastAsia="仿宋" w:cs="仿宋"/>
          <w:b/>
          <w:szCs w:val="21"/>
          <w:highlight w:val="none"/>
          <w:lang w:val="en-US" w:eastAsia="zh-CN"/>
        </w:rPr>
        <w:t>.</w:t>
      </w:r>
      <w:r>
        <w:rPr>
          <w:rFonts w:hint="eastAsia" w:ascii="仿宋" w:hAnsi="仿宋" w:eastAsia="仿宋" w:cs="仿宋"/>
          <w:b/>
          <w:szCs w:val="21"/>
          <w:highlight w:val="none"/>
        </w:rPr>
        <w:t>残疾人福利性单位参与投标时，须提供本企业的《残疾人福利性单位声明函》</w:t>
      </w:r>
    </w:p>
    <w:p w14:paraId="0ECD72F0">
      <w:pPr>
        <w:widowControl/>
        <w:shd w:val="clear"/>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14C174DA">
      <w:pPr>
        <w:shd w:val="clear"/>
        <w:ind w:left="0" w:leftChars="0" w:right="0" w:rightChars="0" w:firstLine="0" w:firstLineChars="0"/>
        <w:jc w:val="center"/>
        <w:rPr>
          <w:rFonts w:hint="eastAsia" w:ascii="仿宋" w:hAnsi="仿宋" w:eastAsia="仿宋" w:cs="仿宋"/>
          <w:b/>
          <w:bCs/>
          <w:sz w:val="24"/>
          <w:szCs w:val="32"/>
          <w:highlight w:val="none"/>
        </w:rPr>
      </w:pPr>
      <w:bookmarkStart w:id="296" w:name="_Toc10550589"/>
      <w:bookmarkStart w:id="297" w:name="_Toc513569320"/>
      <w:r>
        <w:rPr>
          <w:rFonts w:hint="eastAsia" w:ascii="仿宋" w:hAnsi="仿宋" w:eastAsia="仿宋" w:cs="仿宋"/>
          <w:b/>
          <w:bCs/>
          <w:sz w:val="24"/>
          <w:szCs w:val="32"/>
          <w:highlight w:val="none"/>
          <w:lang w:val="en-US" w:eastAsia="zh-CN"/>
        </w:rPr>
        <w:t>（三）</w:t>
      </w:r>
      <w:r>
        <w:rPr>
          <w:rFonts w:hint="eastAsia" w:ascii="仿宋" w:hAnsi="仿宋" w:eastAsia="仿宋" w:cs="仿宋"/>
          <w:b/>
          <w:bCs/>
          <w:sz w:val="24"/>
          <w:szCs w:val="32"/>
          <w:highlight w:val="none"/>
        </w:rPr>
        <w:t>监狱企业证明文件</w:t>
      </w:r>
      <w:bookmarkEnd w:id="296"/>
      <w:bookmarkEnd w:id="297"/>
    </w:p>
    <w:p w14:paraId="6810409A">
      <w:pPr>
        <w:shd w:val="clear"/>
        <w:bidi w:val="0"/>
        <w:ind w:left="0" w:leftChars="0" w:right="0" w:rightChars="0" w:firstLine="0" w:firstLineChars="0"/>
        <w:jc w:val="center"/>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如不属于无</w:t>
      </w:r>
      <w:r>
        <w:rPr>
          <w:rFonts w:hint="eastAsia" w:ascii="仿宋" w:hAnsi="仿宋" w:eastAsia="仿宋" w:cs="仿宋"/>
          <w:highlight w:val="none"/>
        </w:rPr>
        <w:t>需提供）</w:t>
      </w:r>
    </w:p>
    <w:p w14:paraId="1F22E89B">
      <w:pPr>
        <w:shd w:val="clear"/>
        <w:spacing w:line="588" w:lineRule="exact"/>
        <w:ind w:firstLine="420" w:firstLineChars="200"/>
        <w:rPr>
          <w:rFonts w:hint="eastAsia" w:ascii="仿宋" w:hAnsi="仿宋" w:eastAsia="仿宋" w:cs="仿宋"/>
          <w:spacing w:val="6"/>
          <w:szCs w:val="21"/>
          <w:highlight w:val="none"/>
        </w:rPr>
      </w:pPr>
      <w:r>
        <w:rPr>
          <w:rFonts w:hint="eastAsia" w:ascii="仿宋" w:hAnsi="仿宋" w:eastAsia="仿宋" w:cs="仿宋"/>
          <w:szCs w:val="21"/>
          <w:highlight w:val="none"/>
        </w:rPr>
        <w:t>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szCs w:val="21"/>
          <w:highlight w:val="none"/>
          <w:lang w:eastAsia="zh-CN"/>
        </w:rPr>
        <w:t>（</w:t>
      </w:r>
      <w:r>
        <w:rPr>
          <w:rFonts w:hint="eastAsia" w:ascii="仿宋" w:hAnsi="仿宋" w:eastAsia="仿宋" w:cs="仿宋"/>
          <w:szCs w:val="21"/>
          <w:highlight w:val="none"/>
        </w:rPr>
        <w:t>设区的市</w:t>
      </w:r>
      <w:r>
        <w:rPr>
          <w:rFonts w:hint="eastAsia" w:ascii="仿宋" w:hAnsi="仿宋" w:eastAsia="仿宋" w:cs="仿宋"/>
          <w:szCs w:val="21"/>
          <w:highlight w:val="none"/>
          <w:lang w:eastAsia="zh-CN"/>
        </w:rPr>
        <w:t>）</w:t>
      </w:r>
      <w:r>
        <w:rPr>
          <w:rFonts w:hint="eastAsia" w:ascii="仿宋" w:hAnsi="仿宋" w:eastAsia="仿宋" w:cs="仿宋"/>
          <w:szCs w:val="21"/>
          <w:highlight w:val="none"/>
        </w:rPr>
        <w:t>监狱、强制隔离戒毒所、戒毒康复所，以及新疆生产建设兵团监狱管理局、戒毒管理局的企业，监狱企业参加政府采购活动时，应当提供由省级以上监狱管理局、戒毒管理局</w:t>
      </w:r>
      <w:r>
        <w:rPr>
          <w:rFonts w:hint="eastAsia" w:ascii="仿宋" w:hAnsi="仿宋" w:eastAsia="仿宋" w:cs="仿宋"/>
          <w:szCs w:val="21"/>
          <w:highlight w:val="none"/>
          <w:lang w:eastAsia="zh-CN"/>
        </w:rPr>
        <w:t>（</w:t>
      </w:r>
      <w:r>
        <w:rPr>
          <w:rFonts w:hint="eastAsia" w:ascii="仿宋" w:hAnsi="仿宋" w:eastAsia="仿宋" w:cs="仿宋"/>
          <w:szCs w:val="21"/>
          <w:highlight w:val="none"/>
        </w:rPr>
        <w:t>含新疆生产建设兵团</w:t>
      </w:r>
      <w:r>
        <w:rPr>
          <w:rFonts w:hint="eastAsia" w:ascii="仿宋" w:hAnsi="仿宋" w:eastAsia="仿宋" w:cs="仿宋"/>
          <w:szCs w:val="21"/>
          <w:highlight w:val="none"/>
          <w:lang w:eastAsia="zh-CN"/>
        </w:rPr>
        <w:t>）</w:t>
      </w:r>
      <w:r>
        <w:rPr>
          <w:rFonts w:hint="eastAsia" w:ascii="仿宋" w:hAnsi="仿宋" w:eastAsia="仿宋" w:cs="仿宋"/>
          <w:szCs w:val="21"/>
          <w:highlight w:val="none"/>
        </w:rPr>
        <w:t>出具的属于监狱企业的证明文件</w:t>
      </w:r>
    </w:p>
    <w:p w14:paraId="4BBFE704">
      <w:pPr>
        <w:shd w:val="clear"/>
        <w:spacing w:line="588" w:lineRule="exact"/>
        <w:ind w:firstLine="444" w:firstLineChars="200"/>
        <w:rPr>
          <w:rFonts w:hint="eastAsia" w:ascii="仿宋" w:hAnsi="仿宋" w:eastAsia="仿宋" w:cs="仿宋"/>
          <w:spacing w:val="6"/>
          <w:szCs w:val="21"/>
          <w:highlight w:val="none"/>
        </w:rPr>
      </w:pPr>
    </w:p>
    <w:p w14:paraId="0F2BD430">
      <w:pPr>
        <w:shd w:val="clear"/>
        <w:spacing w:line="588" w:lineRule="exact"/>
        <w:ind w:firstLine="444" w:firstLineChars="200"/>
        <w:rPr>
          <w:rFonts w:hint="eastAsia" w:ascii="仿宋" w:hAnsi="仿宋" w:eastAsia="仿宋" w:cs="仿宋"/>
          <w:spacing w:val="6"/>
          <w:szCs w:val="21"/>
          <w:highlight w:val="none"/>
        </w:rPr>
      </w:pPr>
    </w:p>
    <w:p w14:paraId="6F8AA80F">
      <w:pPr>
        <w:shd w:val="clear"/>
        <w:spacing w:line="588" w:lineRule="exact"/>
        <w:ind w:firstLine="444" w:firstLineChars="200"/>
        <w:rPr>
          <w:rFonts w:hint="eastAsia" w:ascii="仿宋" w:hAnsi="仿宋" w:eastAsia="仿宋" w:cs="仿宋"/>
          <w:spacing w:val="6"/>
          <w:szCs w:val="21"/>
          <w:highlight w:val="none"/>
        </w:rPr>
      </w:pPr>
    </w:p>
    <w:p w14:paraId="55D5EF36">
      <w:pPr>
        <w:shd w:val="clear"/>
        <w:spacing w:line="588" w:lineRule="exact"/>
        <w:ind w:firstLine="444" w:firstLineChars="200"/>
        <w:rPr>
          <w:rFonts w:hint="eastAsia" w:ascii="仿宋" w:hAnsi="仿宋" w:eastAsia="仿宋" w:cs="仿宋"/>
          <w:spacing w:val="6"/>
          <w:szCs w:val="21"/>
          <w:highlight w:val="none"/>
        </w:rPr>
      </w:pPr>
    </w:p>
    <w:p w14:paraId="596E03B6">
      <w:pPr>
        <w:shd w:val="clear"/>
        <w:spacing w:line="588" w:lineRule="exact"/>
        <w:ind w:firstLine="444" w:firstLineChars="200"/>
        <w:rPr>
          <w:rFonts w:hint="eastAsia" w:ascii="仿宋" w:hAnsi="仿宋" w:eastAsia="仿宋" w:cs="仿宋"/>
          <w:spacing w:val="6"/>
          <w:szCs w:val="21"/>
          <w:highlight w:val="none"/>
        </w:rPr>
      </w:pPr>
    </w:p>
    <w:p w14:paraId="472399F9">
      <w:pPr>
        <w:shd w:val="clear"/>
        <w:spacing w:line="588" w:lineRule="exact"/>
        <w:ind w:firstLine="444" w:firstLineChars="200"/>
        <w:rPr>
          <w:rFonts w:hint="eastAsia" w:ascii="仿宋" w:hAnsi="仿宋" w:eastAsia="仿宋" w:cs="仿宋"/>
          <w:spacing w:val="6"/>
          <w:szCs w:val="21"/>
          <w:highlight w:val="none"/>
        </w:rPr>
      </w:pPr>
    </w:p>
    <w:p w14:paraId="0F2EF49D">
      <w:pPr>
        <w:shd w:val="clear"/>
        <w:spacing w:line="588" w:lineRule="exact"/>
        <w:ind w:firstLine="444" w:firstLineChars="200"/>
        <w:rPr>
          <w:rFonts w:hint="eastAsia" w:ascii="仿宋" w:hAnsi="仿宋" w:eastAsia="仿宋" w:cs="仿宋"/>
          <w:spacing w:val="6"/>
          <w:szCs w:val="21"/>
          <w:highlight w:val="none"/>
        </w:rPr>
      </w:pPr>
    </w:p>
    <w:p w14:paraId="022F71C2">
      <w:pPr>
        <w:shd w:val="clear"/>
        <w:ind w:left="0" w:leftChars="0" w:firstLine="0" w:firstLineChars="0"/>
        <w:rPr>
          <w:rFonts w:hint="eastAsia" w:ascii="仿宋" w:hAnsi="仿宋" w:eastAsia="仿宋" w:cs="仿宋"/>
          <w:b w:val="0"/>
          <w:bCs/>
          <w:sz w:val="21"/>
          <w:szCs w:val="21"/>
          <w:highlight w:val="red"/>
        </w:rPr>
      </w:pPr>
    </w:p>
    <w:p w14:paraId="325BBC4C">
      <w:pPr>
        <w:shd w:val="clea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47913399">
      <w:pPr>
        <w:pStyle w:val="4"/>
        <w:shd w:val="clear"/>
        <w:bidi w:val="0"/>
        <w:rPr>
          <w:rFonts w:hint="eastAsia" w:ascii="仿宋" w:hAnsi="仿宋" w:eastAsia="仿宋" w:cs="仿宋"/>
          <w:highlight w:val="none"/>
          <w:lang w:eastAsia="zh-CN"/>
        </w:rPr>
      </w:pPr>
      <w:r>
        <w:rPr>
          <w:rFonts w:hint="eastAsia" w:ascii="仿宋" w:hAnsi="仿宋" w:eastAsia="仿宋" w:cs="仿宋"/>
          <w:highlight w:val="none"/>
          <w:lang w:val="en-US" w:eastAsia="zh-CN"/>
        </w:rPr>
        <w:t>九、本项目的特定资格要求</w:t>
      </w:r>
    </w:p>
    <w:p w14:paraId="5461F20D">
      <w:pPr>
        <w:pStyle w:val="5"/>
        <w:bidi w:val="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w:t>
      </w:r>
      <w:r>
        <w:rPr>
          <w:rFonts w:hint="eastAsia" w:ascii="仿宋" w:hAnsi="仿宋" w:eastAsia="仿宋" w:cs="仿宋"/>
          <w:color w:val="000000" w:themeColor="text1"/>
          <w:szCs w:val="21"/>
          <w14:textFill>
            <w14:solidFill>
              <w14:schemeClr w14:val="tx1"/>
            </w14:solidFill>
          </w14:textFill>
        </w:rPr>
        <w:t>投标人须具有行政主管部门颁发的在有效期内的《食品经营许可证》</w:t>
      </w:r>
    </w:p>
    <w:p w14:paraId="12B856BC">
      <w:pPr>
        <w:rPr>
          <w:rFonts w:hint="eastAsia" w:ascii="仿宋" w:hAnsi="仿宋" w:eastAsia="仿宋" w:cs="仿宋"/>
        </w:rPr>
      </w:pPr>
    </w:p>
    <w:p w14:paraId="031B1B2A">
      <w:pP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br w:type="page"/>
      </w:r>
    </w:p>
    <w:p w14:paraId="26C37569">
      <w:pPr>
        <w:pStyle w:val="5"/>
        <w:numPr>
          <w:ilvl w:val="0"/>
          <w:numId w:val="0"/>
        </w:numPr>
        <w:bidi w:val="0"/>
        <w:ind w:firstLine="420" w:firstLineChars="0"/>
        <w:rPr>
          <w:rFonts w:hint="eastAsia" w:ascii="仿宋" w:hAnsi="仿宋" w:eastAsia="仿宋" w:cs="仿宋"/>
        </w:rPr>
      </w:pPr>
      <w:r>
        <w:rPr>
          <w:rFonts w:hint="eastAsia" w:ascii="仿宋" w:hAnsi="仿宋" w:eastAsia="仿宋" w:cs="仿宋"/>
          <w:b/>
          <w:snapToGrid w:val="0"/>
          <w:kern w:val="0"/>
          <w:sz w:val="28"/>
          <w:szCs w:val="24"/>
          <w:lang w:val="en-US" w:eastAsia="zh-CN" w:bidi="ar-SA"/>
        </w:rPr>
        <w:t>2、（1）</w:t>
      </w:r>
      <w:r>
        <w:rPr>
          <w:rFonts w:hint="eastAsia" w:ascii="仿宋" w:hAnsi="仿宋" w:eastAsia="仿宋" w:cs="仿宋"/>
        </w:rPr>
        <w:t>应有生猪养殖基地，且具备《动物防疫条件合格证》和《生猪定点屠宰证》；（2）若不具备生猪养殖基地则需提供具有生猪养殖基地生产或经营企业资质的单位签订的长期合作协议，且生猪养殖基地具备《动物防疫条件合格证》、《生猪定点屠宰证》。</w:t>
      </w:r>
    </w:p>
    <w:p w14:paraId="489E854F">
      <w:pPr>
        <w:widowControl w:val="0"/>
        <w:numPr>
          <w:ilvl w:val="0"/>
          <w:numId w:val="0"/>
        </w:numPr>
        <w:shd w:val="clear"/>
        <w:bidi w:val="0"/>
        <w:spacing w:line="360" w:lineRule="auto"/>
        <w:jc w:val="left"/>
        <w:rPr>
          <w:rFonts w:hint="eastAsia" w:ascii="仿宋" w:hAnsi="仿宋" w:eastAsia="仿宋" w:cs="仿宋"/>
        </w:rPr>
      </w:pPr>
    </w:p>
    <w:p w14:paraId="3082EA3C">
      <w:pPr>
        <w:widowControl w:val="0"/>
        <w:numPr>
          <w:ilvl w:val="0"/>
          <w:numId w:val="0"/>
        </w:numPr>
        <w:shd w:val="clear"/>
        <w:bidi w:val="0"/>
        <w:spacing w:line="360" w:lineRule="auto"/>
        <w:jc w:val="left"/>
        <w:rPr>
          <w:rFonts w:hint="eastAsia" w:ascii="仿宋" w:hAnsi="仿宋" w:eastAsia="仿宋" w:cs="仿宋"/>
        </w:rPr>
      </w:pPr>
    </w:p>
    <w:p w14:paraId="65846B8F">
      <w:pP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br w:type="page"/>
      </w:r>
    </w:p>
    <w:p w14:paraId="75DF3A49">
      <w:pPr>
        <w:pStyle w:val="5"/>
        <w:bidi w:val="0"/>
        <w:rPr>
          <w:rFonts w:hint="eastAsia"/>
          <w:lang w:val="en-US" w:eastAsia="zh-CN"/>
        </w:rPr>
      </w:pPr>
      <w:r>
        <w:rPr>
          <w:rFonts w:hint="eastAsia" w:ascii="仿宋" w:hAnsi="仿宋" w:eastAsia="仿宋" w:cs="仿宋"/>
          <w:highlight w:val="none"/>
          <w:lang w:val="en-US" w:eastAsia="zh-CN"/>
        </w:rPr>
        <w:t>3、牛肉、鸡肉符合国家相关质量标准、满足招标人要求，并提供承诺书。</w:t>
      </w:r>
    </w:p>
    <w:p w14:paraId="74049F3E">
      <w:pPr>
        <w:widowControl w:val="0"/>
        <w:numPr>
          <w:ilvl w:val="0"/>
          <w:numId w:val="0"/>
        </w:numPr>
        <w:shd w:val="clear"/>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（格式自拟）</w:t>
      </w:r>
    </w:p>
    <w:p w14:paraId="0477C940">
      <w:pPr>
        <w:widowControl w:val="0"/>
        <w:numPr>
          <w:ilvl w:val="0"/>
          <w:numId w:val="0"/>
        </w:numPr>
        <w:shd w:val="clear"/>
        <w:bidi w:val="0"/>
        <w:spacing w:line="360" w:lineRule="auto"/>
        <w:jc w:val="center"/>
        <w:rPr>
          <w:rFonts w:hint="eastAsia" w:ascii="仿宋" w:hAnsi="仿宋" w:eastAsia="仿宋" w:cs="仿宋"/>
          <w:lang w:val="en-US" w:eastAsia="zh-CN"/>
        </w:rPr>
      </w:pPr>
    </w:p>
    <w:p w14:paraId="7CB2BAAB">
      <w:pPr>
        <w:widowControl w:val="0"/>
        <w:numPr>
          <w:ilvl w:val="0"/>
          <w:numId w:val="0"/>
        </w:numPr>
        <w:shd w:val="clear"/>
        <w:bidi w:val="0"/>
        <w:spacing w:line="360" w:lineRule="auto"/>
        <w:jc w:val="center"/>
        <w:rPr>
          <w:rFonts w:hint="eastAsia" w:ascii="仿宋" w:hAnsi="仿宋" w:eastAsia="仿宋" w:cs="仿宋"/>
          <w:lang w:val="en-US" w:eastAsia="zh-CN"/>
        </w:rPr>
      </w:pPr>
    </w:p>
    <w:p w14:paraId="364D011C">
      <w:pPr>
        <w:widowControl w:val="0"/>
        <w:numPr>
          <w:ilvl w:val="0"/>
          <w:numId w:val="0"/>
        </w:numPr>
        <w:shd w:val="clear"/>
        <w:bidi w:val="0"/>
        <w:spacing w:line="360" w:lineRule="auto"/>
        <w:jc w:val="center"/>
        <w:rPr>
          <w:rFonts w:hint="eastAsia" w:ascii="仿宋" w:hAnsi="仿宋" w:eastAsia="仿宋" w:cs="仿宋"/>
          <w:lang w:val="en-US" w:eastAsia="zh-CN"/>
        </w:rPr>
      </w:pPr>
    </w:p>
    <w:p w14:paraId="7ABD5FFD">
      <w:pPr>
        <w:widowControl w:val="0"/>
        <w:numPr>
          <w:ilvl w:val="0"/>
          <w:numId w:val="0"/>
        </w:numPr>
        <w:shd w:val="clear"/>
        <w:bidi w:val="0"/>
        <w:spacing w:line="360" w:lineRule="auto"/>
        <w:jc w:val="center"/>
        <w:rPr>
          <w:rFonts w:hint="eastAsia" w:ascii="仿宋" w:hAnsi="仿宋" w:eastAsia="仿宋" w:cs="仿宋"/>
          <w:lang w:val="en-US" w:eastAsia="zh-CN"/>
        </w:rPr>
      </w:pPr>
    </w:p>
    <w:p w14:paraId="2F914C44">
      <w:pPr>
        <w:widowControl w:val="0"/>
        <w:numPr>
          <w:ilvl w:val="0"/>
          <w:numId w:val="0"/>
        </w:numPr>
        <w:shd w:val="clear"/>
        <w:bidi w:val="0"/>
        <w:spacing w:line="360" w:lineRule="auto"/>
        <w:jc w:val="center"/>
        <w:rPr>
          <w:rFonts w:hint="eastAsia" w:ascii="仿宋" w:hAnsi="仿宋" w:eastAsia="仿宋" w:cs="仿宋"/>
          <w:lang w:val="en-US" w:eastAsia="zh-CN"/>
        </w:rPr>
      </w:pPr>
    </w:p>
    <w:p w14:paraId="60A3C8D1">
      <w:pPr>
        <w:widowControl w:val="0"/>
        <w:numPr>
          <w:ilvl w:val="0"/>
          <w:numId w:val="0"/>
        </w:numPr>
        <w:shd w:val="clear"/>
        <w:bidi w:val="0"/>
        <w:spacing w:line="360" w:lineRule="auto"/>
        <w:jc w:val="center"/>
        <w:rPr>
          <w:rFonts w:hint="eastAsia" w:ascii="仿宋" w:hAnsi="仿宋" w:eastAsia="仿宋" w:cs="仿宋"/>
          <w:lang w:val="en-US" w:eastAsia="zh-CN"/>
        </w:rPr>
      </w:pPr>
    </w:p>
    <w:p w14:paraId="6754A8F5">
      <w:pPr>
        <w:widowControl w:val="0"/>
        <w:numPr>
          <w:ilvl w:val="0"/>
          <w:numId w:val="0"/>
        </w:numPr>
        <w:shd w:val="clear"/>
        <w:bidi w:val="0"/>
        <w:spacing w:line="360" w:lineRule="auto"/>
        <w:jc w:val="center"/>
        <w:rPr>
          <w:rFonts w:hint="eastAsia" w:ascii="仿宋" w:hAnsi="仿宋" w:eastAsia="仿宋" w:cs="仿宋"/>
          <w:lang w:val="en-US" w:eastAsia="zh-CN"/>
        </w:rPr>
      </w:pPr>
    </w:p>
    <w:p w14:paraId="70E83D17">
      <w:pPr>
        <w:widowControl w:val="0"/>
        <w:numPr>
          <w:ilvl w:val="0"/>
          <w:numId w:val="0"/>
        </w:numPr>
        <w:shd w:val="clear"/>
        <w:bidi w:val="0"/>
        <w:spacing w:line="360" w:lineRule="auto"/>
        <w:jc w:val="center"/>
        <w:rPr>
          <w:rFonts w:hint="eastAsia" w:ascii="仿宋" w:hAnsi="仿宋" w:eastAsia="仿宋" w:cs="仿宋"/>
          <w:lang w:val="en-US" w:eastAsia="zh-CN"/>
        </w:rPr>
      </w:pPr>
    </w:p>
    <w:p w14:paraId="3B28EEBC">
      <w:pPr>
        <w:widowControl w:val="0"/>
        <w:numPr>
          <w:ilvl w:val="0"/>
          <w:numId w:val="0"/>
        </w:numPr>
        <w:shd w:val="clear"/>
        <w:bidi w:val="0"/>
        <w:spacing w:line="360" w:lineRule="auto"/>
        <w:jc w:val="center"/>
        <w:rPr>
          <w:rFonts w:hint="eastAsia" w:ascii="仿宋" w:hAnsi="仿宋" w:eastAsia="仿宋" w:cs="仿宋"/>
          <w:lang w:val="en-US" w:eastAsia="zh-CN"/>
        </w:rPr>
      </w:pPr>
    </w:p>
    <w:p w14:paraId="37621DA1">
      <w:pPr>
        <w:widowControl w:val="0"/>
        <w:numPr>
          <w:ilvl w:val="0"/>
          <w:numId w:val="0"/>
        </w:numPr>
        <w:shd w:val="clear"/>
        <w:bidi w:val="0"/>
        <w:spacing w:line="360" w:lineRule="auto"/>
        <w:jc w:val="center"/>
        <w:rPr>
          <w:rFonts w:hint="eastAsia" w:ascii="仿宋" w:hAnsi="仿宋" w:eastAsia="仿宋" w:cs="仿宋"/>
          <w:lang w:val="en-US" w:eastAsia="zh-CN"/>
        </w:rPr>
      </w:pPr>
    </w:p>
    <w:p w14:paraId="3BA9754D">
      <w:pPr>
        <w:widowControl w:val="0"/>
        <w:numPr>
          <w:ilvl w:val="0"/>
          <w:numId w:val="0"/>
        </w:numPr>
        <w:shd w:val="clear"/>
        <w:bidi w:val="0"/>
        <w:spacing w:line="360" w:lineRule="auto"/>
        <w:jc w:val="center"/>
        <w:rPr>
          <w:rFonts w:hint="eastAsia" w:ascii="仿宋" w:hAnsi="仿宋" w:eastAsia="仿宋" w:cs="仿宋"/>
          <w:lang w:val="en-US" w:eastAsia="zh-CN"/>
        </w:rPr>
      </w:pPr>
    </w:p>
    <w:p w14:paraId="1CFE8D68">
      <w:pPr>
        <w:widowControl w:val="0"/>
        <w:numPr>
          <w:ilvl w:val="0"/>
          <w:numId w:val="0"/>
        </w:numPr>
        <w:shd w:val="clear"/>
        <w:bidi w:val="0"/>
        <w:spacing w:line="360" w:lineRule="auto"/>
        <w:jc w:val="center"/>
        <w:rPr>
          <w:rFonts w:hint="eastAsia" w:ascii="仿宋" w:hAnsi="仿宋" w:eastAsia="仿宋" w:cs="仿宋"/>
          <w:lang w:val="en-US" w:eastAsia="zh-CN"/>
        </w:rPr>
      </w:pPr>
    </w:p>
    <w:p w14:paraId="7503FDF9">
      <w:pPr>
        <w:widowControl w:val="0"/>
        <w:numPr>
          <w:ilvl w:val="0"/>
          <w:numId w:val="0"/>
        </w:numPr>
        <w:shd w:val="clear"/>
        <w:bidi w:val="0"/>
        <w:spacing w:line="360" w:lineRule="auto"/>
        <w:jc w:val="center"/>
        <w:rPr>
          <w:rFonts w:hint="eastAsia" w:ascii="仿宋" w:hAnsi="仿宋" w:eastAsia="仿宋" w:cs="仿宋"/>
          <w:lang w:val="en-US" w:eastAsia="zh-CN"/>
        </w:rPr>
      </w:pPr>
    </w:p>
    <w:p w14:paraId="12478C3A">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34F35CF7">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1C76EF8A">
      <w:pPr>
        <w:rPr>
          <w:rFonts w:hint="eastAsia" w:ascii="仿宋" w:hAnsi="仿宋" w:eastAsia="仿宋" w:cs="仿宋"/>
          <w:b/>
          <w:snapToGrid w:val="0"/>
          <w:kern w:val="0"/>
          <w:sz w:val="28"/>
          <w:szCs w:val="24"/>
          <w:lang w:val="en-US" w:eastAsia="zh-CN" w:bidi="ar-SA"/>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r>
        <w:rPr>
          <w:rFonts w:hint="eastAsia" w:ascii="仿宋" w:hAnsi="仿宋" w:eastAsia="仿宋" w:cs="仿宋"/>
          <w:b/>
          <w:snapToGrid w:val="0"/>
          <w:kern w:val="0"/>
          <w:sz w:val="28"/>
          <w:szCs w:val="24"/>
          <w:lang w:val="en-US" w:eastAsia="zh-CN" w:bidi="ar-SA"/>
        </w:rPr>
        <w:br w:type="page"/>
      </w:r>
    </w:p>
    <w:p w14:paraId="7A4527EE">
      <w:pPr>
        <w:pStyle w:val="5"/>
        <w:numPr>
          <w:ilvl w:val="0"/>
          <w:numId w:val="0"/>
        </w:numPr>
        <w:bidi w:val="0"/>
        <w:ind w:left="0" w:leftChars="0" w:firstLine="420" w:firstLineChars="0"/>
        <w:rPr>
          <w:rFonts w:hint="eastAsia" w:ascii="仿宋" w:hAnsi="仿宋" w:eastAsia="仿宋" w:cs="仿宋"/>
          <w:lang w:val="en-US" w:eastAsia="zh-CN"/>
        </w:rPr>
      </w:pPr>
      <w:r>
        <w:rPr>
          <w:rFonts w:hint="eastAsia" w:ascii="仿宋" w:hAnsi="仿宋" w:eastAsia="仿宋" w:cs="仿宋"/>
          <w:b/>
          <w:snapToGrid w:val="0"/>
          <w:kern w:val="0"/>
          <w:sz w:val="28"/>
          <w:szCs w:val="24"/>
          <w:lang w:val="en-US" w:eastAsia="zh-CN" w:bidi="ar-SA"/>
        </w:rPr>
        <w:t>4、</w:t>
      </w:r>
      <w:r>
        <w:rPr>
          <w:rFonts w:hint="eastAsia" w:ascii="仿宋" w:hAnsi="仿宋" w:eastAsia="仿宋" w:cs="仿宋"/>
          <w:lang w:val="en-US" w:eastAsia="zh-CN"/>
        </w:rPr>
        <w:t>本项目不接受转基因伙食材料，或以转基因材料制成的食物原材料，如玉米、油等。（提供承诺书）；</w:t>
      </w:r>
    </w:p>
    <w:p w14:paraId="7366D260">
      <w:pPr>
        <w:widowControl w:val="0"/>
        <w:numPr>
          <w:ilvl w:val="0"/>
          <w:numId w:val="0"/>
        </w:numPr>
        <w:shd w:val="clear"/>
        <w:bidi w:val="0"/>
        <w:spacing w:line="360" w:lineRule="auto"/>
        <w:jc w:val="center"/>
        <w:rPr>
          <w:rFonts w:hint="eastAsia" w:ascii="仿宋" w:hAnsi="仿宋" w:eastAsia="仿宋" w:cs="仿宋"/>
          <w:lang w:val="en-US" w:eastAsia="zh-CN"/>
        </w:rPr>
      </w:pPr>
      <w:r>
        <w:rPr>
          <w:rFonts w:hint="eastAsia" w:ascii="仿宋" w:hAnsi="仿宋" w:eastAsia="仿宋" w:cs="仿宋"/>
          <w:lang w:val="en-US" w:eastAsia="zh-CN"/>
        </w:rPr>
        <w:t>（格式自拟）</w:t>
      </w:r>
    </w:p>
    <w:p w14:paraId="05543B83">
      <w:pPr>
        <w:widowControl w:val="0"/>
        <w:numPr>
          <w:ilvl w:val="0"/>
          <w:numId w:val="0"/>
        </w:numPr>
        <w:shd w:val="clear"/>
        <w:bidi w:val="0"/>
        <w:spacing w:line="360" w:lineRule="auto"/>
        <w:jc w:val="center"/>
        <w:rPr>
          <w:rFonts w:hint="eastAsia" w:ascii="仿宋" w:hAnsi="仿宋" w:eastAsia="仿宋" w:cs="仿宋"/>
          <w:lang w:val="en-US" w:eastAsia="zh-CN"/>
        </w:rPr>
      </w:pPr>
    </w:p>
    <w:p w14:paraId="05B9ADD6">
      <w:pPr>
        <w:widowControl w:val="0"/>
        <w:numPr>
          <w:ilvl w:val="0"/>
          <w:numId w:val="0"/>
        </w:numPr>
        <w:shd w:val="clear"/>
        <w:bidi w:val="0"/>
        <w:spacing w:line="360" w:lineRule="auto"/>
        <w:jc w:val="center"/>
        <w:rPr>
          <w:rFonts w:hint="eastAsia" w:ascii="仿宋" w:hAnsi="仿宋" w:eastAsia="仿宋" w:cs="仿宋"/>
          <w:lang w:val="en-US" w:eastAsia="zh-CN"/>
        </w:rPr>
      </w:pPr>
    </w:p>
    <w:p w14:paraId="656516E3">
      <w:pPr>
        <w:widowControl w:val="0"/>
        <w:numPr>
          <w:ilvl w:val="0"/>
          <w:numId w:val="0"/>
        </w:numPr>
        <w:shd w:val="clear"/>
        <w:bidi w:val="0"/>
        <w:spacing w:line="360" w:lineRule="auto"/>
        <w:jc w:val="center"/>
        <w:rPr>
          <w:rFonts w:hint="eastAsia" w:ascii="仿宋" w:hAnsi="仿宋" w:eastAsia="仿宋" w:cs="仿宋"/>
          <w:lang w:val="en-US" w:eastAsia="zh-CN"/>
        </w:rPr>
      </w:pPr>
    </w:p>
    <w:p w14:paraId="264F8FA8">
      <w:pPr>
        <w:widowControl w:val="0"/>
        <w:numPr>
          <w:ilvl w:val="0"/>
          <w:numId w:val="0"/>
        </w:numPr>
        <w:shd w:val="clear"/>
        <w:bidi w:val="0"/>
        <w:spacing w:line="360" w:lineRule="auto"/>
        <w:jc w:val="center"/>
        <w:rPr>
          <w:rFonts w:hint="eastAsia" w:ascii="仿宋" w:hAnsi="仿宋" w:eastAsia="仿宋" w:cs="仿宋"/>
          <w:lang w:val="en-US" w:eastAsia="zh-CN"/>
        </w:rPr>
      </w:pPr>
    </w:p>
    <w:p w14:paraId="409F4E17">
      <w:pPr>
        <w:widowControl w:val="0"/>
        <w:numPr>
          <w:ilvl w:val="0"/>
          <w:numId w:val="0"/>
        </w:numPr>
        <w:shd w:val="clear"/>
        <w:bidi w:val="0"/>
        <w:spacing w:line="360" w:lineRule="auto"/>
        <w:jc w:val="center"/>
        <w:rPr>
          <w:rFonts w:hint="eastAsia" w:ascii="仿宋" w:hAnsi="仿宋" w:eastAsia="仿宋" w:cs="仿宋"/>
          <w:lang w:val="en-US" w:eastAsia="zh-CN"/>
        </w:rPr>
      </w:pPr>
    </w:p>
    <w:p w14:paraId="3EC2EFB5">
      <w:pPr>
        <w:widowControl w:val="0"/>
        <w:numPr>
          <w:ilvl w:val="0"/>
          <w:numId w:val="0"/>
        </w:numPr>
        <w:shd w:val="clear"/>
        <w:bidi w:val="0"/>
        <w:spacing w:line="360" w:lineRule="auto"/>
        <w:jc w:val="center"/>
        <w:rPr>
          <w:rFonts w:hint="eastAsia" w:ascii="仿宋" w:hAnsi="仿宋" w:eastAsia="仿宋" w:cs="仿宋"/>
          <w:lang w:val="en-US" w:eastAsia="zh-CN"/>
        </w:rPr>
      </w:pPr>
    </w:p>
    <w:p w14:paraId="34B18C73">
      <w:pPr>
        <w:widowControl w:val="0"/>
        <w:numPr>
          <w:ilvl w:val="0"/>
          <w:numId w:val="0"/>
        </w:numPr>
        <w:shd w:val="clear"/>
        <w:bidi w:val="0"/>
        <w:spacing w:line="360" w:lineRule="auto"/>
        <w:jc w:val="center"/>
        <w:rPr>
          <w:rFonts w:hint="eastAsia" w:ascii="仿宋" w:hAnsi="仿宋" w:eastAsia="仿宋" w:cs="仿宋"/>
          <w:lang w:val="en-US" w:eastAsia="zh-CN"/>
        </w:rPr>
      </w:pPr>
    </w:p>
    <w:p w14:paraId="4DEB62B3">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02793C5F">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46E0618C">
      <w:pPr>
        <w:widowControl w:val="0"/>
        <w:numPr>
          <w:ilvl w:val="0"/>
          <w:numId w:val="0"/>
        </w:numPr>
        <w:shd w:val="clear"/>
        <w:bidi w:val="0"/>
        <w:spacing w:line="360" w:lineRule="auto"/>
        <w:jc w:val="left"/>
        <w:rPr>
          <w:rFonts w:hint="eastAsia" w:ascii="仿宋" w:hAnsi="仿宋" w:eastAsia="仿宋" w:cs="仿宋"/>
          <w:lang w:val="en-US"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748F8648">
      <w:pPr>
        <w:widowControl w:val="0"/>
        <w:numPr>
          <w:ilvl w:val="0"/>
          <w:numId w:val="0"/>
        </w:numPr>
        <w:shd w:val="clear"/>
        <w:bidi w:val="0"/>
        <w:spacing w:line="360" w:lineRule="auto"/>
        <w:jc w:val="center"/>
        <w:rPr>
          <w:rFonts w:hint="eastAsia" w:ascii="仿宋" w:hAnsi="仿宋" w:eastAsia="仿宋" w:cs="仿宋"/>
          <w:lang w:val="en-US" w:eastAsia="zh-CN"/>
        </w:rPr>
      </w:pPr>
    </w:p>
    <w:p w14:paraId="40263C18">
      <w:pPr>
        <w:rPr>
          <w:rFonts w:hint="eastAsia" w:ascii="仿宋" w:hAnsi="仿宋" w:eastAsia="仿宋" w:cs="仿宋"/>
          <w:kern w:val="0"/>
          <w:sz w:val="21"/>
          <w:szCs w:val="21"/>
          <w:highlight w:val="none"/>
          <w:u w:val="none"/>
          <w:lang w:val="en-US" w:eastAsia="zh-CN"/>
        </w:rPr>
      </w:pPr>
      <w:r>
        <w:rPr>
          <w:rFonts w:hint="eastAsia" w:ascii="仿宋" w:hAnsi="仿宋" w:eastAsia="仿宋" w:cs="仿宋"/>
          <w:kern w:val="0"/>
          <w:sz w:val="21"/>
          <w:szCs w:val="21"/>
          <w:highlight w:val="none"/>
          <w:u w:val="none"/>
          <w:lang w:val="en-US" w:eastAsia="zh-CN"/>
        </w:rPr>
        <w:br w:type="page"/>
      </w:r>
    </w:p>
    <w:p w14:paraId="3071F4DB">
      <w:pPr>
        <w:pStyle w:val="5"/>
        <w:bidi w:val="0"/>
        <w:jc w:val="center"/>
        <w:rPr>
          <w:rFonts w:hint="eastAsia" w:ascii="仿宋" w:hAnsi="仿宋" w:eastAsia="仿宋" w:cs="仿宋"/>
          <w:kern w:val="0"/>
          <w:sz w:val="21"/>
          <w:szCs w:val="21"/>
          <w:highlight w:val="none"/>
          <w:u w:val="none"/>
        </w:rPr>
      </w:pPr>
      <w:r>
        <w:rPr>
          <w:rFonts w:hint="eastAsia" w:ascii="仿宋" w:hAnsi="仿宋" w:eastAsia="仿宋" w:cs="仿宋"/>
          <w:b/>
          <w:snapToGrid w:val="0"/>
          <w:kern w:val="0"/>
          <w:sz w:val="28"/>
          <w:szCs w:val="28"/>
          <w:lang w:val="en-US" w:eastAsia="zh-CN" w:bidi="ar-SA"/>
        </w:rPr>
        <w:t>5、</w:t>
      </w:r>
      <w:r>
        <w:rPr>
          <w:rFonts w:hint="eastAsia" w:ascii="仿宋" w:hAnsi="仿宋" w:eastAsia="仿宋" w:cs="仿宋"/>
          <w:kern w:val="0"/>
          <w:sz w:val="28"/>
          <w:szCs w:val="28"/>
          <w:highlight w:val="none"/>
          <w:u w:val="none"/>
        </w:rPr>
        <w:t>本次招标</w:t>
      </w:r>
      <w:r>
        <w:rPr>
          <w:rFonts w:hint="eastAsia" w:ascii="仿宋" w:hAnsi="仿宋" w:eastAsia="仿宋" w:cs="仿宋"/>
          <w:b/>
          <w:bCs/>
          <w:kern w:val="0"/>
          <w:sz w:val="28"/>
          <w:szCs w:val="28"/>
          <w:highlight w:val="none"/>
          <w:u w:val="none"/>
        </w:rPr>
        <w:t>不接受</w:t>
      </w:r>
      <w:r>
        <w:rPr>
          <w:rFonts w:hint="eastAsia" w:ascii="仿宋" w:hAnsi="仿宋" w:eastAsia="仿宋" w:cs="仿宋"/>
          <w:kern w:val="0"/>
          <w:sz w:val="28"/>
          <w:szCs w:val="28"/>
          <w:highlight w:val="none"/>
          <w:u w:val="none"/>
        </w:rPr>
        <w:t>联合体投标。</w:t>
      </w:r>
      <w:r>
        <w:rPr>
          <w:rFonts w:hint="eastAsia" w:ascii="仿宋" w:hAnsi="仿宋" w:eastAsia="仿宋" w:cs="仿宋"/>
          <w:kern w:val="0"/>
          <w:sz w:val="28"/>
          <w:szCs w:val="28"/>
          <w:highlight w:val="none"/>
          <w:u w:val="none"/>
          <w:lang w:eastAsia="zh-CN"/>
        </w:rPr>
        <w:t>（</w:t>
      </w:r>
      <w:r>
        <w:rPr>
          <w:rFonts w:hint="eastAsia" w:ascii="仿宋" w:hAnsi="仿宋" w:eastAsia="仿宋" w:cs="仿宋"/>
          <w:kern w:val="0"/>
          <w:sz w:val="28"/>
          <w:szCs w:val="28"/>
          <w:highlight w:val="none"/>
          <w:u w:val="none"/>
          <w:lang w:val="en-US" w:eastAsia="zh-CN"/>
        </w:rPr>
        <w:t>提供承诺书</w:t>
      </w:r>
      <w:r>
        <w:rPr>
          <w:rFonts w:hint="eastAsia" w:ascii="仿宋" w:hAnsi="仿宋" w:eastAsia="仿宋" w:cs="仿宋"/>
          <w:kern w:val="0"/>
          <w:sz w:val="28"/>
          <w:szCs w:val="28"/>
          <w:highlight w:val="none"/>
          <w:u w:val="none"/>
          <w:lang w:eastAsia="zh-CN"/>
        </w:rPr>
        <w:t>）</w:t>
      </w:r>
    </w:p>
    <w:p w14:paraId="127E1D9C">
      <w:pPr>
        <w:widowControl w:val="0"/>
        <w:numPr>
          <w:ilvl w:val="0"/>
          <w:numId w:val="0"/>
        </w:numPr>
        <w:shd w:val="clear"/>
        <w:bidi w:val="0"/>
        <w:spacing w:line="360" w:lineRule="auto"/>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p>
    <w:p w14:paraId="57DB69E9">
      <w:pPr>
        <w:widowControl w:val="0"/>
        <w:numPr>
          <w:ilvl w:val="0"/>
          <w:numId w:val="0"/>
        </w:numPr>
        <w:shd w:val="clear"/>
        <w:bidi w:val="0"/>
        <w:spacing w:line="360" w:lineRule="auto"/>
        <w:jc w:val="center"/>
        <w:rPr>
          <w:rFonts w:hint="eastAsia" w:ascii="仿宋" w:hAnsi="仿宋" w:eastAsia="仿宋" w:cs="仿宋"/>
          <w:lang w:eastAsia="zh-CN"/>
        </w:rPr>
      </w:pPr>
    </w:p>
    <w:p w14:paraId="48D2C2FA">
      <w:pPr>
        <w:widowControl w:val="0"/>
        <w:numPr>
          <w:ilvl w:val="0"/>
          <w:numId w:val="0"/>
        </w:numPr>
        <w:shd w:val="clear"/>
        <w:bidi w:val="0"/>
        <w:spacing w:line="360" w:lineRule="auto"/>
        <w:jc w:val="center"/>
        <w:rPr>
          <w:rFonts w:hint="eastAsia" w:ascii="仿宋" w:hAnsi="仿宋" w:eastAsia="仿宋" w:cs="仿宋"/>
          <w:lang w:eastAsia="zh-CN"/>
        </w:rPr>
      </w:pPr>
    </w:p>
    <w:p w14:paraId="39B83E07">
      <w:pPr>
        <w:widowControl w:val="0"/>
        <w:numPr>
          <w:ilvl w:val="0"/>
          <w:numId w:val="0"/>
        </w:numPr>
        <w:shd w:val="clear"/>
        <w:bidi w:val="0"/>
        <w:spacing w:line="360" w:lineRule="auto"/>
        <w:jc w:val="center"/>
        <w:rPr>
          <w:rFonts w:hint="eastAsia" w:ascii="仿宋" w:hAnsi="仿宋" w:eastAsia="仿宋" w:cs="仿宋"/>
          <w:lang w:eastAsia="zh-CN"/>
        </w:rPr>
      </w:pPr>
    </w:p>
    <w:p w14:paraId="5ED198F6">
      <w:pPr>
        <w:widowControl w:val="0"/>
        <w:numPr>
          <w:ilvl w:val="0"/>
          <w:numId w:val="0"/>
        </w:numPr>
        <w:shd w:val="clear"/>
        <w:bidi w:val="0"/>
        <w:spacing w:line="360" w:lineRule="auto"/>
        <w:jc w:val="center"/>
        <w:rPr>
          <w:rFonts w:hint="eastAsia" w:ascii="仿宋" w:hAnsi="仿宋" w:eastAsia="仿宋" w:cs="仿宋"/>
          <w:lang w:eastAsia="zh-CN"/>
        </w:rPr>
      </w:pPr>
    </w:p>
    <w:p w14:paraId="4EF82C70">
      <w:pPr>
        <w:widowControl w:val="0"/>
        <w:numPr>
          <w:ilvl w:val="0"/>
          <w:numId w:val="0"/>
        </w:numPr>
        <w:shd w:val="clear"/>
        <w:bidi w:val="0"/>
        <w:spacing w:line="360" w:lineRule="auto"/>
        <w:jc w:val="center"/>
        <w:rPr>
          <w:rFonts w:hint="eastAsia" w:ascii="仿宋" w:hAnsi="仿宋" w:eastAsia="仿宋" w:cs="仿宋"/>
          <w:lang w:eastAsia="zh-CN"/>
        </w:rPr>
      </w:pPr>
    </w:p>
    <w:p w14:paraId="5F74CEEC">
      <w:pPr>
        <w:widowControl w:val="0"/>
        <w:numPr>
          <w:ilvl w:val="0"/>
          <w:numId w:val="0"/>
        </w:numPr>
        <w:shd w:val="clear"/>
        <w:bidi w:val="0"/>
        <w:spacing w:line="360" w:lineRule="auto"/>
        <w:jc w:val="center"/>
        <w:rPr>
          <w:rFonts w:hint="eastAsia" w:ascii="仿宋" w:hAnsi="仿宋" w:eastAsia="仿宋" w:cs="仿宋"/>
          <w:lang w:eastAsia="zh-CN"/>
        </w:rPr>
      </w:pPr>
    </w:p>
    <w:p w14:paraId="4454CD2C">
      <w:pPr>
        <w:widowControl w:val="0"/>
        <w:numPr>
          <w:ilvl w:val="0"/>
          <w:numId w:val="0"/>
        </w:numPr>
        <w:shd w:val="clear"/>
        <w:bidi w:val="0"/>
        <w:spacing w:line="360" w:lineRule="auto"/>
        <w:jc w:val="center"/>
        <w:rPr>
          <w:rFonts w:hint="eastAsia" w:ascii="仿宋" w:hAnsi="仿宋" w:eastAsia="仿宋" w:cs="仿宋"/>
          <w:lang w:eastAsia="zh-CN"/>
        </w:rPr>
      </w:pPr>
    </w:p>
    <w:p w14:paraId="166F35E0">
      <w:pPr>
        <w:widowControl w:val="0"/>
        <w:numPr>
          <w:ilvl w:val="0"/>
          <w:numId w:val="0"/>
        </w:numPr>
        <w:shd w:val="clear"/>
        <w:bidi w:val="0"/>
        <w:spacing w:line="360" w:lineRule="auto"/>
        <w:jc w:val="center"/>
        <w:rPr>
          <w:rFonts w:hint="eastAsia" w:ascii="仿宋" w:hAnsi="仿宋" w:eastAsia="仿宋" w:cs="仿宋"/>
          <w:lang w:eastAsia="zh-CN"/>
        </w:rPr>
      </w:pPr>
    </w:p>
    <w:p w14:paraId="0CED2A78">
      <w:pPr>
        <w:widowControl w:val="0"/>
        <w:numPr>
          <w:ilvl w:val="0"/>
          <w:numId w:val="0"/>
        </w:numPr>
        <w:shd w:val="clear"/>
        <w:bidi w:val="0"/>
        <w:spacing w:line="360" w:lineRule="auto"/>
        <w:jc w:val="center"/>
        <w:rPr>
          <w:rFonts w:hint="eastAsia" w:ascii="仿宋" w:hAnsi="仿宋" w:eastAsia="仿宋" w:cs="仿宋"/>
          <w:lang w:eastAsia="zh-CN"/>
        </w:rPr>
      </w:pPr>
    </w:p>
    <w:p w14:paraId="383DC3EB">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74C476E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29FE0FFC">
      <w:pPr>
        <w:widowControl w:val="0"/>
        <w:numPr>
          <w:ilvl w:val="0"/>
          <w:numId w:val="0"/>
        </w:numPr>
        <w:shd w:val="clear"/>
        <w:bidi w:val="0"/>
        <w:spacing w:line="360" w:lineRule="auto"/>
        <w:jc w:val="left"/>
        <w:rPr>
          <w:rFonts w:hint="eastAsia" w:ascii="仿宋" w:hAnsi="仿宋" w:eastAsia="仿宋" w:cs="仿宋"/>
          <w:lang w:eastAsia="zh-CN"/>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7512887F">
      <w:pPr>
        <w:shd w:val="clea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BBD0149">
      <w:pPr>
        <w:pStyle w:val="5"/>
        <w:numPr>
          <w:ilvl w:val="0"/>
          <w:numId w:val="0"/>
        </w:numPr>
        <w:bidi w:val="0"/>
        <w:ind w:firstLine="420" w:firstLineChars="0"/>
        <w:jc w:val="center"/>
        <w:rPr>
          <w:rFonts w:hint="eastAsia" w:ascii="仿宋" w:hAnsi="仿宋" w:eastAsia="仿宋" w:cs="仿宋"/>
          <w:lang w:val="en-US" w:eastAsia="zh-CN"/>
        </w:rPr>
      </w:pPr>
      <w:r>
        <w:rPr>
          <w:rFonts w:hint="eastAsia" w:ascii="仿宋" w:hAnsi="仿宋" w:eastAsia="仿宋" w:cs="仿宋"/>
          <w:b/>
          <w:snapToGrid w:val="0"/>
          <w:kern w:val="0"/>
          <w:sz w:val="28"/>
          <w:szCs w:val="24"/>
          <w:lang w:val="en-US" w:eastAsia="zh-CN" w:bidi="ar-SA"/>
        </w:rPr>
        <w:t>6、</w:t>
      </w:r>
      <w:r>
        <w:rPr>
          <w:rFonts w:hint="eastAsia" w:ascii="仿宋" w:hAnsi="仿宋" w:eastAsia="仿宋" w:cs="仿宋"/>
          <w:lang w:val="en-US" w:eastAsia="zh-CN"/>
        </w:rPr>
        <w:t>本项目不得分包、转包。（提供承诺书）</w:t>
      </w:r>
    </w:p>
    <w:p w14:paraId="522B6ACF">
      <w:pPr>
        <w:numPr>
          <w:ilvl w:val="0"/>
          <w:numId w:val="0"/>
        </w:numPr>
        <w:ind w:firstLine="420" w:firstLineChars="0"/>
        <w:jc w:val="center"/>
        <w:rPr>
          <w:rFonts w:hint="eastAsia" w:ascii="仿宋" w:hAnsi="仿宋" w:eastAsia="仿宋" w:cs="仿宋"/>
          <w:lang w:eastAsia="zh-CN"/>
        </w:rPr>
      </w:pP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p>
    <w:p w14:paraId="2DEA2938">
      <w:pPr>
        <w:pStyle w:val="11"/>
        <w:rPr>
          <w:rFonts w:hint="eastAsia" w:ascii="仿宋" w:hAnsi="仿宋" w:eastAsia="仿宋" w:cs="仿宋"/>
        </w:rPr>
      </w:pPr>
    </w:p>
    <w:p w14:paraId="3411E7A0">
      <w:pPr>
        <w:pStyle w:val="12"/>
        <w:rPr>
          <w:rFonts w:hint="eastAsia" w:ascii="仿宋" w:hAnsi="仿宋" w:eastAsia="仿宋" w:cs="仿宋"/>
        </w:rPr>
      </w:pPr>
    </w:p>
    <w:p w14:paraId="04E88F8E">
      <w:pPr>
        <w:pStyle w:val="12"/>
        <w:rPr>
          <w:rFonts w:hint="eastAsia" w:ascii="仿宋" w:hAnsi="仿宋" w:eastAsia="仿宋" w:cs="仿宋"/>
        </w:rPr>
      </w:pPr>
    </w:p>
    <w:p w14:paraId="25DED68F">
      <w:pPr>
        <w:pStyle w:val="12"/>
        <w:rPr>
          <w:rFonts w:hint="eastAsia" w:ascii="仿宋" w:hAnsi="仿宋" w:eastAsia="仿宋" w:cs="仿宋"/>
        </w:rPr>
      </w:pPr>
    </w:p>
    <w:p w14:paraId="52C7003E">
      <w:pPr>
        <w:pStyle w:val="12"/>
        <w:rPr>
          <w:rFonts w:hint="eastAsia" w:ascii="仿宋" w:hAnsi="仿宋" w:eastAsia="仿宋" w:cs="仿宋"/>
        </w:rPr>
      </w:pPr>
    </w:p>
    <w:p w14:paraId="5E112788">
      <w:pPr>
        <w:pStyle w:val="12"/>
        <w:rPr>
          <w:rFonts w:hint="eastAsia" w:ascii="仿宋" w:hAnsi="仿宋" w:eastAsia="仿宋" w:cs="仿宋"/>
        </w:rPr>
      </w:pPr>
    </w:p>
    <w:p w14:paraId="2F4A40C1">
      <w:pPr>
        <w:pStyle w:val="12"/>
        <w:rPr>
          <w:rFonts w:hint="eastAsia" w:ascii="仿宋" w:hAnsi="仿宋" w:eastAsia="仿宋" w:cs="仿宋"/>
        </w:rPr>
      </w:pPr>
    </w:p>
    <w:p w14:paraId="035514F2">
      <w:pPr>
        <w:pStyle w:val="12"/>
        <w:rPr>
          <w:rFonts w:hint="eastAsia" w:ascii="仿宋" w:hAnsi="仿宋" w:eastAsia="仿宋" w:cs="仿宋"/>
        </w:rPr>
      </w:pPr>
    </w:p>
    <w:p w14:paraId="192C213C">
      <w:pPr>
        <w:pStyle w:val="12"/>
        <w:rPr>
          <w:rFonts w:hint="eastAsia" w:ascii="仿宋" w:hAnsi="仿宋" w:eastAsia="仿宋" w:cs="仿宋"/>
        </w:rPr>
      </w:pPr>
    </w:p>
    <w:p w14:paraId="6E729F33">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3820AEEB">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243F6BB">
      <w:pPr>
        <w:pStyle w:val="12"/>
        <w:rPr>
          <w:rFonts w:hint="eastAsia" w:ascii="仿宋" w:hAnsi="仿宋" w:eastAsia="仿宋" w:cs="仿宋"/>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26204536">
      <w:pP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07BAA251">
      <w:pPr>
        <w:pStyle w:val="4"/>
        <w:shd w:val="clear"/>
        <w:bidi w:val="0"/>
        <w:rPr>
          <w:rFonts w:hint="eastAsia" w:ascii="仿宋" w:hAnsi="仿宋" w:eastAsia="仿宋" w:cs="仿宋"/>
          <w:highlight w:val="none"/>
        </w:rPr>
      </w:pPr>
      <w:r>
        <w:rPr>
          <w:rFonts w:hint="eastAsia" w:ascii="仿宋" w:hAnsi="仿宋" w:eastAsia="仿宋" w:cs="仿宋"/>
          <w:highlight w:val="none"/>
          <w:lang w:val="en-US" w:eastAsia="zh-CN"/>
        </w:rPr>
        <w:t>十、</w:t>
      </w:r>
      <w:r>
        <w:rPr>
          <w:rFonts w:hint="eastAsia" w:ascii="仿宋" w:hAnsi="仿宋" w:eastAsia="仿宋" w:cs="仿宋"/>
          <w:highlight w:val="none"/>
        </w:rPr>
        <w:t>其他资格证明文件</w:t>
      </w:r>
    </w:p>
    <w:p w14:paraId="38E18129">
      <w:pPr>
        <w:shd w:val="clear"/>
        <w:jc w:val="center"/>
        <w:rPr>
          <w:rFonts w:hint="eastAsia" w:ascii="仿宋" w:hAnsi="仿宋" w:eastAsia="仿宋" w:cs="仿宋"/>
          <w:highlight w:val="none"/>
        </w:rPr>
      </w:pPr>
      <w:r>
        <w:rPr>
          <w:rFonts w:hint="eastAsia" w:ascii="仿宋" w:hAnsi="仿宋" w:eastAsia="仿宋" w:cs="仿宋"/>
          <w:highlight w:val="none"/>
          <w:lang w:val="en-US" w:eastAsia="zh-CN"/>
        </w:rPr>
        <w:t>投标人认为需要提供</w:t>
      </w:r>
      <w:r>
        <w:rPr>
          <w:rFonts w:hint="eastAsia" w:ascii="仿宋" w:hAnsi="仿宋" w:eastAsia="仿宋" w:cs="仿宋"/>
          <w:highlight w:val="none"/>
        </w:rPr>
        <w:t>的其他</w:t>
      </w:r>
      <w:r>
        <w:rPr>
          <w:rFonts w:hint="eastAsia" w:ascii="仿宋" w:hAnsi="仿宋" w:eastAsia="仿宋" w:cs="仿宋"/>
          <w:highlight w:val="none"/>
          <w:lang w:val="en-US" w:eastAsia="zh-CN"/>
        </w:rPr>
        <w:t>资格证明</w:t>
      </w:r>
      <w:r>
        <w:rPr>
          <w:rFonts w:hint="eastAsia" w:ascii="仿宋" w:hAnsi="仿宋" w:eastAsia="仿宋" w:cs="仿宋"/>
          <w:highlight w:val="none"/>
        </w:rPr>
        <w:t>材料</w:t>
      </w:r>
    </w:p>
    <w:p w14:paraId="0B17E55A">
      <w:pPr>
        <w:shd w:val="clear"/>
        <w:rPr>
          <w:rFonts w:hint="eastAsia" w:ascii="仿宋" w:hAnsi="仿宋" w:eastAsia="仿宋" w:cs="仿宋"/>
          <w:sz w:val="30"/>
          <w:szCs w:val="30"/>
          <w:highlight w:val="none"/>
          <w:lang w:val="en-US" w:eastAsia="zh-CN"/>
        </w:rPr>
      </w:pPr>
      <w:bookmarkStart w:id="298" w:name="_Toc150168437"/>
      <w:bookmarkStart w:id="299" w:name="_Toc73019969"/>
      <w:bookmarkStart w:id="300" w:name="_Toc496122202"/>
      <w:r>
        <w:rPr>
          <w:rFonts w:hint="eastAsia" w:ascii="仿宋" w:hAnsi="仿宋" w:eastAsia="仿宋" w:cs="仿宋"/>
          <w:sz w:val="30"/>
          <w:szCs w:val="30"/>
          <w:highlight w:val="none"/>
          <w:lang w:val="en-US" w:eastAsia="zh-CN"/>
        </w:rPr>
        <w:br w:type="page"/>
      </w:r>
    </w:p>
    <w:p w14:paraId="08A52BD6">
      <w:pPr>
        <w:pStyle w:val="3"/>
        <w:shd w:val="clear"/>
        <w:bidi w:val="0"/>
        <w:rPr>
          <w:rFonts w:hint="eastAsia" w:ascii="仿宋" w:hAnsi="仿宋" w:eastAsia="仿宋" w:cs="仿宋"/>
          <w:sz w:val="28"/>
          <w:szCs w:val="28"/>
          <w:highlight w:val="none"/>
        </w:rPr>
      </w:pPr>
      <w:bookmarkStart w:id="301" w:name="_Toc9727"/>
      <w:r>
        <w:rPr>
          <w:rFonts w:hint="eastAsia" w:ascii="仿宋" w:hAnsi="仿宋" w:eastAsia="仿宋" w:cs="仿宋"/>
          <w:sz w:val="30"/>
          <w:szCs w:val="30"/>
          <w:highlight w:val="none"/>
          <w:lang w:val="en-US" w:eastAsia="zh-CN"/>
        </w:rPr>
        <w:t>格式</w:t>
      </w:r>
      <w:r>
        <w:rPr>
          <w:rFonts w:hint="eastAsia" w:ascii="仿宋" w:hAnsi="仿宋" w:eastAsia="仿宋" w:cs="仿宋"/>
          <w:sz w:val="28"/>
          <w:szCs w:val="28"/>
          <w:highlight w:val="none"/>
        </w:rPr>
        <w:t>二、</w:t>
      </w:r>
      <w:r>
        <w:rPr>
          <w:rFonts w:hint="eastAsia" w:ascii="仿宋" w:hAnsi="仿宋" w:eastAsia="仿宋" w:cs="仿宋"/>
          <w:sz w:val="28"/>
          <w:szCs w:val="28"/>
          <w:highlight w:val="none"/>
          <w:lang w:val="en-US" w:eastAsia="zh-CN"/>
        </w:rPr>
        <w:t>报价和</w:t>
      </w:r>
      <w:r>
        <w:rPr>
          <w:rFonts w:hint="eastAsia" w:ascii="仿宋" w:hAnsi="仿宋" w:eastAsia="仿宋" w:cs="仿宋"/>
          <w:sz w:val="28"/>
          <w:szCs w:val="28"/>
          <w:highlight w:val="none"/>
        </w:rPr>
        <w:t>商务部分</w:t>
      </w:r>
      <w:bookmarkEnd w:id="298"/>
      <w:bookmarkEnd w:id="299"/>
      <w:bookmarkEnd w:id="300"/>
      <w:bookmarkEnd w:id="301"/>
    </w:p>
    <w:p w14:paraId="6A2C1582">
      <w:pPr>
        <w:pStyle w:val="4"/>
        <w:shd w:val="clear"/>
        <w:bidi w:val="0"/>
        <w:rPr>
          <w:rFonts w:hint="eastAsia" w:ascii="仿宋" w:hAnsi="仿宋" w:eastAsia="仿宋" w:cs="仿宋"/>
          <w:highlight w:val="none"/>
        </w:rPr>
      </w:pPr>
      <w:bookmarkStart w:id="302" w:name="_Toc496122203"/>
      <w:r>
        <w:rPr>
          <w:rFonts w:hint="eastAsia" w:ascii="仿宋" w:hAnsi="仿宋" w:eastAsia="仿宋" w:cs="仿宋"/>
          <w:highlight w:val="none"/>
          <w:lang w:val="en-US" w:eastAsia="zh-CN"/>
        </w:rPr>
        <w:t>一、</w:t>
      </w:r>
      <w:r>
        <w:rPr>
          <w:rFonts w:hint="eastAsia" w:ascii="仿宋" w:hAnsi="仿宋" w:eastAsia="仿宋" w:cs="仿宋"/>
          <w:highlight w:val="none"/>
        </w:rPr>
        <w:t>投标函</w:t>
      </w:r>
      <w:bookmarkEnd w:id="302"/>
    </w:p>
    <w:p w14:paraId="26F7855A">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致：</w:t>
      </w:r>
      <w:r>
        <w:rPr>
          <w:rFonts w:hint="eastAsia" w:ascii="仿宋" w:hAnsi="仿宋" w:eastAsia="仿宋" w:cs="仿宋"/>
          <w:sz w:val="21"/>
          <w:szCs w:val="21"/>
          <w:highlight w:val="none"/>
          <w:u w:val="single"/>
        </w:rPr>
        <w:t>（采购人名称）</w:t>
      </w:r>
    </w:p>
    <w:p w14:paraId="656D967C">
      <w:pPr>
        <w:keepNext w:val="0"/>
        <w:keepLines w:val="0"/>
        <w:pageBreakBefore w:val="0"/>
        <w:widowControl w:val="0"/>
        <w:shd w:val="clear"/>
        <w:kinsoku/>
        <w:wordWrap/>
        <w:overflowPunct/>
        <w:topLinePunct w:val="0"/>
        <w:autoSpaceDE/>
        <w:autoSpaceDN/>
        <w:bidi w:val="0"/>
        <w:adjustRightInd/>
        <w:snapToGrid/>
        <w:spacing w:line="264" w:lineRule="auto"/>
        <w:ind w:firstLine="482"/>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我方仔细研究了</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u w:val="single"/>
        </w:rPr>
        <w:t xml:space="preserve">（项目名称）   </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项目编号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）项目招标文件的全部内容，且对招标文件无任何异议</w:t>
      </w:r>
      <w:r>
        <w:rPr>
          <w:rFonts w:hint="eastAsia" w:ascii="仿宋" w:hAnsi="仿宋" w:eastAsia="仿宋" w:cs="仿宋"/>
          <w:sz w:val="21"/>
          <w:szCs w:val="21"/>
          <w:highlight w:val="none"/>
          <w:lang w:val="en-US" w:eastAsia="zh-CN"/>
        </w:rPr>
        <w:t>。并</w:t>
      </w:r>
      <w:r>
        <w:rPr>
          <w:rFonts w:hint="eastAsia" w:ascii="仿宋" w:hAnsi="仿宋" w:eastAsia="仿宋" w:cs="仿宋"/>
          <w:sz w:val="21"/>
          <w:szCs w:val="21"/>
          <w:highlight w:val="none"/>
        </w:rPr>
        <w:t>正式授权下述授权人</w:t>
      </w:r>
      <w:r>
        <w:rPr>
          <w:rFonts w:hint="eastAsia" w:ascii="仿宋" w:hAnsi="仿宋" w:eastAsia="仿宋" w:cs="仿宋"/>
          <w:sz w:val="21"/>
          <w:szCs w:val="21"/>
          <w:highlight w:val="none"/>
          <w:u w:val="single"/>
        </w:rPr>
        <w:t xml:space="preserve">   （姓名和职务）     </w:t>
      </w:r>
      <w:r>
        <w:rPr>
          <w:rFonts w:hint="eastAsia" w:ascii="仿宋" w:hAnsi="仿宋" w:eastAsia="仿宋" w:cs="仿宋"/>
          <w:sz w:val="21"/>
          <w:szCs w:val="21"/>
          <w:highlight w:val="none"/>
        </w:rPr>
        <w:t>全权代表投标人</w:t>
      </w:r>
      <w:r>
        <w:rPr>
          <w:rFonts w:hint="eastAsia" w:ascii="仿宋" w:hAnsi="仿宋" w:eastAsia="仿宋" w:cs="仿宋"/>
          <w:sz w:val="21"/>
          <w:szCs w:val="21"/>
          <w:highlight w:val="none"/>
          <w:u w:val="single"/>
        </w:rPr>
        <w:t xml:space="preserve">  （投标人全称）   </w:t>
      </w:r>
      <w:r>
        <w:rPr>
          <w:rFonts w:hint="eastAsia" w:ascii="仿宋" w:hAnsi="仿宋" w:eastAsia="仿宋" w:cs="仿宋"/>
          <w:sz w:val="21"/>
          <w:szCs w:val="21"/>
          <w:highlight w:val="none"/>
        </w:rPr>
        <w:t>参加投标，并提交电子投标文件份。</w:t>
      </w:r>
    </w:p>
    <w:p w14:paraId="53A0FE79">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据此函，授权人兹宣布同意如下：</w:t>
      </w:r>
    </w:p>
    <w:p w14:paraId="5182FDEC">
      <w:pPr>
        <w:pStyle w:val="11"/>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ascii="仿宋" w:hAnsi="仿宋" w:eastAsia="仿宋" w:cs="仿宋"/>
          <w:lang w:val="en-US" w:eastAsia="zh-CN"/>
        </w:rPr>
      </w:pPr>
      <w:r>
        <w:rPr>
          <w:rFonts w:hint="eastAsia" w:ascii="仿宋" w:hAnsi="仿宋" w:eastAsia="仿宋" w:cs="仿宋"/>
          <w:sz w:val="21"/>
          <w:szCs w:val="21"/>
          <w:highlight w:val="none"/>
          <w:lang w:val="en-US" w:eastAsia="zh-CN"/>
        </w:rPr>
        <w:t>1.按招标文件货物需求及要求，我方自愿填报以开标一览表中所填报的优惠下浮率，按招标文件要求完成所需服务。</w:t>
      </w:r>
    </w:p>
    <w:p w14:paraId="1C1529A9">
      <w:pPr>
        <w:keepNext w:val="0"/>
        <w:keepLines w:val="0"/>
        <w:pageBreakBefore w:val="0"/>
        <w:widowControl w:val="0"/>
        <w:shd w:val="clear"/>
        <w:kinsoku/>
        <w:wordWrap/>
        <w:overflowPunct/>
        <w:topLinePunct w:val="0"/>
        <w:autoSpaceDE/>
        <w:autoSpaceDN/>
        <w:bidi w:val="0"/>
        <w:adjustRightInd/>
        <w:snapToGrid/>
        <w:spacing w:line="264" w:lineRule="auto"/>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2.</w:t>
      </w:r>
      <w:r>
        <w:rPr>
          <w:rFonts w:hint="eastAsia" w:ascii="仿宋" w:hAnsi="仿宋" w:eastAsia="仿宋" w:cs="仿宋"/>
          <w:sz w:val="21"/>
          <w:szCs w:val="16"/>
          <w:highlight w:val="none"/>
        </w:rPr>
        <w:t>按招标文件</w:t>
      </w:r>
      <w:r>
        <w:rPr>
          <w:rFonts w:hint="eastAsia" w:ascii="仿宋" w:hAnsi="仿宋" w:eastAsia="仿宋" w:cs="仿宋"/>
          <w:sz w:val="21"/>
          <w:szCs w:val="16"/>
          <w:highlight w:val="none"/>
          <w:lang w:eastAsia="zh-CN"/>
        </w:rPr>
        <w:t>采购需求及要求</w:t>
      </w:r>
      <w:r>
        <w:rPr>
          <w:rFonts w:hint="eastAsia" w:ascii="仿宋" w:hAnsi="仿宋" w:eastAsia="仿宋" w:cs="仿宋"/>
          <w:sz w:val="21"/>
          <w:szCs w:val="16"/>
          <w:highlight w:val="none"/>
        </w:rPr>
        <w:t>，在</w:t>
      </w:r>
      <w:r>
        <w:rPr>
          <w:rFonts w:hint="eastAsia" w:ascii="仿宋" w:hAnsi="仿宋" w:eastAsia="仿宋" w:cs="仿宋"/>
          <w:sz w:val="21"/>
          <w:szCs w:val="16"/>
          <w:highlight w:val="none"/>
          <w:u w:val="single"/>
        </w:rPr>
        <w:t xml:space="preserve">  （合同履行期限）   </w:t>
      </w:r>
      <w:r>
        <w:rPr>
          <w:rFonts w:hint="eastAsia" w:ascii="仿宋" w:hAnsi="仿宋" w:eastAsia="仿宋" w:cs="仿宋"/>
          <w:sz w:val="21"/>
          <w:szCs w:val="16"/>
          <w:highlight w:val="none"/>
        </w:rPr>
        <w:t>内的指定交货地点完成交货。</w:t>
      </w:r>
    </w:p>
    <w:p w14:paraId="06BDC1AA">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pacing w:val="-10"/>
          <w:sz w:val="21"/>
          <w:szCs w:val="16"/>
          <w:highlight w:val="none"/>
        </w:rPr>
      </w:pPr>
      <w:r>
        <w:rPr>
          <w:rFonts w:hint="eastAsia" w:ascii="仿宋" w:hAnsi="仿宋" w:eastAsia="仿宋" w:cs="仿宋"/>
          <w:sz w:val="21"/>
          <w:szCs w:val="16"/>
          <w:highlight w:val="none"/>
          <w:lang w:val="en-US" w:eastAsia="zh-CN"/>
        </w:rPr>
        <w:t>3.</w:t>
      </w:r>
      <w:r>
        <w:rPr>
          <w:rFonts w:hint="eastAsia" w:ascii="仿宋" w:hAnsi="仿宋" w:eastAsia="仿宋" w:cs="仿宋"/>
          <w:spacing w:val="-10"/>
          <w:sz w:val="21"/>
          <w:szCs w:val="16"/>
          <w:highlight w:val="none"/>
        </w:rPr>
        <w:t>我方已详细审查全部招标文件，包括</w:t>
      </w:r>
      <w:r>
        <w:rPr>
          <w:rFonts w:hint="eastAsia" w:ascii="仿宋" w:hAnsi="仿宋" w:eastAsia="仿宋" w:cs="仿宋"/>
          <w:spacing w:val="-10"/>
          <w:sz w:val="21"/>
          <w:szCs w:val="16"/>
          <w:highlight w:val="none"/>
          <w:u w:val="single"/>
        </w:rPr>
        <w:t>（澄清文件）</w:t>
      </w:r>
      <w:r>
        <w:rPr>
          <w:rFonts w:hint="eastAsia" w:ascii="仿宋" w:hAnsi="仿宋" w:eastAsia="仿宋" w:cs="仿宋"/>
          <w:spacing w:val="-10"/>
          <w:sz w:val="21"/>
          <w:szCs w:val="16"/>
          <w:highlight w:val="none"/>
          <w:u w:val="single"/>
          <w:lang w:eastAsia="zh-CN"/>
        </w:rPr>
        <w:t>（</w:t>
      </w:r>
      <w:r>
        <w:rPr>
          <w:rFonts w:hint="eastAsia" w:ascii="仿宋" w:hAnsi="仿宋" w:eastAsia="仿宋" w:cs="仿宋"/>
          <w:spacing w:val="-10"/>
          <w:sz w:val="21"/>
          <w:szCs w:val="16"/>
          <w:highlight w:val="none"/>
          <w:u w:val="single"/>
        </w:rPr>
        <w:t>如果有的话</w:t>
      </w:r>
      <w:r>
        <w:rPr>
          <w:rFonts w:hint="eastAsia" w:ascii="仿宋" w:hAnsi="仿宋" w:eastAsia="仿宋" w:cs="仿宋"/>
          <w:spacing w:val="-10"/>
          <w:sz w:val="21"/>
          <w:szCs w:val="16"/>
          <w:highlight w:val="none"/>
          <w:u w:val="single"/>
          <w:lang w:eastAsia="zh-CN"/>
        </w:rPr>
        <w:t>）</w:t>
      </w:r>
      <w:r>
        <w:rPr>
          <w:rFonts w:hint="eastAsia" w:ascii="仿宋" w:hAnsi="仿宋" w:eastAsia="仿宋" w:cs="仿宋"/>
          <w:spacing w:val="-10"/>
          <w:sz w:val="21"/>
          <w:szCs w:val="16"/>
          <w:highlight w:val="none"/>
        </w:rPr>
        <w:t>。我们完全理解并同意放弃对这方面有不明及误解的权力。</w:t>
      </w:r>
    </w:p>
    <w:p w14:paraId="1DD875BC">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4.本投标的投标有效期为自投标截止之日起</w:t>
      </w:r>
      <w:r>
        <w:rPr>
          <w:rFonts w:hint="eastAsia" w:ascii="仿宋" w:hAnsi="仿宋" w:eastAsia="仿宋" w:cs="仿宋"/>
          <w:sz w:val="21"/>
          <w:szCs w:val="16"/>
          <w:highlight w:val="none"/>
          <w:u w:val="single"/>
          <w:lang w:val="en-US" w:eastAsia="zh-CN"/>
        </w:rPr>
        <w:t>90</w:t>
      </w:r>
      <w:r>
        <w:rPr>
          <w:rFonts w:hint="eastAsia" w:ascii="仿宋" w:hAnsi="仿宋" w:eastAsia="仿宋" w:cs="仿宋"/>
          <w:sz w:val="21"/>
          <w:szCs w:val="16"/>
          <w:highlight w:val="none"/>
          <w:lang w:val="en-US" w:eastAsia="zh-CN"/>
        </w:rPr>
        <w:t>个日历天。</w:t>
      </w:r>
    </w:p>
    <w:p w14:paraId="0CE4966D">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5.</w:t>
      </w:r>
      <w:r>
        <w:rPr>
          <w:rFonts w:hint="eastAsia" w:ascii="仿宋" w:hAnsi="仿宋" w:eastAsia="仿宋" w:cs="仿宋"/>
          <w:sz w:val="21"/>
          <w:szCs w:val="16"/>
          <w:highlight w:val="none"/>
        </w:rPr>
        <w:t>同意应贵方要求提供与本投标有关的任何数据或资料，并保证数据和资料的完整性和真实性。</w:t>
      </w:r>
    </w:p>
    <w:p w14:paraId="0FE70732">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6.</w:t>
      </w:r>
      <w:r>
        <w:rPr>
          <w:rFonts w:hint="eastAsia" w:ascii="仿宋" w:hAnsi="仿宋" w:eastAsia="仿宋" w:cs="仿宋"/>
          <w:sz w:val="21"/>
          <w:szCs w:val="16"/>
          <w:highlight w:val="none"/>
        </w:rPr>
        <w:t>完全理解贵方不一定要接受最低报价的投标人为中标人的行为。</w:t>
      </w:r>
    </w:p>
    <w:p w14:paraId="4AE4E955">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7.</w:t>
      </w:r>
      <w:r>
        <w:rPr>
          <w:rFonts w:hint="eastAsia" w:ascii="仿宋" w:hAnsi="仿宋" w:eastAsia="仿宋" w:cs="仿宋"/>
          <w:sz w:val="21"/>
          <w:szCs w:val="16"/>
          <w:highlight w:val="none"/>
        </w:rPr>
        <w:t>如我方中标：</w:t>
      </w:r>
    </w:p>
    <w:p w14:paraId="22389304">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rPr>
        <w:t>（1）我方承诺在收到中标通知书后，在中标通知书规定的期限内与你方签订合同，并履行相应的合同责任和义务。</w:t>
      </w:r>
    </w:p>
    <w:p w14:paraId="2BE1A498">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rPr>
        <w:t>（2）我方承诺按照招标文件规定向你方递交履约担保。</w:t>
      </w:r>
    </w:p>
    <w:p w14:paraId="3C618128">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rPr>
        <w:t>（3）我方承诺将承担售后服务。</w:t>
      </w:r>
    </w:p>
    <w:p w14:paraId="68AA732F">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16"/>
          <w:highlight w:val="none"/>
        </w:rPr>
      </w:pPr>
      <w:r>
        <w:rPr>
          <w:rFonts w:hint="eastAsia" w:ascii="仿宋" w:hAnsi="仿宋" w:eastAsia="仿宋" w:cs="仿宋"/>
          <w:sz w:val="21"/>
          <w:szCs w:val="16"/>
          <w:highlight w:val="none"/>
          <w:lang w:val="en-US" w:eastAsia="zh-CN"/>
        </w:rPr>
        <w:t>8.</w:t>
      </w:r>
      <w:r>
        <w:rPr>
          <w:rFonts w:hint="eastAsia" w:ascii="仿宋" w:hAnsi="仿宋" w:eastAsia="仿宋" w:cs="仿宋"/>
          <w:sz w:val="21"/>
          <w:szCs w:val="16"/>
          <w:highlight w:val="none"/>
        </w:rPr>
        <w:t>我方在此声明，所递交的投标文件及有关资料内容完整、真实和准确。</w:t>
      </w:r>
    </w:p>
    <w:p w14:paraId="7C634D7F">
      <w:pPr>
        <w:keepNext w:val="0"/>
        <w:keepLines w:val="0"/>
        <w:pageBreakBefore w:val="0"/>
        <w:widowControl w:val="0"/>
        <w:shd w:val="clear"/>
        <w:kinsoku/>
        <w:wordWrap/>
        <w:overflowPunct/>
        <w:topLinePunct w:val="0"/>
        <w:autoSpaceDE/>
        <w:autoSpaceDN/>
        <w:bidi w:val="0"/>
        <w:adjustRightInd/>
        <w:snapToGrid/>
        <w:spacing w:line="264" w:lineRule="auto"/>
        <w:ind w:firstLine="42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9.</w:t>
      </w:r>
      <w:r>
        <w:rPr>
          <w:rFonts w:hint="eastAsia" w:ascii="仿宋" w:hAnsi="仿宋" w:eastAsia="仿宋" w:cs="仿宋"/>
          <w:sz w:val="21"/>
          <w:szCs w:val="21"/>
          <w:highlight w:val="none"/>
          <w:u w:val="single"/>
          <w:lang w:val="en-US" w:eastAsia="zh-CN"/>
        </w:rPr>
        <w:t xml:space="preserve">           </w:t>
      </w:r>
      <w:r>
        <w:rPr>
          <w:rFonts w:hint="eastAsia" w:ascii="仿宋" w:hAnsi="仿宋" w:eastAsia="仿宋" w:cs="仿宋"/>
          <w:sz w:val="21"/>
          <w:szCs w:val="21"/>
          <w:highlight w:val="none"/>
        </w:rPr>
        <w:t>（其他补充说明）。</w:t>
      </w:r>
    </w:p>
    <w:p w14:paraId="6D197851">
      <w:pPr>
        <w:shd w:val="clear"/>
        <w:spacing w:line="240" w:lineRule="auto"/>
        <w:ind w:firstLine="420"/>
        <w:rPr>
          <w:rFonts w:hint="eastAsia" w:ascii="仿宋" w:hAnsi="仿宋" w:eastAsia="仿宋" w:cs="仿宋"/>
          <w:sz w:val="21"/>
          <w:szCs w:val="21"/>
          <w:highlight w:val="none"/>
        </w:rPr>
      </w:pPr>
    </w:p>
    <w:p w14:paraId="0B5D91C1">
      <w:pPr>
        <w:shd w:val="clear"/>
        <w:spacing w:line="24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与本投标有关的正式通讯地址为：</w:t>
      </w:r>
    </w:p>
    <w:p w14:paraId="44088B50">
      <w:pPr>
        <w:shd w:val="clear"/>
        <w:spacing w:line="24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地址：</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邮政编码：</w:t>
      </w:r>
      <w:r>
        <w:rPr>
          <w:rFonts w:hint="eastAsia" w:ascii="仿宋" w:hAnsi="仿宋" w:eastAsia="仿宋" w:cs="仿宋"/>
          <w:sz w:val="21"/>
          <w:szCs w:val="21"/>
          <w:highlight w:val="none"/>
          <w:u w:val="single"/>
        </w:rPr>
        <w:t xml:space="preserve">                </w:t>
      </w:r>
    </w:p>
    <w:p w14:paraId="25781B51">
      <w:pPr>
        <w:shd w:val="clear"/>
        <w:spacing w:line="240" w:lineRule="auto"/>
        <w:ind w:firstLine="420"/>
        <w:rPr>
          <w:rFonts w:hint="eastAsia" w:ascii="仿宋" w:hAnsi="仿宋" w:eastAsia="仿宋" w:cs="仿宋"/>
          <w:sz w:val="21"/>
          <w:szCs w:val="21"/>
          <w:highlight w:val="none"/>
        </w:rPr>
      </w:pP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传真：</w:t>
      </w:r>
      <w:r>
        <w:rPr>
          <w:rFonts w:hint="eastAsia" w:ascii="仿宋" w:hAnsi="仿宋" w:eastAsia="仿宋" w:cs="仿宋"/>
          <w:sz w:val="21"/>
          <w:szCs w:val="21"/>
          <w:highlight w:val="none"/>
          <w:u w:val="single"/>
        </w:rPr>
        <w:t xml:space="preserve">                </w:t>
      </w:r>
    </w:p>
    <w:p w14:paraId="635BF250">
      <w:pPr>
        <w:shd w:val="clear"/>
        <w:spacing w:line="240" w:lineRule="auto"/>
        <w:ind w:firstLine="42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开户名称：</w:t>
      </w:r>
      <w:r>
        <w:rPr>
          <w:rFonts w:hint="eastAsia" w:ascii="仿宋" w:hAnsi="仿宋" w:eastAsia="仿宋" w:cs="仿宋"/>
          <w:sz w:val="21"/>
          <w:szCs w:val="21"/>
          <w:highlight w:val="none"/>
          <w:u w:val="single"/>
        </w:rPr>
        <w:t xml:space="preserve">                                      </w:t>
      </w:r>
    </w:p>
    <w:p w14:paraId="56930DA1">
      <w:pPr>
        <w:shd w:val="clear"/>
        <w:spacing w:line="240" w:lineRule="auto"/>
        <w:ind w:firstLine="42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开户银行：</w:t>
      </w:r>
      <w:r>
        <w:rPr>
          <w:rFonts w:hint="eastAsia" w:ascii="仿宋" w:hAnsi="仿宋" w:eastAsia="仿宋" w:cs="仿宋"/>
          <w:sz w:val="21"/>
          <w:szCs w:val="21"/>
          <w:highlight w:val="none"/>
          <w:u w:val="single"/>
        </w:rPr>
        <w:t xml:space="preserve">                                      </w:t>
      </w:r>
    </w:p>
    <w:p w14:paraId="475E43E3">
      <w:pPr>
        <w:shd w:val="clear"/>
        <w:spacing w:line="240" w:lineRule="auto"/>
        <w:ind w:firstLine="420"/>
        <w:rPr>
          <w:rFonts w:hint="eastAsia" w:ascii="仿宋" w:hAnsi="仿宋" w:eastAsia="仿宋" w:cs="仿宋"/>
          <w:sz w:val="21"/>
          <w:szCs w:val="21"/>
          <w:highlight w:val="none"/>
          <w:u w:val="single"/>
        </w:rPr>
      </w:pPr>
      <w:r>
        <w:rPr>
          <w:rFonts w:hint="eastAsia" w:ascii="仿宋" w:hAnsi="仿宋" w:eastAsia="仿宋" w:cs="仿宋"/>
          <w:sz w:val="21"/>
          <w:szCs w:val="21"/>
          <w:highlight w:val="none"/>
          <w:lang w:eastAsia="zh-CN"/>
        </w:rPr>
        <w:t>账号</w:t>
      </w:r>
      <w:r>
        <w:rPr>
          <w:rFonts w:hint="eastAsia" w:ascii="仿宋" w:hAnsi="仿宋" w:eastAsia="仿宋" w:cs="仿宋"/>
          <w:sz w:val="21"/>
          <w:szCs w:val="21"/>
          <w:highlight w:val="none"/>
        </w:rPr>
        <w:t>：</w:t>
      </w:r>
      <w:r>
        <w:rPr>
          <w:rFonts w:hint="eastAsia" w:ascii="仿宋" w:hAnsi="仿宋" w:eastAsia="仿宋" w:cs="仿宋"/>
          <w:sz w:val="21"/>
          <w:szCs w:val="21"/>
          <w:highlight w:val="none"/>
          <w:u w:val="single"/>
        </w:rPr>
        <w:t xml:space="preserve">                                      </w:t>
      </w:r>
    </w:p>
    <w:p w14:paraId="066FCA5B">
      <w:pPr>
        <w:shd w:val="clear"/>
        <w:spacing w:line="360" w:lineRule="auto"/>
        <w:ind w:firstLine="2" w:firstLineChars="1"/>
        <w:rPr>
          <w:rFonts w:hint="eastAsia" w:ascii="仿宋" w:hAnsi="仿宋" w:eastAsia="仿宋" w:cs="仿宋"/>
          <w:b/>
          <w:sz w:val="21"/>
          <w:szCs w:val="21"/>
          <w:highlight w:val="none"/>
        </w:rPr>
      </w:pPr>
    </w:p>
    <w:p w14:paraId="15F8FCF9">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24B48E9A">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2968E26C">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9E3353A">
      <w:pPr>
        <w:shd w:val="clear"/>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p>
    <w:p w14:paraId="54E705D6">
      <w:pPr>
        <w:pStyle w:val="4"/>
        <w:shd w:val="clear"/>
        <w:bidi w:val="0"/>
        <w:rPr>
          <w:rFonts w:hint="eastAsia" w:ascii="仿宋" w:hAnsi="仿宋" w:eastAsia="仿宋" w:cs="仿宋"/>
          <w:highlight w:val="none"/>
          <w:lang w:eastAsia="zh-CN"/>
        </w:rPr>
      </w:pPr>
      <w:bookmarkStart w:id="303" w:name="_Toc496122190"/>
      <w:r>
        <w:rPr>
          <w:rFonts w:hint="eastAsia" w:ascii="仿宋" w:hAnsi="仿宋" w:eastAsia="仿宋" w:cs="仿宋"/>
          <w:highlight w:val="none"/>
          <w:lang w:val="en-US" w:eastAsia="zh-CN"/>
        </w:rPr>
        <w:t>二、</w:t>
      </w:r>
      <w:r>
        <w:rPr>
          <w:rFonts w:hint="eastAsia" w:ascii="仿宋" w:hAnsi="仿宋" w:eastAsia="仿宋" w:cs="仿宋"/>
          <w:highlight w:val="none"/>
        </w:rPr>
        <w:t>法定代表人身份证明书</w:t>
      </w:r>
      <w:bookmarkEnd w:id="303"/>
    </w:p>
    <w:p w14:paraId="1DE76317">
      <w:pPr>
        <w:shd w:val="clear"/>
        <w:spacing w:line="440" w:lineRule="exact"/>
        <w:jc w:val="center"/>
        <w:rPr>
          <w:rFonts w:hint="eastAsia" w:ascii="仿宋" w:hAnsi="仿宋" w:eastAsia="仿宋" w:cs="仿宋"/>
          <w:b/>
          <w:sz w:val="30"/>
          <w:szCs w:val="30"/>
          <w:highlight w:val="none"/>
        </w:rPr>
      </w:pPr>
    </w:p>
    <w:p w14:paraId="4BDF4A5E">
      <w:pPr>
        <w:shd w:val="clear"/>
        <w:wordWrap w:val="0"/>
        <w:spacing w:line="480" w:lineRule="auto"/>
        <w:ind w:firstLine="612"/>
        <w:rPr>
          <w:rFonts w:hint="eastAsia" w:ascii="仿宋" w:hAnsi="仿宋" w:eastAsia="仿宋" w:cs="仿宋"/>
          <w:sz w:val="21"/>
          <w:szCs w:val="21"/>
          <w:highlight w:val="none"/>
          <w:lang w:val="en-US"/>
        </w:rPr>
      </w:pPr>
      <w:r>
        <w:rPr>
          <w:rFonts w:hint="eastAsia" w:ascii="仿宋" w:hAnsi="仿宋" w:eastAsia="仿宋" w:cs="仿宋"/>
          <w:sz w:val="21"/>
          <w:szCs w:val="21"/>
          <w:highlight w:val="none"/>
        </w:rPr>
        <w:t>单位名称：</w:t>
      </w:r>
      <w:r>
        <w:rPr>
          <w:rFonts w:hint="eastAsia" w:ascii="仿宋" w:hAnsi="仿宋" w:eastAsia="仿宋" w:cs="仿宋"/>
          <w:sz w:val="21"/>
          <w:szCs w:val="21"/>
          <w:highlight w:val="none"/>
          <w:u w:val="single"/>
          <w:lang w:val="en-US" w:eastAsia="zh-CN"/>
        </w:rPr>
        <w:t xml:space="preserve">                            </w:t>
      </w:r>
    </w:p>
    <w:p w14:paraId="31640932">
      <w:pPr>
        <w:shd w:val="clear"/>
        <w:wordWrap w:val="0"/>
        <w:spacing w:line="480" w:lineRule="auto"/>
        <w:ind w:firstLine="610"/>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单位性质：</w:t>
      </w:r>
      <w:r>
        <w:rPr>
          <w:rFonts w:hint="eastAsia" w:ascii="仿宋" w:hAnsi="仿宋" w:eastAsia="仿宋" w:cs="仿宋"/>
          <w:sz w:val="21"/>
          <w:szCs w:val="21"/>
          <w:highlight w:val="none"/>
          <w:u w:val="single"/>
          <w:lang w:val="en-US" w:eastAsia="zh-CN"/>
        </w:rPr>
        <w:t xml:space="preserve">                            </w:t>
      </w:r>
    </w:p>
    <w:p w14:paraId="24E4EB83">
      <w:pPr>
        <w:shd w:val="clear"/>
        <w:wordWrap w:val="0"/>
        <w:spacing w:line="480" w:lineRule="auto"/>
        <w:ind w:firstLine="61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地    址：</w:t>
      </w:r>
      <w:r>
        <w:rPr>
          <w:rFonts w:hint="eastAsia" w:ascii="仿宋" w:hAnsi="仿宋" w:eastAsia="仿宋" w:cs="仿宋"/>
          <w:sz w:val="21"/>
          <w:szCs w:val="21"/>
          <w:highlight w:val="none"/>
          <w:u w:val="single"/>
        </w:rPr>
        <w:t xml:space="preserve">                            </w:t>
      </w:r>
    </w:p>
    <w:p w14:paraId="5B499A3E">
      <w:pPr>
        <w:shd w:val="clear"/>
        <w:wordWrap w:val="0"/>
        <w:spacing w:line="480" w:lineRule="auto"/>
        <w:ind w:firstLine="610"/>
        <w:rPr>
          <w:rFonts w:hint="eastAsia" w:ascii="仿宋" w:hAnsi="仿宋" w:eastAsia="仿宋" w:cs="仿宋"/>
          <w:sz w:val="21"/>
          <w:szCs w:val="21"/>
          <w:highlight w:val="none"/>
        </w:rPr>
      </w:pPr>
      <w:r>
        <w:rPr>
          <w:rFonts w:hint="eastAsia" w:ascii="仿宋" w:hAnsi="仿宋" w:eastAsia="仿宋" w:cs="仿宋"/>
          <w:sz w:val="21"/>
          <w:szCs w:val="21"/>
          <w:highlight w:val="none"/>
        </w:rPr>
        <w:t>成立时间：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18D25F6B">
      <w:pPr>
        <w:shd w:val="clear"/>
        <w:wordWrap w:val="0"/>
        <w:spacing w:line="480" w:lineRule="auto"/>
        <w:ind w:firstLine="61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姓    名：</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性别：</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年龄：</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职务：</w:t>
      </w:r>
      <w:r>
        <w:rPr>
          <w:rFonts w:hint="eastAsia" w:ascii="仿宋" w:hAnsi="仿宋" w:eastAsia="仿宋" w:cs="仿宋"/>
          <w:sz w:val="21"/>
          <w:szCs w:val="21"/>
          <w:highlight w:val="none"/>
          <w:u w:val="single"/>
          <w:lang w:val="en-US" w:eastAsia="zh-CN"/>
        </w:rPr>
        <w:t xml:space="preserve">         </w:t>
      </w:r>
    </w:p>
    <w:p w14:paraId="021512AA">
      <w:pPr>
        <w:shd w:val="clear"/>
        <w:wordWrap w:val="0"/>
        <w:spacing w:line="480" w:lineRule="auto"/>
        <w:ind w:firstLine="610"/>
        <w:rPr>
          <w:rFonts w:hint="eastAsia" w:ascii="仿宋" w:hAnsi="仿宋" w:eastAsia="仿宋" w:cs="仿宋"/>
          <w:sz w:val="21"/>
          <w:szCs w:val="21"/>
          <w:highlight w:val="none"/>
        </w:rPr>
      </w:pP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（投标人单位名称）         </w:t>
      </w:r>
      <w:r>
        <w:rPr>
          <w:rFonts w:hint="eastAsia" w:ascii="仿宋" w:hAnsi="仿宋" w:eastAsia="仿宋" w:cs="仿宋"/>
          <w:sz w:val="21"/>
          <w:szCs w:val="21"/>
          <w:highlight w:val="none"/>
        </w:rPr>
        <w:t>的法定代表人或单位负责人。</w:t>
      </w:r>
    </w:p>
    <w:p w14:paraId="1E33942D">
      <w:pPr>
        <w:shd w:val="clear"/>
        <w:wordWrap w:val="0"/>
        <w:spacing w:line="480" w:lineRule="auto"/>
        <w:ind w:firstLine="610"/>
        <w:rPr>
          <w:rFonts w:hint="eastAsia" w:ascii="仿宋" w:hAnsi="仿宋" w:eastAsia="仿宋" w:cs="仿宋"/>
          <w:sz w:val="21"/>
          <w:szCs w:val="21"/>
          <w:highlight w:val="none"/>
        </w:rPr>
      </w:pPr>
    </w:p>
    <w:p w14:paraId="3A4D3239">
      <w:pPr>
        <w:shd w:val="clear"/>
        <w:wordWrap w:val="0"/>
        <w:spacing w:line="480" w:lineRule="auto"/>
        <w:ind w:firstLine="610"/>
        <w:rPr>
          <w:rFonts w:hint="eastAsia" w:ascii="仿宋" w:hAnsi="仿宋" w:eastAsia="仿宋" w:cs="仿宋"/>
          <w:sz w:val="21"/>
          <w:szCs w:val="21"/>
          <w:highlight w:val="none"/>
        </w:rPr>
      </w:pPr>
      <w:r>
        <w:rPr>
          <w:rFonts w:hint="eastAsia" w:ascii="仿宋" w:hAnsi="仿宋" w:eastAsia="仿宋" w:cs="仿宋"/>
          <w:sz w:val="21"/>
          <w:szCs w:val="21"/>
          <w:highlight w:val="none"/>
        </w:rPr>
        <w:t>特此证明。</w:t>
      </w:r>
    </w:p>
    <w:p w14:paraId="73BF6D6B">
      <w:pPr>
        <w:shd w:val="clear"/>
        <w:wordWrap w:val="0"/>
        <w:spacing w:line="360" w:lineRule="auto"/>
        <w:ind w:firstLine="358" w:firstLineChars="170"/>
        <w:rPr>
          <w:rFonts w:hint="eastAsia" w:ascii="仿宋" w:hAnsi="仿宋" w:eastAsia="仿宋" w:cs="仿宋"/>
          <w:sz w:val="21"/>
          <w:szCs w:val="21"/>
          <w:highlight w:val="none"/>
        </w:rPr>
      </w:pPr>
      <w:r>
        <w:rPr>
          <w:rFonts w:hint="eastAsia" w:ascii="仿宋" w:hAnsi="仿宋" w:eastAsia="仿宋" w:cs="仿宋"/>
          <w:b/>
          <w:sz w:val="21"/>
          <w:szCs w:val="21"/>
          <w:highlight w:val="none"/>
        </w:rPr>
        <w:t>注：附法定代表人身份证复印件</w:t>
      </w:r>
      <w:r>
        <w:rPr>
          <w:rFonts w:hint="eastAsia" w:ascii="仿宋" w:hAnsi="仿宋" w:eastAsia="仿宋" w:cs="仿宋"/>
          <w:b/>
          <w:bCs/>
          <w:color w:val="auto"/>
          <w:sz w:val="21"/>
          <w:szCs w:val="21"/>
          <w:highlight w:val="none"/>
          <w:lang w:val="en-US" w:eastAsia="zh-CN"/>
        </w:rPr>
        <w:t>或扫描件</w:t>
      </w:r>
      <w:r>
        <w:rPr>
          <w:rFonts w:hint="eastAsia" w:ascii="仿宋" w:hAnsi="仿宋" w:eastAsia="仿宋" w:cs="仿宋"/>
          <w:b/>
          <w:sz w:val="21"/>
          <w:szCs w:val="21"/>
          <w:highlight w:val="none"/>
          <w:lang w:eastAsia="zh-CN"/>
        </w:rPr>
        <w:t>加盖公章</w:t>
      </w:r>
      <w:r>
        <w:rPr>
          <w:rFonts w:hint="eastAsia" w:ascii="仿宋" w:hAnsi="仿宋" w:eastAsia="仿宋" w:cs="仿宋"/>
          <w:b/>
          <w:sz w:val="21"/>
          <w:szCs w:val="21"/>
          <w:highlight w:val="none"/>
        </w:rPr>
        <w:t>。</w:t>
      </w:r>
    </w:p>
    <w:p w14:paraId="24C94042">
      <w:pPr>
        <w:shd w:val="clear"/>
        <w:spacing w:line="360" w:lineRule="auto"/>
        <w:ind w:left="0" w:leftChars="0" w:firstLine="0" w:firstLineChars="0"/>
        <w:rPr>
          <w:rFonts w:hint="eastAsia" w:ascii="仿宋" w:hAnsi="仿宋" w:eastAsia="仿宋" w:cs="仿宋"/>
          <w:b/>
          <w:sz w:val="24"/>
          <w:highlight w:val="none"/>
        </w:rPr>
      </w:pPr>
    </w:p>
    <w:p w14:paraId="7E8577B2">
      <w:pPr>
        <w:shd w:val="clear"/>
        <w:spacing w:line="360" w:lineRule="auto"/>
        <w:ind w:left="0" w:leftChars="0" w:firstLine="0" w:firstLineChars="0"/>
        <w:rPr>
          <w:rFonts w:hint="eastAsia" w:ascii="仿宋" w:hAnsi="仿宋" w:eastAsia="仿宋" w:cs="仿宋"/>
          <w:b/>
          <w:sz w:val="24"/>
          <w:highlight w:val="none"/>
        </w:rPr>
      </w:pPr>
    </w:p>
    <w:p w14:paraId="6BB836A7">
      <w:pPr>
        <w:shd w:val="clear"/>
        <w:spacing w:line="360" w:lineRule="auto"/>
        <w:ind w:left="0" w:leftChars="0" w:firstLine="0" w:firstLineChars="0"/>
        <w:rPr>
          <w:rFonts w:hint="eastAsia" w:ascii="仿宋" w:hAnsi="仿宋" w:eastAsia="仿宋" w:cs="仿宋"/>
          <w:b/>
          <w:sz w:val="24"/>
          <w:highlight w:val="none"/>
        </w:rPr>
      </w:pPr>
    </w:p>
    <w:p w14:paraId="59B6A227">
      <w:pPr>
        <w:shd w:val="clear"/>
        <w:spacing w:line="360" w:lineRule="auto"/>
        <w:ind w:left="0" w:leftChars="0" w:firstLine="0" w:firstLineChars="0"/>
        <w:rPr>
          <w:rFonts w:hint="eastAsia" w:ascii="仿宋" w:hAnsi="仿宋" w:eastAsia="仿宋" w:cs="仿宋"/>
          <w:b/>
          <w:sz w:val="24"/>
          <w:highlight w:val="none"/>
        </w:rPr>
      </w:pPr>
    </w:p>
    <w:p w14:paraId="5F2858FF">
      <w:pPr>
        <w:shd w:val="clear"/>
        <w:spacing w:line="360" w:lineRule="auto"/>
        <w:ind w:left="0" w:leftChars="0" w:firstLine="0" w:firstLineChars="0"/>
        <w:rPr>
          <w:rFonts w:hint="eastAsia" w:ascii="仿宋" w:hAnsi="仿宋" w:eastAsia="仿宋" w:cs="仿宋"/>
          <w:b/>
          <w:sz w:val="24"/>
          <w:highlight w:val="none"/>
        </w:rPr>
      </w:pPr>
    </w:p>
    <w:p w14:paraId="3E92CFAC">
      <w:pPr>
        <w:shd w:val="clear"/>
        <w:spacing w:line="360" w:lineRule="auto"/>
        <w:ind w:left="0" w:leftChars="0" w:firstLine="0" w:firstLineChars="0"/>
        <w:rPr>
          <w:rFonts w:hint="eastAsia" w:ascii="仿宋" w:hAnsi="仿宋" w:eastAsia="仿宋" w:cs="仿宋"/>
          <w:b/>
          <w:sz w:val="24"/>
          <w:highlight w:val="none"/>
        </w:rPr>
      </w:pPr>
    </w:p>
    <w:p w14:paraId="6B9E1BF2">
      <w:pPr>
        <w:shd w:val="clear"/>
        <w:spacing w:line="360" w:lineRule="auto"/>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09CB9BB4">
      <w:pPr>
        <w:shd w:val="clear"/>
        <w:spacing w:line="360" w:lineRule="auto"/>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54206781">
      <w:pPr>
        <w:shd w:val="clear"/>
        <w:spacing w:line="600" w:lineRule="exact"/>
        <w:rPr>
          <w:rFonts w:hint="eastAsia" w:ascii="仿宋" w:hAnsi="仿宋" w:eastAsia="仿宋" w:cs="仿宋"/>
          <w:b/>
          <w:sz w:val="28"/>
          <w:szCs w:val="28"/>
          <w:highlight w:val="none"/>
        </w:rPr>
      </w:pPr>
      <w:r>
        <w:rPr>
          <w:rFonts w:hint="eastAsia" w:ascii="仿宋" w:hAnsi="仿宋" w:eastAsia="仿宋" w:cs="仿宋"/>
          <w:b/>
          <w:szCs w:val="21"/>
          <w:highlight w:val="none"/>
        </w:rPr>
        <w:br w:type="page"/>
      </w:r>
    </w:p>
    <w:p w14:paraId="687DFE1E">
      <w:pPr>
        <w:pStyle w:val="4"/>
        <w:shd w:val="clear"/>
        <w:bidi w:val="0"/>
        <w:rPr>
          <w:rFonts w:hint="eastAsia" w:ascii="仿宋" w:hAnsi="仿宋" w:eastAsia="仿宋" w:cs="仿宋"/>
          <w:highlight w:val="none"/>
        </w:rPr>
      </w:pPr>
      <w:bookmarkStart w:id="304" w:name="_Toc496122191"/>
      <w:bookmarkStart w:id="305" w:name="_Toc213141107"/>
      <w:r>
        <w:rPr>
          <w:rFonts w:hint="eastAsia" w:ascii="仿宋" w:hAnsi="仿宋" w:eastAsia="仿宋" w:cs="仿宋"/>
          <w:highlight w:val="none"/>
          <w:lang w:val="en-US" w:eastAsia="zh-CN"/>
        </w:rPr>
        <w:t>三、</w:t>
      </w:r>
      <w:r>
        <w:rPr>
          <w:rFonts w:hint="eastAsia" w:ascii="仿宋" w:hAnsi="仿宋" w:eastAsia="仿宋" w:cs="仿宋"/>
          <w:highlight w:val="none"/>
        </w:rPr>
        <w:t>法定代表人授权委托书</w:t>
      </w:r>
      <w:bookmarkEnd w:id="304"/>
      <w:bookmarkEnd w:id="305"/>
    </w:p>
    <w:p w14:paraId="5683FA99">
      <w:pPr>
        <w:shd w:val="clear"/>
        <w:wordWrap w:val="0"/>
        <w:spacing w:line="480" w:lineRule="auto"/>
        <w:ind w:firstLine="472" w:firstLineChars="225"/>
        <w:rPr>
          <w:rFonts w:hint="eastAsia" w:ascii="仿宋" w:hAnsi="仿宋" w:eastAsia="仿宋" w:cs="仿宋"/>
          <w:sz w:val="21"/>
          <w:szCs w:val="21"/>
          <w:highlight w:val="none"/>
        </w:rPr>
      </w:pPr>
      <w:r>
        <w:rPr>
          <w:rFonts w:hint="eastAsia" w:ascii="仿宋" w:hAnsi="仿宋" w:eastAsia="仿宋" w:cs="仿宋"/>
          <w:sz w:val="21"/>
          <w:szCs w:val="21"/>
          <w:highlight w:val="none"/>
        </w:rPr>
        <w:t>本授权委托书声明：我</w:t>
      </w:r>
      <w:r>
        <w:rPr>
          <w:rFonts w:hint="eastAsia" w:ascii="仿宋" w:hAnsi="仿宋" w:eastAsia="仿宋" w:cs="仿宋"/>
          <w:sz w:val="21"/>
          <w:szCs w:val="21"/>
          <w:highlight w:val="none"/>
          <w:u w:val="single"/>
        </w:rPr>
        <w:t xml:space="preserve">             （姓名）</w:t>
      </w:r>
      <w:r>
        <w:rPr>
          <w:rFonts w:hint="eastAsia" w:ascii="仿宋" w:hAnsi="仿宋" w:eastAsia="仿宋" w:cs="仿宋"/>
          <w:sz w:val="21"/>
          <w:szCs w:val="21"/>
          <w:highlight w:val="none"/>
        </w:rPr>
        <w:t>系</w:t>
      </w:r>
      <w:r>
        <w:rPr>
          <w:rFonts w:hint="eastAsia" w:ascii="仿宋" w:hAnsi="仿宋" w:eastAsia="仿宋" w:cs="仿宋"/>
          <w:sz w:val="21"/>
          <w:szCs w:val="21"/>
          <w:highlight w:val="none"/>
          <w:u w:val="single"/>
        </w:rPr>
        <w:t xml:space="preserve">             （投标人名称）</w:t>
      </w:r>
      <w:r>
        <w:rPr>
          <w:rFonts w:hint="eastAsia" w:ascii="仿宋" w:hAnsi="仿宋" w:eastAsia="仿宋" w:cs="仿宋"/>
          <w:sz w:val="21"/>
          <w:szCs w:val="21"/>
          <w:highlight w:val="none"/>
        </w:rPr>
        <w:t>的法定代表人，现授权委托</w:t>
      </w:r>
      <w:r>
        <w:rPr>
          <w:rFonts w:hint="eastAsia" w:ascii="仿宋" w:hAnsi="仿宋" w:eastAsia="仿宋" w:cs="仿宋"/>
          <w:sz w:val="21"/>
          <w:szCs w:val="21"/>
          <w:highlight w:val="none"/>
          <w:u w:val="single"/>
        </w:rPr>
        <w:t xml:space="preserve">      （单位名称）     </w:t>
      </w:r>
      <w:r>
        <w:rPr>
          <w:rFonts w:hint="eastAsia" w:ascii="仿宋" w:hAnsi="仿宋" w:eastAsia="仿宋" w:cs="仿宋"/>
          <w:sz w:val="21"/>
          <w:szCs w:val="21"/>
          <w:highlight w:val="none"/>
        </w:rPr>
        <w:t>的</w:t>
      </w:r>
      <w:r>
        <w:rPr>
          <w:rFonts w:hint="eastAsia" w:ascii="仿宋" w:hAnsi="仿宋" w:eastAsia="仿宋" w:cs="仿宋"/>
          <w:sz w:val="21"/>
          <w:szCs w:val="21"/>
          <w:highlight w:val="none"/>
          <w:u w:val="single"/>
        </w:rPr>
        <w:t xml:space="preserve">    （姓名）    </w:t>
      </w:r>
      <w:r>
        <w:rPr>
          <w:rFonts w:hint="eastAsia" w:ascii="仿宋" w:hAnsi="仿宋" w:eastAsia="仿宋" w:cs="仿宋"/>
          <w:sz w:val="21"/>
          <w:szCs w:val="21"/>
          <w:highlight w:val="none"/>
        </w:rPr>
        <w:t>为我方代理人，以我方名义签署、澄清、说明、补正、递交、撤回、修改</w:t>
      </w:r>
      <w:r>
        <w:rPr>
          <w:rFonts w:hint="eastAsia" w:ascii="仿宋" w:hAnsi="仿宋" w:eastAsia="仿宋" w:cs="仿宋"/>
          <w:sz w:val="21"/>
          <w:szCs w:val="21"/>
          <w:highlight w:val="none"/>
          <w:u w:val="single"/>
        </w:rPr>
        <w:t xml:space="preserve">              （项目名称）</w:t>
      </w:r>
      <w:r>
        <w:rPr>
          <w:rFonts w:hint="eastAsia" w:ascii="仿宋" w:hAnsi="仿宋" w:eastAsia="仿宋" w:cs="仿宋"/>
          <w:sz w:val="21"/>
          <w:szCs w:val="21"/>
          <w:highlight w:val="none"/>
        </w:rPr>
        <w:t>投标文件、签订合同和处理有关事宜，其法律后果由我方承担。</w:t>
      </w:r>
    </w:p>
    <w:p w14:paraId="765D0966">
      <w:pPr>
        <w:shd w:val="clear"/>
        <w:wordWrap w:val="0"/>
        <w:spacing w:line="480" w:lineRule="auto"/>
        <w:ind w:firstLine="472" w:firstLineChars="225"/>
        <w:rPr>
          <w:rFonts w:hint="eastAsia" w:ascii="仿宋" w:hAnsi="仿宋" w:eastAsia="仿宋" w:cs="仿宋"/>
          <w:sz w:val="21"/>
          <w:szCs w:val="21"/>
          <w:highlight w:val="none"/>
        </w:rPr>
      </w:pPr>
    </w:p>
    <w:p w14:paraId="70205935">
      <w:pPr>
        <w:shd w:val="clear"/>
        <w:wordWrap w:val="0"/>
        <w:spacing w:line="480" w:lineRule="auto"/>
        <w:ind w:firstLine="472" w:firstLineChars="225"/>
        <w:rPr>
          <w:rFonts w:hint="eastAsia" w:ascii="仿宋" w:hAnsi="仿宋" w:eastAsia="仿宋" w:cs="仿宋"/>
          <w:sz w:val="21"/>
          <w:szCs w:val="21"/>
          <w:highlight w:val="none"/>
        </w:rPr>
      </w:pPr>
      <w:r>
        <w:rPr>
          <w:rFonts w:hint="eastAsia" w:ascii="仿宋" w:hAnsi="仿宋" w:eastAsia="仿宋" w:cs="仿宋"/>
          <w:sz w:val="21"/>
          <w:szCs w:val="21"/>
          <w:highlight w:val="none"/>
        </w:rPr>
        <w:t>代理人无转委托权，特此委托。</w:t>
      </w:r>
    </w:p>
    <w:p w14:paraId="356DF890">
      <w:pPr>
        <w:shd w:val="clear"/>
        <w:wordWrap w:val="0"/>
        <w:spacing w:line="480" w:lineRule="auto"/>
        <w:rPr>
          <w:rFonts w:hint="eastAsia" w:ascii="仿宋" w:hAnsi="仿宋" w:eastAsia="仿宋" w:cs="仿宋"/>
          <w:sz w:val="21"/>
          <w:szCs w:val="21"/>
          <w:highlight w:val="none"/>
        </w:rPr>
      </w:pPr>
    </w:p>
    <w:p w14:paraId="1E397165">
      <w:pPr>
        <w:shd w:val="clear"/>
        <w:wordWrap w:val="0"/>
        <w:spacing w:line="480" w:lineRule="auto"/>
        <w:rPr>
          <w:rFonts w:hint="eastAsia" w:ascii="仿宋" w:hAnsi="仿宋" w:eastAsia="仿宋" w:cs="仿宋"/>
          <w:sz w:val="21"/>
          <w:szCs w:val="21"/>
          <w:highlight w:val="none"/>
        </w:rPr>
      </w:pPr>
    </w:p>
    <w:p w14:paraId="11DA2B13">
      <w:pPr>
        <w:shd w:val="clear"/>
        <w:wordWrap w:val="0"/>
        <w:spacing w:line="480" w:lineRule="auto"/>
        <w:rPr>
          <w:rFonts w:hint="eastAsia" w:ascii="仿宋" w:hAnsi="仿宋" w:eastAsia="仿宋" w:cs="仿宋"/>
          <w:sz w:val="21"/>
          <w:szCs w:val="21"/>
          <w:highlight w:val="none"/>
        </w:rPr>
      </w:pPr>
    </w:p>
    <w:p w14:paraId="2D881899">
      <w:pPr>
        <w:shd w:val="clear"/>
        <w:wordWrap w:val="0"/>
        <w:spacing w:line="480" w:lineRule="auto"/>
        <w:ind w:firstLine="2362" w:firstLineChars="1125"/>
        <w:rPr>
          <w:rFonts w:hint="eastAsia" w:ascii="仿宋" w:hAnsi="仿宋" w:eastAsia="仿宋" w:cs="仿宋"/>
          <w:sz w:val="21"/>
          <w:szCs w:val="21"/>
          <w:highlight w:val="none"/>
          <w:u w:val="single"/>
          <w:lang w:val="en-US" w:eastAsia="zh-CN"/>
        </w:rPr>
      </w:pPr>
      <w:r>
        <w:rPr>
          <w:rFonts w:hint="eastAsia" w:ascii="仿宋" w:hAnsi="仿宋" w:eastAsia="仿宋" w:cs="仿宋"/>
          <w:sz w:val="21"/>
          <w:szCs w:val="21"/>
          <w:highlight w:val="none"/>
        </w:rPr>
        <w:t>代理人：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性别：</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年龄：</w:t>
      </w:r>
      <w:r>
        <w:rPr>
          <w:rFonts w:hint="eastAsia" w:ascii="仿宋" w:hAnsi="仿宋" w:eastAsia="仿宋" w:cs="仿宋"/>
          <w:sz w:val="21"/>
          <w:szCs w:val="21"/>
          <w:highlight w:val="none"/>
          <w:u w:val="single"/>
          <w:lang w:val="en-US" w:eastAsia="zh-CN"/>
        </w:rPr>
        <w:t xml:space="preserve">       </w:t>
      </w:r>
    </w:p>
    <w:p w14:paraId="68F520A1">
      <w:pPr>
        <w:shd w:val="clear"/>
        <w:wordWrap w:val="0"/>
        <w:spacing w:line="480" w:lineRule="auto"/>
        <w:ind w:firstLine="2362" w:firstLineChars="1125"/>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身份证号码：</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 xml:space="preserve">    职务：</w:t>
      </w:r>
      <w:r>
        <w:rPr>
          <w:rFonts w:hint="eastAsia" w:ascii="仿宋" w:hAnsi="仿宋" w:eastAsia="仿宋" w:cs="仿宋"/>
          <w:sz w:val="21"/>
          <w:szCs w:val="21"/>
          <w:highlight w:val="none"/>
          <w:u w:val="single"/>
        </w:rPr>
        <w:t xml:space="preserve">                </w:t>
      </w:r>
    </w:p>
    <w:p w14:paraId="363B8DFA">
      <w:pPr>
        <w:shd w:val="clear"/>
        <w:wordWrap w:val="0"/>
        <w:spacing w:line="480" w:lineRule="auto"/>
        <w:ind w:firstLine="2362" w:firstLineChars="1125"/>
        <w:rPr>
          <w:rFonts w:hint="eastAsia" w:ascii="仿宋" w:hAnsi="仿宋" w:eastAsia="仿宋" w:cs="仿宋"/>
          <w:b w:val="0"/>
          <w:bCs/>
          <w:sz w:val="21"/>
          <w:szCs w:val="21"/>
          <w:highlight w:val="none"/>
          <w:u w:val="singl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7D23DA2E">
      <w:pPr>
        <w:shd w:val="clear"/>
        <w:wordWrap w:val="0"/>
        <w:spacing w:line="480" w:lineRule="auto"/>
        <w:ind w:firstLine="2362" w:firstLineChars="1125"/>
        <w:rPr>
          <w:rFonts w:hint="eastAsia" w:ascii="仿宋" w:hAnsi="仿宋" w:eastAsia="仿宋" w:cs="仿宋"/>
          <w:sz w:val="21"/>
          <w:szCs w:val="21"/>
          <w:highlight w:val="none"/>
        </w:rPr>
      </w:pPr>
      <w:r>
        <w:rPr>
          <w:rFonts w:hint="eastAsia" w:ascii="仿宋" w:hAnsi="仿宋" w:eastAsia="仿宋" w:cs="仿宋"/>
          <w:sz w:val="21"/>
          <w:szCs w:val="21"/>
          <w:highlight w:val="none"/>
        </w:rPr>
        <w:t>法定代表人：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电子签章</w:t>
      </w:r>
      <w:r>
        <w:rPr>
          <w:rFonts w:hint="eastAsia" w:ascii="仿宋" w:hAnsi="仿宋" w:eastAsia="仿宋" w:cs="仿宋"/>
          <w:sz w:val="21"/>
          <w:szCs w:val="21"/>
          <w:highlight w:val="none"/>
        </w:rPr>
        <w:t>或</w:t>
      </w:r>
      <w:r>
        <w:rPr>
          <w:rFonts w:hint="eastAsia" w:ascii="仿宋" w:hAnsi="仿宋" w:eastAsia="仿宋" w:cs="仿宋"/>
          <w:sz w:val="21"/>
          <w:szCs w:val="21"/>
          <w:highlight w:val="none"/>
          <w:lang w:val="en-US" w:eastAsia="zh-CN"/>
        </w:rPr>
        <w:t>电子签名</w:t>
      </w:r>
      <w:r>
        <w:rPr>
          <w:rFonts w:hint="eastAsia" w:ascii="仿宋" w:hAnsi="仿宋" w:eastAsia="仿宋" w:cs="仿宋"/>
          <w:sz w:val="21"/>
          <w:szCs w:val="21"/>
          <w:highlight w:val="none"/>
        </w:rPr>
        <w:t>）</w:t>
      </w:r>
    </w:p>
    <w:p w14:paraId="12BB82CF">
      <w:pPr>
        <w:shd w:val="clear"/>
        <w:wordWrap w:val="0"/>
        <w:spacing w:line="480" w:lineRule="auto"/>
        <w:ind w:firstLine="2362" w:firstLineChars="1125"/>
        <w:rPr>
          <w:rFonts w:hint="eastAsia" w:ascii="仿宋" w:hAnsi="仿宋" w:eastAsia="仿宋" w:cs="仿宋"/>
          <w:sz w:val="21"/>
          <w:szCs w:val="21"/>
          <w:highlight w:val="none"/>
        </w:rPr>
      </w:pPr>
      <w:r>
        <w:rPr>
          <w:rFonts w:hint="eastAsia" w:ascii="仿宋" w:hAnsi="仿宋" w:eastAsia="仿宋" w:cs="仿宋"/>
          <w:sz w:val="21"/>
          <w:szCs w:val="21"/>
          <w:highlight w:val="none"/>
        </w:rPr>
        <w:t>授权委托日期：</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月</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日</w:t>
      </w:r>
    </w:p>
    <w:p w14:paraId="6065C7E3">
      <w:pPr>
        <w:shd w:val="clear"/>
        <w:wordWrap w:val="0"/>
        <w:spacing w:line="480" w:lineRule="auto"/>
        <w:rPr>
          <w:rFonts w:hint="eastAsia" w:ascii="仿宋" w:hAnsi="仿宋" w:eastAsia="仿宋" w:cs="仿宋"/>
          <w:sz w:val="21"/>
          <w:szCs w:val="21"/>
          <w:highlight w:val="none"/>
        </w:rPr>
      </w:pPr>
    </w:p>
    <w:p w14:paraId="17E017E2">
      <w:pPr>
        <w:rPr>
          <w:rFonts w:hint="eastAsia" w:ascii="仿宋" w:hAnsi="仿宋" w:eastAsia="仿宋" w:cs="仿宋"/>
          <w:highlight w:val="green"/>
          <w:lang w:val="en-US" w:eastAsia="zh-CN"/>
        </w:rPr>
        <w:sectPr>
          <w:type w:val="continuous"/>
          <w:pgSz w:w="11906" w:h="16838"/>
          <w:pgMar w:top="1077" w:right="850" w:bottom="1077" w:left="850" w:header="851" w:footer="992" w:gutter="0"/>
          <w:cols w:space="425" w:num="1"/>
          <w:docGrid w:type="lines" w:linePitch="312" w:charSpace="0"/>
        </w:sectPr>
      </w:pPr>
      <w:r>
        <w:rPr>
          <w:rFonts w:hint="eastAsia" w:ascii="仿宋" w:hAnsi="仿宋" w:eastAsia="仿宋" w:cs="仿宋"/>
          <w:b/>
          <w:sz w:val="21"/>
          <w:szCs w:val="21"/>
          <w:highlight w:val="none"/>
        </w:rPr>
        <w:t>注：附授权委托人身份证复印件</w:t>
      </w:r>
      <w:r>
        <w:rPr>
          <w:rFonts w:hint="eastAsia" w:ascii="仿宋" w:hAnsi="仿宋" w:eastAsia="仿宋" w:cs="仿宋"/>
          <w:b/>
          <w:bCs/>
          <w:color w:val="auto"/>
          <w:sz w:val="21"/>
          <w:szCs w:val="21"/>
          <w:highlight w:val="none"/>
          <w:lang w:val="en-US" w:eastAsia="zh-CN"/>
        </w:rPr>
        <w:t>或扫描件</w:t>
      </w:r>
      <w:r>
        <w:rPr>
          <w:rFonts w:hint="eastAsia" w:ascii="仿宋" w:hAnsi="仿宋" w:eastAsia="仿宋" w:cs="仿宋"/>
          <w:b/>
          <w:sz w:val="21"/>
          <w:szCs w:val="21"/>
          <w:highlight w:val="none"/>
          <w:lang w:eastAsia="zh-CN"/>
        </w:rPr>
        <w:t>加盖公章</w:t>
      </w:r>
      <w:r>
        <w:rPr>
          <w:rFonts w:hint="eastAsia" w:ascii="仿宋" w:hAnsi="仿宋" w:eastAsia="仿宋" w:cs="仿宋"/>
          <w:b/>
          <w:sz w:val="21"/>
          <w:szCs w:val="21"/>
          <w:highlight w:val="none"/>
        </w:rPr>
        <w:t>，如投标人由法定代表人亲自签署投标文件并参与相关活动，则不需要办理授权。如有被授权的代理人签署上述文件，则必须按本格式规定填报并提交授权书，否则被授权的代理人将不被认可。</w:t>
      </w:r>
      <w:r>
        <w:rPr>
          <w:rFonts w:hint="eastAsia" w:ascii="仿宋" w:hAnsi="仿宋" w:eastAsia="仿宋" w:cs="仿宋"/>
          <w:highlight w:val="green"/>
          <w:lang w:val="en-US" w:eastAsia="zh-CN"/>
        </w:rPr>
        <w:br w:type="page"/>
      </w:r>
    </w:p>
    <w:p w14:paraId="5BAB7E23">
      <w:pPr>
        <w:pStyle w:val="4"/>
        <w:shd w:val="clear"/>
        <w:bidi w:val="0"/>
        <w:rPr>
          <w:rFonts w:hint="eastAsia" w:ascii="仿宋" w:hAnsi="仿宋" w:eastAsia="仿宋" w:cs="仿宋"/>
          <w:highlight w:val="green"/>
          <w:lang w:eastAsia="zh-CN"/>
        </w:rPr>
      </w:pPr>
      <w:r>
        <w:rPr>
          <w:rFonts w:hint="eastAsia" w:ascii="仿宋" w:hAnsi="仿宋" w:eastAsia="仿宋" w:cs="仿宋"/>
          <w:highlight w:val="none"/>
          <w:lang w:val="en-US" w:eastAsia="zh-CN"/>
        </w:rPr>
        <w:t>四、</w:t>
      </w:r>
      <w:r>
        <w:rPr>
          <w:rFonts w:hint="eastAsia" w:ascii="仿宋" w:hAnsi="仿宋" w:eastAsia="仿宋" w:cs="仿宋"/>
          <w:highlight w:val="none"/>
        </w:rPr>
        <w:t>投标分项报价表</w:t>
      </w:r>
    </w:p>
    <w:p w14:paraId="04FF1565">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p w14:paraId="6025D96C">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项目编号：</w:t>
      </w:r>
    </w:p>
    <w:p w14:paraId="0567B37E">
      <w:pPr>
        <w:pStyle w:val="5"/>
        <w:bidi w:val="0"/>
        <w:spacing w:line="240" w:lineRule="auto"/>
        <w:jc w:val="center"/>
        <w:rPr>
          <w:rFonts w:hint="eastAsia" w:ascii="仿宋" w:hAnsi="仿宋" w:eastAsia="仿宋" w:cs="仿宋"/>
          <w:lang w:val="en-US" w:eastAsia="zh-CN"/>
        </w:rPr>
      </w:pPr>
      <w:r>
        <w:rPr>
          <w:rFonts w:hint="eastAsia" w:ascii="仿宋" w:hAnsi="仿宋" w:eastAsia="仿宋" w:cs="仿宋"/>
          <w:sz w:val="21"/>
          <w:szCs w:val="21"/>
          <w:lang w:val="en-US" w:eastAsia="zh-CN"/>
        </w:rPr>
        <w:t>1、警察职工物资</w:t>
      </w:r>
    </w:p>
    <w:tbl>
      <w:tblPr>
        <w:tblStyle w:val="22"/>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91"/>
        <w:gridCol w:w="2323"/>
        <w:gridCol w:w="2094"/>
        <w:gridCol w:w="2543"/>
        <w:gridCol w:w="1258"/>
        <w:gridCol w:w="2401"/>
        <w:gridCol w:w="1999"/>
        <w:gridCol w:w="1764"/>
      </w:tblGrid>
      <w:tr w14:paraId="3B6E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CD17258">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粮、油、蛋</w:t>
            </w:r>
          </w:p>
        </w:tc>
      </w:tr>
      <w:tr w14:paraId="62B1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58B3421B">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81" w:type="pct"/>
            <w:tcBorders>
              <w:top w:val="single" w:color="auto" w:sz="4" w:space="0"/>
              <w:left w:val="single" w:color="auto" w:sz="4" w:space="0"/>
              <w:bottom w:val="single" w:color="auto" w:sz="4" w:space="0"/>
              <w:right w:val="single" w:color="auto" w:sz="4" w:space="0"/>
            </w:tcBorders>
            <w:vAlign w:val="center"/>
          </w:tcPr>
          <w:p w14:paraId="1FF50CBE">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4" w:type="pct"/>
            <w:tcBorders>
              <w:top w:val="single" w:color="auto" w:sz="4" w:space="0"/>
              <w:left w:val="single" w:color="auto" w:sz="4" w:space="0"/>
              <w:bottom w:val="single" w:color="auto" w:sz="4" w:space="0"/>
              <w:right w:val="single" w:color="auto" w:sz="4" w:space="0"/>
            </w:tcBorders>
            <w:vAlign w:val="center"/>
          </w:tcPr>
          <w:p w14:paraId="361E03F5">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5" w:type="pct"/>
            <w:tcBorders>
              <w:top w:val="single" w:color="auto" w:sz="4" w:space="0"/>
              <w:left w:val="single" w:color="auto" w:sz="4" w:space="0"/>
              <w:bottom w:val="single" w:color="auto" w:sz="4" w:space="0"/>
              <w:right w:val="single" w:color="auto" w:sz="4" w:space="0"/>
            </w:tcBorders>
            <w:vAlign w:val="center"/>
          </w:tcPr>
          <w:p w14:paraId="30594A20">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423" w:type="pct"/>
            <w:tcBorders>
              <w:top w:val="single" w:color="auto" w:sz="4" w:space="0"/>
              <w:left w:val="single" w:color="auto" w:sz="4" w:space="0"/>
              <w:bottom w:val="single" w:color="auto" w:sz="4" w:space="0"/>
              <w:right w:val="single" w:color="auto" w:sz="4" w:space="0"/>
            </w:tcBorders>
            <w:vAlign w:val="center"/>
          </w:tcPr>
          <w:p w14:paraId="76BAFBA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807" w:type="pct"/>
            <w:tcBorders>
              <w:top w:val="single" w:color="auto" w:sz="4" w:space="0"/>
              <w:left w:val="single" w:color="auto" w:sz="4" w:space="0"/>
              <w:bottom w:val="single" w:color="auto" w:sz="4" w:space="0"/>
              <w:right w:val="single" w:color="auto" w:sz="4" w:space="0"/>
            </w:tcBorders>
            <w:vAlign w:val="center"/>
          </w:tcPr>
          <w:p w14:paraId="3D81306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2" w:type="pct"/>
            <w:tcBorders>
              <w:top w:val="single" w:color="auto" w:sz="4" w:space="0"/>
              <w:left w:val="single" w:color="auto" w:sz="4" w:space="0"/>
              <w:bottom w:val="single" w:color="auto" w:sz="4" w:space="0"/>
              <w:right w:val="single" w:color="auto" w:sz="4" w:space="0"/>
            </w:tcBorders>
            <w:vAlign w:val="center"/>
          </w:tcPr>
          <w:p w14:paraId="43CEDD2E">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88" w:type="pct"/>
            <w:tcBorders>
              <w:top w:val="single" w:color="auto" w:sz="4" w:space="0"/>
              <w:left w:val="single" w:color="auto" w:sz="4" w:space="0"/>
              <w:bottom w:val="single" w:color="auto" w:sz="4" w:space="0"/>
              <w:right w:val="single" w:color="auto" w:sz="4" w:space="0"/>
            </w:tcBorders>
            <w:vAlign w:val="center"/>
          </w:tcPr>
          <w:p w14:paraId="15F2D08E">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5232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0A0D3F0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81" w:type="pct"/>
            <w:tcBorders>
              <w:top w:val="single" w:color="auto" w:sz="4" w:space="0"/>
              <w:left w:val="single" w:color="auto" w:sz="4" w:space="0"/>
              <w:bottom w:val="single" w:color="auto" w:sz="4" w:space="0"/>
              <w:right w:val="single" w:color="auto" w:sz="4" w:space="0"/>
            </w:tcBorders>
            <w:vAlign w:val="center"/>
          </w:tcPr>
          <w:p w14:paraId="200DFEBE">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75C6CF6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6487E5F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42AF32E2">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6838F08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9D8764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78B8C9BF">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107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5BA451A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81" w:type="pct"/>
            <w:tcBorders>
              <w:top w:val="single" w:color="auto" w:sz="4" w:space="0"/>
              <w:left w:val="single" w:color="auto" w:sz="4" w:space="0"/>
              <w:bottom w:val="single" w:color="auto" w:sz="4" w:space="0"/>
              <w:right w:val="single" w:color="auto" w:sz="4" w:space="0"/>
            </w:tcBorders>
            <w:vAlign w:val="center"/>
          </w:tcPr>
          <w:p w14:paraId="53DD2023">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21E9F80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624D368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02F334A6">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3F5BF11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794EB1B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15768EC3">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1CA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2E11984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81" w:type="pct"/>
            <w:tcBorders>
              <w:top w:val="single" w:color="auto" w:sz="4" w:space="0"/>
              <w:left w:val="single" w:color="auto" w:sz="4" w:space="0"/>
              <w:bottom w:val="single" w:color="auto" w:sz="4" w:space="0"/>
              <w:right w:val="single" w:color="auto" w:sz="4" w:space="0"/>
            </w:tcBorders>
            <w:vAlign w:val="center"/>
          </w:tcPr>
          <w:p w14:paraId="72F73612">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70A47D5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608B59F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3833CE42">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51F490D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3D7DE50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5CB6097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796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4F2769F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81" w:type="pct"/>
            <w:tcBorders>
              <w:top w:val="single" w:color="auto" w:sz="4" w:space="0"/>
              <w:left w:val="single" w:color="auto" w:sz="4" w:space="0"/>
              <w:bottom w:val="single" w:color="auto" w:sz="4" w:space="0"/>
              <w:right w:val="single" w:color="auto" w:sz="4" w:space="0"/>
            </w:tcBorders>
            <w:vAlign w:val="center"/>
          </w:tcPr>
          <w:p w14:paraId="15698D45">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73AB90C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15BBF4D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4C8DF69A">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275207C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22D7FAE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53A7B6B3">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528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293CA78D">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81" w:type="pct"/>
            <w:tcBorders>
              <w:top w:val="single" w:color="auto" w:sz="4" w:space="0"/>
              <w:left w:val="single" w:color="auto" w:sz="4" w:space="0"/>
              <w:bottom w:val="single" w:color="auto" w:sz="4" w:space="0"/>
              <w:right w:val="single" w:color="auto" w:sz="4" w:space="0"/>
            </w:tcBorders>
            <w:vAlign w:val="center"/>
          </w:tcPr>
          <w:p w14:paraId="1589B28F">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28CF81F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0A1A9A8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67014E2A">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7B469AD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4CEBFE4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180A646B">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DF4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1163508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81" w:type="pct"/>
            <w:tcBorders>
              <w:top w:val="single" w:color="auto" w:sz="4" w:space="0"/>
              <w:left w:val="single" w:color="auto" w:sz="4" w:space="0"/>
              <w:bottom w:val="single" w:color="auto" w:sz="4" w:space="0"/>
              <w:right w:val="single" w:color="auto" w:sz="4" w:space="0"/>
            </w:tcBorders>
            <w:vAlign w:val="center"/>
          </w:tcPr>
          <w:p w14:paraId="49DE6B4C">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655CD2C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17438CF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474B1416">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66447A0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069929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4B2665A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832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3F02410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81" w:type="pct"/>
            <w:tcBorders>
              <w:top w:val="single" w:color="auto" w:sz="4" w:space="0"/>
              <w:left w:val="single" w:color="auto" w:sz="4" w:space="0"/>
              <w:bottom w:val="single" w:color="auto" w:sz="4" w:space="0"/>
              <w:right w:val="single" w:color="auto" w:sz="4" w:space="0"/>
            </w:tcBorders>
            <w:vAlign w:val="center"/>
          </w:tcPr>
          <w:p w14:paraId="038AB388">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006C506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59F5EDC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2F22303A">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0D18A9E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08E4E58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02A157E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A86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50C63C0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81" w:type="pct"/>
            <w:tcBorders>
              <w:top w:val="single" w:color="auto" w:sz="4" w:space="0"/>
              <w:left w:val="single" w:color="auto" w:sz="4" w:space="0"/>
              <w:bottom w:val="single" w:color="auto" w:sz="4" w:space="0"/>
              <w:right w:val="single" w:color="auto" w:sz="4" w:space="0"/>
            </w:tcBorders>
            <w:vAlign w:val="center"/>
          </w:tcPr>
          <w:p w14:paraId="652AD495">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694DA2E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190C650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6E63D080">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1E0B000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1B31E53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0C031E5E">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435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262683C8">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81" w:type="pct"/>
            <w:tcBorders>
              <w:top w:val="single" w:color="auto" w:sz="4" w:space="0"/>
              <w:left w:val="single" w:color="auto" w:sz="4" w:space="0"/>
              <w:bottom w:val="single" w:color="auto" w:sz="4" w:space="0"/>
              <w:right w:val="single" w:color="auto" w:sz="4" w:space="0"/>
            </w:tcBorders>
            <w:vAlign w:val="center"/>
          </w:tcPr>
          <w:p w14:paraId="49643E74">
            <w:pPr>
              <w:shd w:val="clear"/>
              <w:ind w:left="0" w:leftChars="0" w:right="0" w:rightChars="0" w:firstLine="0" w:firstLineChars="0"/>
              <w:jc w:val="center"/>
              <w:rPr>
                <w:rFonts w:hint="eastAsia" w:ascii="仿宋" w:hAnsi="仿宋" w:eastAsia="仿宋" w:cs="仿宋"/>
                <w:sz w:val="21"/>
                <w:szCs w:val="21"/>
                <w:highlight w:val="none"/>
              </w:rPr>
            </w:pPr>
          </w:p>
        </w:tc>
        <w:tc>
          <w:tcPr>
            <w:tcW w:w="704" w:type="pct"/>
            <w:tcBorders>
              <w:top w:val="single" w:color="auto" w:sz="4" w:space="0"/>
              <w:left w:val="single" w:color="auto" w:sz="4" w:space="0"/>
              <w:bottom w:val="single" w:color="auto" w:sz="4" w:space="0"/>
              <w:right w:val="single" w:color="auto" w:sz="4" w:space="0"/>
            </w:tcBorders>
            <w:vAlign w:val="center"/>
          </w:tcPr>
          <w:p w14:paraId="1AD465E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02656EC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423" w:type="pct"/>
            <w:tcBorders>
              <w:top w:val="single" w:color="auto" w:sz="4" w:space="0"/>
              <w:left w:val="single" w:color="auto" w:sz="4" w:space="0"/>
              <w:bottom w:val="single" w:color="auto" w:sz="4" w:space="0"/>
              <w:right w:val="single" w:color="auto" w:sz="4" w:space="0"/>
            </w:tcBorders>
            <w:vAlign w:val="center"/>
          </w:tcPr>
          <w:p w14:paraId="1DB4C545">
            <w:pPr>
              <w:shd w:val="clear"/>
              <w:ind w:left="0" w:leftChars="0" w:right="0" w:rightChars="0" w:firstLine="0" w:firstLineChars="0"/>
              <w:jc w:val="center"/>
              <w:rPr>
                <w:rFonts w:hint="eastAsia" w:ascii="仿宋" w:hAnsi="仿宋" w:eastAsia="仿宋" w:cs="仿宋"/>
                <w:sz w:val="21"/>
                <w:szCs w:val="21"/>
                <w:highlight w:val="none"/>
              </w:rPr>
            </w:pPr>
          </w:p>
        </w:tc>
        <w:tc>
          <w:tcPr>
            <w:tcW w:w="807" w:type="pct"/>
            <w:tcBorders>
              <w:top w:val="single" w:color="auto" w:sz="4" w:space="0"/>
              <w:left w:val="single" w:color="auto" w:sz="4" w:space="0"/>
              <w:bottom w:val="single" w:color="auto" w:sz="4" w:space="0"/>
              <w:right w:val="single" w:color="auto" w:sz="4" w:space="0"/>
            </w:tcBorders>
            <w:vAlign w:val="center"/>
          </w:tcPr>
          <w:p w14:paraId="30CBA77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2" w:type="pct"/>
            <w:tcBorders>
              <w:top w:val="single" w:color="auto" w:sz="4" w:space="0"/>
              <w:left w:val="single" w:color="auto" w:sz="4" w:space="0"/>
              <w:bottom w:val="single" w:color="auto" w:sz="4" w:space="0"/>
              <w:right w:val="single" w:color="auto" w:sz="4" w:space="0"/>
            </w:tcBorders>
            <w:vAlign w:val="center"/>
          </w:tcPr>
          <w:p w14:paraId="62E4D2B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0DEB32F4">
            <w:pPr>
              <w:widowControl/>
              <w:shd w:val="clear"/>
              <w:ind w:left="0" w:leftChars="0" w:right="0" w:rightChars="0" w:firstLine="0" w:firstLineChars="0"/>
              <w:jc w:val="center"/>
              <w:rPr>
                <w:rFonts w:hint="eastAsia" w:ascii="仿宋" w:hAnsi="仿宋" w:eastAsia="仿宋" w:cs="仿宋"/>
                <w:sz w:val="21"/>
                <w:szCs w:val="21"/>
                <w:highlight w:val="none"/>
              </w:rPr>
            </w:pPr>
          </w:p>
        </w:tc>
      </w:tr>
    </w:tbl>
    <w:tbl>
      <w:tblPr>
        <w:tblStyle w:val="22"/>
        <w:tblpPr w:leftFromText="180" w:rightFromText="180" w:vertAnchor="text" w:horzAnchor="page" w:tblpXSpec="center" w:tblpY="311"/>
        <w:tblOverlap w:val="never"/>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4"/>
        <w:gridCol w:w="2334"/>
        <w:gridCol w:w="2103"/>
        <w:gridCol w:w="2559"/>
        <w:gridCol w:w="873"/>
        <w:gridCol w:w="2799"/>
        <w:gridCol w:w="2014"/>
        <w:gridCol w:w="1756"/>
      </w:tblGrid>
      <w:tr w14:paraId="5E88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B1AB45F">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类别：辅助</w:t>
            </w:r>
            <w:r>
              <w:rPr>
                <w:rFonts w:hint="eastAsia" w:ascii="仿宋" w:hAnsi="仿宋" w:eastAsia="仿宋" w:cs="仿宋"/>
                <w:b/>
                <w:bCs/>
                <w:sz w:val="21"/>
                <w:szCs w:val="21"/>
                <w:highlight w:val="none"/>
                <w:lang w:val="en-US" w:eastAsia="zh-CN"/>
              </w:rPr>
              <w:t>物资</w:t>
            </w:r>
          </w:p>
        </w:tc>
      </w:tr>
      <w:tr w14:paraId="11E3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1DD8B705">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78" w:type="pct"/>
            <w:tcBorders>
              <w:top w:val="single" w:color="auto" w:sz="4" w:space="0"/>
              <w:left w:val="single" w:color="auto" w:sz="4" w:space="0"/>
              <w:bottom w:val="single" w:color="auto" w:sz="4" w:space="0"/>
              <w:right w:val="single" w:color="auto" w:sz="4" w:space="0"/>
            </w:tcBorders>
            <w:vAlign w:val="center"/>
          </w:tcPr>
          <w:p w14:paraId="1B436707">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1" w:type="pct"/>
            <w:tcBorders>
              <w:top w:val="single" w:color="auto" w:sz="4" w:space="0"/>
              <w:left w:val="single" w:color="auto" w:sz="4" w:space="0"/>
              <w:bottom w:val="single" w:color="auto" w:sz="4" w:space="0"/>
              <w:right w:val="single" w:color="auto" w:sz="4" w:space="0"/>
            </w:tcBorders>
            <w:vAlign w:val="center"/>
          </w:tcPr>
          <w:p w14:paraId="1B038D43">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3" w:type="pct"/>
            <w:tcBorders>
              <w:top w:val="single" w:color="auto" w:sz="4" w:space="0"/>
              <w:left w:val="single" w:color="auto" w:sz="4" w:space="0"/>
              <w:bottom w:val="single" w:color="auto" w:sz="4" w:space="0"/>
              <w:right w:val="single" w:color="auto" w:sz="4" w:space="0"/>
            </w:tcBorders>
            <w:vAlign w:val="center"/>
          </w:tcPr>
          <w:p w14:paraId="628C6E89">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1" w:type="pct"/>
            <w:tcBorders>
              <w:top w:val="single" w:color="auto" w:sz="4" w:space="0"/>
              <w:left w:val="single" w:color="auto" w:sz="4" w:space="0"/>
              <w:bottom w:val="single" w:color="auto" w:sz="4" w:space="0"/>
              <w:right w:val="single" w:color="auto" w:sz="4" w:space="0"/>
            </w:tcBorders>
            <w:vAlign w:val="center"/>
          </w:tcPr>
          <w:p w14:paraId="1F15187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33" w:type="pct"/>
            <w:tcBorders>
              <w:top w:val="single" w:color="auto" w:sz="4" w:space="0"/>
              <w:left w:val="single" w:color="auto" w:sz="4" w:space="0"/>
              <w:bottom w:val="single" w:color="auto" w:sz="4" w:space="0"/>
              <w:right w:val="single" w:color="auto" w:sz="4" w:space="0"/>
            </w:tcBorders>
            <w:vAlign w:val="center"/>
          </w:tcPr>
          <w:p w14:paraId="405F462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1" w:type="pct"/>
            <w:tcBorders>
              <w:top w:val="single" w:color="auto" w:sz="4" w:space="0"/>
              <w:left w:val="single" w:color="auto" w:sz="4" w:space="0"/>
              <w:bottom w:val="single" w:color="auto" w:sz="4" w:space="0"/>
              <w:right w:val="single" w:color="auto" w:sz="4" w:space="0"/>
            </w:tcBorders>
            <w:vAlign w:val="center"/>
          </w:tcPr>
          <w:p w14:paraId="744E2786">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80" w:type="pct"/>
            <w:tcBorders>
              <w:top w:val="single" w:color="auto" w:sz="4" w:space="0"/>
              <w:left w:val="single" w:color="auto" w:sz="4" w:space="0"/>
              <w:bottom w:val="single" w:color="auto" w:sz="4" w:space="0"/>
              <w:right w:val="single" w:color="auto" w:sz="4" w:space="0"/>
            </w:tcBorders>
            <w:vAlign w:val="center"/>
          </w:tcPr>
          <w:p w14:paraId="773ED20A">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7AB9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233BA07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78" w:type="pct"/>
            <w:tcBorders>
              <w:top w:val="single" w:color="auto" w:sz="4" w:space="0"/>
              <w:left w:val="single" w:color="auto" w:sz="4" w:space="0"/>
              <w:bottom w:val="single" w:color="auto" w:sz="4" w:space="0"/>
              <w:right w:val="single" w:color="auto" w:sz="4" w:space="0"/>
            </w:tcBorders>
            <w:vAlign w:val="center"/>
          </w:tcPr>
          <w:p w14:paraId="78D4C0C1">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3DC4D1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23CD62B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1FD63DD9">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2B8DAEC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6F3D6E3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2DD2AD56">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09E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22F216F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78" w:type="pct"/>
            <w:tcBorders>
              <w:top w:val="single" w:color="auto" w:sz="4" w:space="0"/>
              <w:left w:val="single" w:color="auto" w:sz="4" w:space="0"/>
              <w:bottom w:val="single" w:color="auto" w:sz="4" w:space="0"/>
              <w:right w:val="single" w:color="auto" w:sz="4" w:space="0"/>
            </w:tcBorders>
            <w:vAlign w:val="center"/>
          </w:tcPr>
          <w:p w14:paraId="7DB94391">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41E456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788C7FD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5BA8D60E">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544A6C5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4545EC6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2BC3DD1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9DE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4E9AC55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78" w:type="pct"/>
            <w:tcBorders>
              <w:top w:val="single" w:color="auto" w:sz="4" w:space="0"/>
              <w:left w:val="single" w:color="auto" w:sz="4" w:space="0"/>
              <w:bottom w:val="single" w:color="auto" w:sz="4" w:space="0"/>
              <w:right w:val="single" w:color="auto" w:sz="4" w:space="0"/>
            </w:tcBorders>
            <w:vAlign w:val="center"/>
          </w:tcPr>
          <w:p w14:paraId="6BBF79C3">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79A300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2CBB7EE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4F6939DF">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44F645C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1442006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7D6F6E2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E1D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513B0C0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78" w:type="pct"/>
            <w:tcBorders>
              <w:top w:val="single" w:color="auto" w:sz="4" w:space="0"/>
              <w:left w:val="single" w:color="auto" w:sz="4" w:space="0"/>
              <w:bottom w:val="single" w:color="auto" w:sz="4" w:space="0"/>
              <w:right w:val="single" w:color="auto" w:sz="4" w:space="0"/>
            </w:tcBorders>
            <w:vAlign w:val="center"/>
          </w:tcPr>
          <w:p w14:paraId="195BA6CD">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2EA1C40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6EAB2C7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61CFE171">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703C86F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50736CA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06F50B1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C9E7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2AC36B9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78" w:type="pct"/>
            <w:tcBorders>
              <w:top w:val="single" w:color="auto" w:sz="4" w:space="0"/>
              <w:left w:val="single" w:color="auto" w:sz="4" w:space="0"/>
              <w:bottom w:val="single" w:color="auto" w:sz="4" w:space="0"/>
              <w:right w:val="single" w:color="auto" w:sz="4" w:space="0"/>
            </w:tcBorders>
            <w:vAlign w:val="center"/>
          </w:tcPr>
          <w:p w14:paraId="73D229BE">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5D31015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5FD820E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67C11F94">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05451B8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468F757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7B7CC8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45E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6E1A9DD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78" w:type="pct"/>
            <w:tcBorders>
              <w:top w:val="single" w:color="auto" w:sz="4" w:space="0"/>
              <w:left w:val="single" w:color="auto" w:sz="4" w:space="0"/>
              <w:bottom w:val="single" w:color="auto" w:sz="4" w:space="0"/>
              <w:right w:val="single" w:color="auto" w:sz="4" w:space="0"/>
            </w:tcBorders>
            <w:vAlign w:val="center"/>
          </w:tcPr>
          <w:p w14:paraId="14F31EB9">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75816E7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02ACC8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5A51CC13">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74DEACF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56EB5D5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3706E7F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67110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0BE7A55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78" w:type="pct"/>
            <w:tcBorders>
              <w:top w:val="single" w:color="auto" w:sz="4" w:space="0"/>
              <w:left w:val="single" w:color="auto" w:sz="4" w:space="0"/>
              <w:bottom w:val="single" w:color="auto" w:sz="4" w:space="0"/>
              <w:right w:val="single" w:color="auto" w:sz="4" w:space="0"/>
            </w:tcBorders>
            <w:vAlign w:val="center"/>
          </w:tcPr>
          <w:p w14:paraId="1E7F1587">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88CE3D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2E23D38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1A617D9B">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2605CBD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6F8A029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55EF8718">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A13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1DE0C3F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78" w:type="pct"/>
            <w:tcBorders>
              <w:top w:val="single" w:color="auto" w:sz="4" w:space="0"/>
              <w:left w:val="single" w:color="auto" w:sz="4" w:space="0"/>
              <w:bottom w:val="single" w:color="auto" w:sz="4" w:space="0"/>
              <w:right w:val="single" w:color="auto" w:sz="4" w:space="0"/>
            </w:tcBorders>
            <w:vAlign w:val="center"/>
          </w:tcPr>
          <w:p w14:paraId="39318F95">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41ED214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CA9A83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1C6B3A32">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534B2CA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4F8F8D5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1DDA42C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04D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88" w:type="pct"/>
            <w:tcBorders>
              <w:top w:val="single" w:color="auto" w:sz="4" w:space="0"/>
              <w:left w:val="single" w:color="auto" w:sz="4" w:space="0"/>
              <w:bottom w:val="single" w:color="auto" w:sz="4" w:space="0"/>
              <w:right w:val="single" w:color="auto" w:sz="4" w:space="0"/>
            </w:tcBorders>
            <w:vAlign w:val="center"/>
          </w:tcPr>
          <w:p w14:paraId="1CBBBF22">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78" w:type="pct"/>
            <w:tcBorders>
              <w:top w:val="single" w:color="auto" w:sz="4" w:space="0"/>
              <w:left w:val="single" w:color="auto" w:sz="4" w:space="0"/>
              <w:bottom w:val="single" w:color="auto" w:sz="4" w:space="0"/>
              <w:right w:val="single" w:color="auto" w:sz="4" w:space="0"/>
            </w:tcBorders>
            <w:vAlign w:val="center"/>
          </w:tcPr>
          <w:p w14:paraId="643B7B8D">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51B8EBF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7C24642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1" w:type="pct"/>
            <w:tcBorders>
              <w:top w:val="single" w:color="auto" w:sz="4" w:space="0"/>
              <w:left w:val="single" w:color="auto" w:sz="4" w:space="0"/>
              <w:bottom w:val="single" w:color="auto" w:sz="4" w:space="0"/>
              <w:right w:val="single" w:color="auto" w:sz="4" w:space="0"/>
            </w:tcBorders>
            <w:vAlign w:val="center"/>
          </w:tcPr>
          <w:p w14:paraId="4F479E90">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11E2F8A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41733B9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0" w:type="pct"/>
            <w:tcBorders>
              <w:top w:val="single" w:color="auto" w:sz="4" w:space="0"/>
              <w:left w:val="single" w:color="auto" w:sz="4" w:space="0"/>
              <w:bottom w:val="single" w:color="auto" w:sz="4" w:space="0"/>
              <w:right w:val="single" w:color="auto" w:sz="4" w:space="0"/>
            </w:tcBorders>
            <w:vAlign w:val="center"/>
          </w:tcPr>
          <w:p w14:paraId="4DDC905B">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714A1B91">
      <w:pPr>
        <w:shd w:val="clear"/>
        <w:spacing w:line="240" w:lineRule="auto"/>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1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8"/>
        <w:gridCol w:w="2335"/>
        <w:gridCol w:w="2101"/>
        <w:gridCol w:w="2558"/>
        <w:gridCol w:w="873"/>
        <w:gridCol w:w="2796"/>
        <w:gridCol w:w="2010"/>
        <w:gridCol w:w="1866"/>
      </w:tblGrid>
      <w:tr w14:paraId="55DB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BDB0D4F">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类别：调料、副食</w:t>
            </w:r>
          </w:p>
        </w:tc>
      </w:tr>
      <w:tr w14:paraId="33F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22D9312C">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6BE60DE0">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698" w:type="pct"/>
            <w:tcBorders>
              <w:top w:val="single" w:color="auto" w:sz="4" w:space="0"/>
              <w:left w:val="single" w:color="auto" w:sz="4" w:space="0"/>
              <w:bottom w:val="single" w:color="auto" w:sz="4" w:space="0"/>
              <w:right w:val="single" w:color="auto" w:sz="4" w:space="0"/>
            </w:tcBorders>
            <w:vAlign w:val="center"/>
          </w:tcPr>
          <w:p w14:paraId="75F3369E">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0" w:type="pct"/>
            <w:tcBorders>
              <w:top w:val="single" w:color="auto" w:sz="4" w:space="0"/>
              <w:left w:val="single" w:color="auto" w:sz="4" w:space="0"/>
              <w:bottom w:val="single" w:color="auto" w:sz="4" w:space="0"/>
              <w:right w:val="single" w:color="auto" w:sz="4" w:space="0"/>
            </w:tcBorders>
            <w:vAlign w:val="center"/>
          </w:tcPr>
          <w:p w14:paraId="3C7B6E27">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0" w:type="pct"/>
            <w:tcBorders>
              <w:top w:val="single" w:color="auto" w:sz="4" w:space="0"/>
              <w:left w:val="single" w:color="auto" w:sz="4" w:space="0"/>
              <w:bottom w:val="single" w:color="auto" w:sz="4" w:space="0"/>
              <w:right w:val="single" w:color="auto" w:sz="4" w:space="0"/>
            </w:tcBorders>
            <w:vAlign w:val="center"/>
          </w:tcPr>
          <w:p w14:paraId="46E1C7F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29" w:type="pct"/>
            <w:tcBorders>
              <w:top w:val="single" w:color="auto" w:sz="4" w:space="0"/>
              <w:left w:val="single" w:color="auto" w:sz="4" w:space="0"/>
              <w:bottom w:val="single" w:color="auto" w:sz="4" w:space="0"/>
              <w:right w:val="single" w:color="auto" w:sz="4" w:space="0"/>
            </w:tcBorders>
            <w:vAlign w:val="center"/>
          </w:tcPr>
          <w:p w14:paraId="5805181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68" w:type="pct"/>
            <w:tcBorders>
              <w:top w:val="single" w:color="auto" w:sz="4" w:space="0"/>
              <w:left w:val="single" w:color="auto" w:sz="4" w:space="0"/>
              <w:bottom w:val="single" w:color="auto" w:sz="4" w:space="0"/>
              <w:right w:val="single" w:color="auto" w:sz="4" w:space="0"/>
            </w:tcBorders>
            <w:vAlign w:val="center"/>
          </w:tcPr>
          <w:p w14:paraId="3D2CE10F">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616" w:type="pct"/>
            <w:tcBorders>
              <w:top w:val="single" w:color="auto" w:sz="4" w:space="0"/>
              <w:left w:val="single" w:color="auto" w:sz="4" w:space="0"/>
              <w:bottom w:val="single" w:color="auto" w:sz="4" w:space="0"/>
              <w:right w:val="single" w:color="auto" w:sz="4" w:space="0"/>
            </w:tcBorders>
            <w:vAlign w:val="center"/>
          </w:tcPr>
          <w:p w14:paraId="188B0DF0">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4F9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3DDBBBF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76" w:type="pct"/>
            <w:tcBorders>
              <w:top w:val="single" w:color="auto" w:sz="4" w:space="0"/>
              <w:left w:val="single" w:color="auto" w:sz="4" w:space="0"/>
              <w:bottom w:val="single" w:color="auto" w:sz="4" w:space="0"/>
              <w:right w:val="single" w:color="auto" w:sz="4" w:space="0"/>
            </w:tcBorders>
            <w:vAlign w:val="center"/>
          </w:tcPr>
          <w:p w14:paraId="18CFB9D2">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3D8CA15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02D90CF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0A8EC17E">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0D5721A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4CCE008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54D9029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4E9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2D87C91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76" w:type="pct"/>
            <w:tcBorders>
              <w:top w:val="single" w:color="auto" w:sz="4" w:space="0"/>
              <w:left w:val="single" w:color="auto" w:sz="4" w:space="0"/>
              <w:bottom w:val="single" w:color="auto" w:sz="4" w:space="0"/>
              <w:right w:val="single" w:color="auto" w:sz="4" w:space="0"/>
            </w:tcBorders>
            <w:vAlign w:val="center"/>
          </w:tcPr>
          <w:p w14:paraId="52AFFB96">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54E0F47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55FC4D5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1FF10EEF">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2F91DA6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1B4E8B4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3A393ED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DEF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35BF7EB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76" w:type="pct"/>
            <w:tcBorders>
              <w:top w:val="single" w:color="auto" w:sz="4" w:space="0"/>
              <w:left w:val="single" w:color="auto" w:sz="4" w:space="0"/>
              <w:bottom w:val="single" w:color="auto" w:sz="4" w:space="0"/>
              <w:right w:val="single" w:color="auto" w:sz="4" w:space="0"/>
            </w:tcBorders>
            <w:vAlign w:val="center"/>
          </w:tcPr>
          <w:p w14:paraId="6D8A4E8D">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0E49BF1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4374D94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6A89470D">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5991C29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2F7B70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60D4E9A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C96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2392E8B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76" w:type="pct"/>
            <w:tcBorders>
              <w:top w:val="single" w:color="auto" w:sz="4" w:space="0"/>
              <w:left w:val="single" w:color="auto" w:sz="4" w:space="0"/>
              <w:bottom w:val="single" w:color="auto" w:sz="4" w:space="0"/>
              <w:right w:val="single" w:color="auto" w:sz="4" w:space="0"/>
            </w:tcBorders>
            <w:vAlign w:val="center"/>
          </w:tcPr>
          <w:p w14:paraId="4F3B757B">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39F5175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764B32C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1F0A40FE">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4C0574F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2F419CD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3F43BF2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6B6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267350B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76" w:type="pct"/>
            <w:tcBorders>
              <w:top w:val="single" w:color="auto" w:sz="4" w:space="0"/>
              <w:left w:val="single" w:color="auto" w:sz="4" w:space="0"/>
              <w:bottom w:val="single" w:color="auto" w:sz="4" w:space="0"/>
              <w:right w:val="single" w:color="auto" w:sz="4" w:space="0"/>
            </w:tcBorders>
            <w:vAlign w:val="center"/>
          </w:tcPr>
          <w:p w14:paraId="0C81708D">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8396DD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0A332DA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6F1BC67">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752219A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6E7DC07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034B05D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780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7EE389D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76" w:type="pct"/>
            <w:tcBorders>
              <w:top w:val="single" w:color="auto" w:sz="4" w:space="0"/>
              <w:left w:val="single" w:color="auto" w:sz="4" w:space="0"/>
              <w:bottom w:val="single" w:color="auto" w:sz="4" w:space="0"/>
              <w:right w:val="single" w:color="auto" w:sz="4" w:space="0"/>
            </w:tcBorders>
            <w:vAlign w:val="center"/>
          </w:tcPr>
          <w:p w14:paraId="3B0AD124">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655DC3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09AF0FF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1995A007">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79D100B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7FD6FA9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653D0E0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48D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40C506A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76" w:type="pct"/>
            <w:tcBorders>
              <w:top w:val="single" w:color="auto" w:sz="4" w:space="0"/>
              <w:left w:val="single" w:color="auto" w:sz="4" w:space="0"/>
              <w:bottom w:val="single" w:color="auto" w:sz="4" w:space="0"/>
              <w:right w:val="single" w:color="auto" w:sz="4" w:space="0"/>
            </w:tcBorders>
            <w:vAlign w:val="center"/>
          </w:tcPr>
          <w:p w14:paraId="6A95A8F9">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2EDB31F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410F22D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1FBA8381">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7B408B9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3DE1ADD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1E99EE0B">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99D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3DCAD28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76" w:type="pct"/>
            <w:tcBorders>
              <w:top w:val="single" w:color="auto" w:sz="4" w:space="0"/>
              <w:left w:val="single" w:color="auto" w:sz="4" w:space="0"/>
              <w:bottom w:val="single" w:color="auto" w:sz="4" w:space="0"/>
              <w:right w:val="single" w:color="auto" w:sz="4" w:space="0"/>
            </w:tcBorders>
            <w:vAlign w:val="center"/>
          </w:tcPr>
          <w:p w14:paraId="117D3620">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6ABC8C2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3CEC61F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673BF143">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15B4676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5BC2644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7BE405E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600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9" w:type="pct"/>
            <w:tcBorders>
              <w:top w:val="single" w:color="auto" w:sz="4" w:space="0"/>
              <w:left w:val="single" w:color="auto" w:sz="4" w:space="0"/>
              <w:bottom w:val="single" w:color="auto" w:sz="4" w:space="0"/>
              <w:right w:val="single" w:color="auto" w:sz="4" w:space="0"/>
            </w:tcBorders>
            <w:vAlign w:val="center"/>
          </w:tcPr>
          <w:p w14:paraId="737F6B81">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76" w:type="pct"/>
            <w:tcBorders>
              <w:top w:val="single" w:color="auto" w:sz="4" w:space="0"/>
              <w:left w:val="single" w:color="auto" w:sz="4" w:space="0"/>
              <w:bottom w:val="single" w:color="auto" w:sz="4" w:space="0"/>
              <w:right w:val="single" w:color="auto" w:sz="4" w:space="0"/>
            </w:tcBorders>
            <w:vAlign w:val="center"/>
          </w:tcPr>
          <w:p w14:paraId="7CF127FD">
            <w:pPr>
              <w:shd w:val="clear"/>
              <w:ind w:left="0" w:leftChars="0" w:right="0" w:rightChars="0" w:firstLine="0" w:firstLineChars="0"/>
              <w:jc w:val="center"/>
              <w:rPr>
                <w:rFonts w:hint="eastAsia" w:ascii="仿宋" w:hAnsi="仿宋" w:eastAsia="仿宋" w:cs="仿宋"/>
                <w:sz w:val="21"/>
                <w:szCs w:val="21"/>
                <w:highlight w:val="none"/>
              </w:rPr>
            </w:pPr>
          </w:p>
        </w:tc>
        <w:tc>
          <w:tcPr>
            <w:tcW w:w="698" w:type="pct"/>
            <w:tcBorders>
              <w:top w:val="single" w:color="auto" w:sz="4" w:space="0"/>
              <w:left w:val="single" w:color="auto" w:sz="4" w:space="0"/>
              <w:bottom w:val="single" w:color="auto" w:sz="4" w:space="0"/>
              <w:right w:val="single" w:color="auto" w:sz="4" w:space="0"/>
            </w:tcBorders>
            <w:vAlign w:val="center"/>
          </w:tcPr>
          <w:p w14:paraId="5302619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0" w:type="pct"/>
            <w:tcBorders>
              <w:top w:val="single" w:color="auto" w:sz="4" w:space="0"/>
              <w:left w:val="single" w:color="auto" w:sz="4" w:space="0"/>
              <w:bottom w:val="single" w:color="auto" w:sz="4" w:space="0"/>
              <w:right w:val="single" w:color="auto" w:sz="4" w:space="0"/>
            </w:tcBorders>
            <w:vAlign w:val="center"/>
          </w:tcPr>
          <w:p w14:paraId="39AA0A1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AEE7501">
            <w:pPr>
              <w:shd w:val="clear"/>
              <w:ind w:left="0" w:leftChars="0" w:right="0" w:rightChars="0" w:firstLine="0" w:firstLineChars="0"/>
              <w:jc w:val="center"/>
              <w:rPr>
                <w:rFonts w:hint="eastAsia" w:ascii="仿宋" w:hAnsi="仿宋" w:eastAsia="仿宋" w:cs="仿宋"/>
                <w:sz w:val="21"/>
                <w:szCs w:val="21"/>
                <w:highlight w:val="none"/>
              </w:rPr>
            </w:pPr>
          </w:p>
        </w:tc>
        <w:tc>
          <w:tcPr>
            <w:tcW w:w="929" w:type="pct"/>
            <w:tcBorders>
              <w:top w:val="single" w:color="auto" w:sz="4" w:space="0"/>
              <w:left w:val="single" w:color="auto" w:sz="4" w:space="0"/>
              <w:bottom w:val="single" w:color="auto" w:sz="4" w:space="0"/>
              <w:right w:val="single" w:color="auto" w:sz="4" w:space="0"/>
            </w:tcBorders>
            <w:vAlign w:val="center"/>
          </w:tcPr>
          <w:p w14:paraId="2FBB582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8" w:type="pct"/>
            <w:tcBorders>
              <w:top w:val="single" w:color="auto" w:sz="4" w:space="0"/>
              <w:left w:val="single" w:color="auto" w:sz="4" w:space="0"/>
              <w:bottom w:val="single" w:color="auto" w:sz="4" w:space="0"/>
              <w:right w:val="single" w:color="auto" w:sz="4" w:space="0"/>
            </w:tcBorders>
            <w:vAlign w:val="center"/>
          </w:tcPr>
          <w:p w14:paraId="36F4947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14:paraId="67EAB23E">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34114919">
      <w:pPr>
        <w:pStyle w:val="11"/>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1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83"/>
        <w:gridCol w:w="2332"/>
        <w:gridCol w:w="2105"/>
        <w:gridCol w:w="2558"/>
        <w:gridCol w:w="874"/>
        <w:gridCol w:w="2794"/>
        <w:gridCol w:w="2008"/>
        <w:gridCol w:w="1866"/>
      </w:tblGrid>
      <w:tr w14:paraId="44BF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7CF887BA">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类别：肉类</w:t>
            </w:r>
          </w:p>
        </w:tc>
      </w:tr>
      <w:tr w14:paraId="25F1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5972F92C">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700B17DC">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696" w:type="pct"/>
            <w:tcBorders>
              <w:top w:val="single" w:color="auto" w:sz="4" w:space="0"/>
              <w:left w:val="single" w:color="auto" w:sz="4" w:space="0"/>
              <w:bottom w:val="single" w:color="auto" w:sz="4" w:space="0"/>
              <w:right w:val="single" w:color="auto" w:sz="4" w:space="0"/>
            </w:tcBorders>
            <w:vAlign w:val="center"/>
          </w:tcPr>
          <w:p w14:paraId="09F154FD">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46" w:type="pct"/>
            <w:tcBorders>
              <w:top w:val="single" w:color="auto" w:sz="4" w:space="0"/>
              <w:left w:val="single" w:color="auto" w:sz="4" w:space="0"/>
              <w:bottom w:val="single" w:color="auto" w:sz="4" w:space="0"/>
              <w:right w:val="single" w:color="auto" w:sz="4" w:space="0"/>
            </w:tcBorders>
            <w:vAlign w:val="center"/>
          </w:tcPr>
          <w:p w14:paraId="2C91C48C">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89" w:type="pct"/>
            <w:tcBorders>
              <w:top w:val="single" w:color="auto" w:sz="4" w:space="0"/>
              <w:left w:val="single" w:color="auto" w:sz="4" w:space="0"/>
              <w:bottom w:val="single" w:color="auto" w:sz="4" w:space="0"/>
              <w:right w:val="single" w:color="auto" w:sz="4" w:space="0"/>
            </w:tcBorders>
            <w:vAlign w:val="center"/>
          </w:tcPr>
          <w:p w14:paraId="17A7496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24" w:type="pct"/>
            <w:tcBorders>
              <w:top w:val="single" w:color="auto" w:sz="4" w:space="0"/>
              <w:left w:val="single" w:color="auto" w:sz="4" w:space="0"/>
              <w:bottom w:val="single" w:color="auto" w:sz="4" w:space="0"/>
              <w:right w:val="single" w:color="auto" w:sz="4" w:space="0"/>
            </w:tcBorders>
            <w:vAlign w:val="center"/>
          </w:tcPr>
          <w:p w14:paraId="50A021C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64" w:type="pct"/>
            <w:tcBorders>
              <w:top w:val="single" w:color="auto" w:sz="4" w:space="0"/>
              <w:left w:val="single" w:color="auto" w:sz="4" w:space="0"/>
              <w:bottom w:val="single" w:color="auto" w:sz="4" w:space="0"/>
              <w:right w:val="single" w:color="auto" w:sz="4" w:space="0"/>
            </w:tcBorders>
            <w:vAlign w:val="center"/>
          </w:tcPr>
          <w:p w14:paraId="7FF3C37C">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613" w:type="pct"/>
            <w:tcBorders>
              <w:top w:val="single" w:color="auto" w:sz="4" w:space="0"/>
              <w:left w:val="single" w:color="auto" w:sz="4" w:space="0"/>
              <w:bottom w:val="single" w:color="auto" w:sz="4" w:space="0"/>
              <w:right w:val="single" w:color="auto" w:sz="4" w:space="0"/>
            </w:tcBorders>
            <w:vAlign w:val="center"/>
          </w:tcPr>
          <w:p w14:paraId="4B208D9F">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05B0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48BC1BA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71" w:type="pct"/>
            <w:tcBorders>
              <w:top w:val="single" w:color="auto" w:sz="4" w:space="0"/>
              <w:left w:val="single" w:color="auto" w:sz="4" w:space="0"/>
              <w:bottom w:val="single" w:color="auto" w:sz="4" w:space="0"/>
              <w:right w:val="single" w:color="auto" w:sz="4" w:space="0"/>
            </w:tcBorders>
            <w:vAlign w:val="center"/>
          </w:tcPr>
          <w:p w14:paraId="1854EFD4">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1BAF5BA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7AE5A61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4D814257">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476B48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03876B9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7260C53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EB5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483719AF">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71" w:type="pct"/>
            <w:tcBorders>
              <w:top w:val="single" w:color="auto" w:sz="4" w:space="0"/>
              <w:left w:val="single" w:color="auto" w:sz="4" w:space="0"/>
              <w:bottom w:val="single" w:color="auto" w:sz="4" w:space="0"/>
              <w:right w:val="single" w:color="auto" w:sz="4" w:space="0"/>
            </w:tcBorders>
            <w:vAlign w:val="center"/>
          </w:tcPr>
          <w:p w14:paraId="77597209">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61E28AD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1233408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A3FC022">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67A7C9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6469F6D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3946DAF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7C7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15A9E8D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71" w:type="pct"/>
            <w:tcBorders>
              <w:top w:val="single" w:color="auto" w:sz="4" w:space="0"/>
              <w:left w:val="single" w:color="auto" w:sz="4" w:space="0"/>
              <w:bottom w:val="single" w:color="auto" w:sz="4" w:space="0"/>
              <w:right w:val="single" w:color="auto" w:sz="4" w:space="0"/>
            </w:tcBorders>
            <w:vAlign w:val="center"/>
          </w:tcPr>
          <w:p w14:paraId="46879EBD">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0CC7C3E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56F12AB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01A1FC17">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1B7D01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41072B9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09C1DF7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562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42812A9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71" w:type="pct"/>
            <w:tcBorders>
              <w:top w:val="single" w:color="auto" w:sz="4" w:space="0"/>
              <w:left w:val="single" w:color="auto" w:sz="4" w:space="0"/>
              <w:bottom w:val="single" w:color="auto" w:sz="4" w:space="0"/>
              <w:right w:val="single" w:color="auto" w:sz="4" w:space="0"/>
            </w:tcBorders>
            <w:vAlign w:val="center"/>
          </w:tcPr>
          <w:p w14:paraId="679A1FC7">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A25878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671DC18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AE1FF29">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55CE2DA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005F300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65CD1576">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9A8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7C3330E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71" w:type="pct"/>
            <w:tcBorders>
              <w:top w:val="single" w:color="auto" w:sz="4" w:space="0"/>
              <w:left w:val="single" w:color="auto" w:sz="4" w:space="0"/>
              <w:bottom w:val="single" w:color="auto" w:sz="4" w:space="0"/>
              <w:right w:val="single" w:color="auto" w:sz="4" w:space="0"/>
            </w:tcBorders>
            <w:vAlign w:val="center"/>
          </w:tcPr>
          <w:p w14:paraId="1CF3694C">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5476B8D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4FA6632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75CFFEE0">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7121110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30CD391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33933EB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CC1B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54A1B92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71" w:type="pct"/>
            <w:tcBorders>
              <w:top w:val="single" w:color="auto" w:sz="4" w:space="0"/>
              <w:left w:val="single" w:color="auto" w:sz="4" w:space="0"/>
              <w:bottom w:val="single" w:color="auto" w:sz="4" w:space="0"/>
              <w:right w:val="single" w:color="auto" w:sz="4" w:space="0"/>
            </w:tcBorders>
            <w:vAlign w:val="center"/>
          </w:tcPr>
          <w:p w14:paraId="3EA2CA52">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37CC652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445D1F0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1F7F277F">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3153FF2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127F7D7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0DEDF26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C14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65FEAB3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71" w:type="pct"/>
            <w:tcBorders>
              <w:top w:val="single" w:color="auto" w:sz="4" w:space="0"/>
              <w:left w:val="single" w:color="auto" w:sz="4" w:space="0"/>
              <w:bottom w:val="single" w:color="auto" w:sz="4" w:space="0"/>
              <w:right w:val="single" w:color="auto" w:sz="4" w:space="0"/>
            </w:tcBorders>
            <w:vAlign w:val="center"/>
          </w:tcPr>
          <w:p w14:paraId="24E55231">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2D25FDD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34DF80A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3BD8D6A9">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2148850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2178208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0EE53F4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F81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0D7EDEB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71" w:type="pct"/>
            <w:tcBorders>
              <w:top w:val="single" w:color="auto" w:sz="4" w:space="0"/>
              <w:left w:val="single" w:color="auto" w:sz="4" w:space="0"/>
              <w:bottom w:val="single" w:color="auto" w:sz="4" w:space="0"/>
              <w:right w:val="single" w:color="auto" w:sz="4" w:space="0"/>
            </w:tcBorders>
            <w:vAlign w:val="center"/>
          </w:tcPr>
          <w:p w14:paraId="1E2046CA">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4B84E84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65830D9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3643FD75">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1CD4CEF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1D151D0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659E17CB">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2B8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93" w:type="pct"/>
            <w:tcBorders>
              <w:top w:val="single" w:color="auto" w:sz="4" w:space="0"/>
              <w:left w:val="single" w:color="auto" w:sz="4" w:space="0"/>
              <w:bottom w:val="single" w:color="auto" w:sz="4" w:space="0"/>
              <w:right w:val="single" w:color="auto" w:sz="4" w:space="0"/>
            </w:tcBorders>
            <w:vAlign w:val="center"/>
          </w:tcPr>
          <w:p w14:paraId="3B1FB645">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71" w:type="pct"/>
            <w:tcBorders>
              <w:top w:val="single" w:color="auto" w:sz="4" w:space="0"/>
              <w:left w:val="single" w:color="auto" w:sz="4" w:space="0"/>
              <w:bottom w:val="single" w:color="auto" w:sz="4" w:space="0"/>
              <w:right w:val="single" w:color="auto" w:sz="4" w:space="0"/>
            </w:tcBorders>
            <w:vAlign w:val="center"/>
          </w:tcPr>
          <w:p w14:paraId="1F420AF6">
            <w:pPr>
              <w:shd w:val="clear"/>
              <w:ind w:left="0" w:leftChars="0" w:right="0" w:rightChars="0" w:firstLine="0" w:firstLineChars="0"/>
              <w:jc w:val="center"/>
              <w:rPr>
                <w:rFonts w:hint="eastAsia" w:ascii="仿宋" w:hAnsi="仿宋" w:eastAsia="仿宋" w:cs="仿宋"/>
                <w:sz w:val="21"/>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14:paraId="724350D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46" w:type="pct"/>
            <w:tcBorders>
              <w:top w:val="single" w:color="auto" w:sz="4" w:space="0"/>
              <w:left w:val="single" w:color="auto" w:sz="4" w:space="0"/>
              <w:bottom w:val="single" w:color="auto" w:sz="4" w:space="0"/>
              <w:right w:val="single" w:color="auto" w:sz="4" w:space="0"/>
            </w:tcBorders>
            <w:vAlign w:val="center"/>
          </w:tcPr>
          <w:p w14:paraId="1BD13A1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9" w:type="pct"/>
            <w:tcBorders>
              <w:top w:val="single" w:color="auto" w:sz="4" w:space="0"/>
              <w:left w:val="single" w:color="auto" w:sz="4" w:space="0"/>
              <w:bottom w:val="single" w:color="auto" w:sz="4" w:space="0"/>
              <w:right w:val="single" w:color="auto" w:sz="4" w:space="0"/>
            </w:tcBorders>
            <w:vAlign w:val="center"/>
          </w:tcPr>
          <w:p w14:paraId="59B6BC05">
            <w:pPr>
              <w:shd w:val="clear"/>
              <w:ind w:left="0" w:leftChars="0" w:right="0" w:rightChars="0" w:firstLine="0" w:firstLineChars="0"/>
              <w:jc w:val="center"/>
              <w:rPr>
                <w:rFonts w:hint="eastAsia" w:ascii="仿宋" w:hAnsi="仿宋" w:eastAsia="仿宋" w:cs="仿宋"/>
                <w:sz w:val="21"/>
                <w:szCs w:val="21"/>
                <w:highlight w:val="none"/>
              </w:rPr>
            </w:pPr>
          </w:p>
        </w:tc>
        <w:tc>
          <w:tcPr>
            <w:tcW w:w="924" w:type="pct"/>
            <w:tcBorders>
              <w:top w:val="single" w:color="auto" w:sz="4" w:space="0"/>
              <w:left w:val="single" w:color="auto" w:sz="4" w:space="0"/>
              <w:bottom w:val="single" w:color="auto" w:sz="4" w:space="0"/>
              <w:right w:val="single" w:color="auto" w:sz="4" w:space="0"/>
            </w:tcBorders>
            <w:vAlign w:val="center"/>
          </w:tcPr>
          <w:p w14:paraId="65EF7B4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4" w:type="pct"/>
            <w:tcBorders>
              <w:top w:val="single" w:color="auto" w:sz="4" w:space="0"/>
              <w:left w:val="single" w:color="auto" w:sz="4" w:space="0"/>
              <w:bottom w:val="single" w:color="auto" w:sz="4" w:space="0"/>
              <w:right w:val="single" w:color="auto" w:sz="4" w:space="0"/>
            </w:tcBorders>
            <w:vAlign w:val="center"/>
          </w:tcPr>
          <w:p w14:paraId="7A72885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13" w:type="pct"/>
            <w:tcBorders>
              <w:top w:val="single" w:color="auto" w:sz="4" w:space="0"/>
              <w:left w:val="single" w:color="auto" w:sz="4" w:space="0"/>
              <w:bottom w:val="single" w:color="auto" w:sz="4" w:space="0"/>
              <w:right w:val="single" w:color="auto" w:sz="4" w:space="0"/>
            </w:tcBorders>
            <w:vAlign w:val="center"/>
          </w:tcPr>
          <w:p w14:paraId="4DC125DC">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44AE5275">
      <w:pPr>
        <w:pStyle w:val="12"/>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71"/>
        <w:gridCol w:w="2326"/>
        <w:gridCol w:w="2092"/>
        <w:gridCol w:w="2552"/>
        <w:gridCol w:w="867"/>
        <w:gridCol w:w="2793"/>
        <w:gridCol w:w="2008"/>
        <w:gridCol w:w="2203"/>
      </w:tblGrid>
      <w:tr w14:paraId="58464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4BCE005">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类别：蔬菜、水果</w:t>
            </w:r>
          </w:p>
        </w:tc>
      </w:tr>
      <w:tr w14:paraId="6EB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6491C5BA">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65" w:type="pct"/>
            <w:tcBorders>
              <w:top w:val="single" w:color="auto" w:sz="4" w:space="0"/>
              <w:left w:val="single" w:color="auto" w:sz="4" w:space="0"/>
              <w:bottom w:val="single" w:color="auto" w:sz="4" w:space="0"/>
              <w:right w:val="single" w:color="auto" w:sz="4" w:space="0"/>
            </w:tcBorders>
            <w:vAlign w:val="center"/>
          </w:tcPr>
          <w:p w14:paraId="7385178A">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688" w:type="pct"/>
            <w:tcBorders>
              <w:top w:val="single" w:color="auto" w:sz="4" w:space="0"/>
              <w:left w:val="single" w:color="auto" w:sz="4" w:space="0"/>
              <w:bottom w:val="single" w:color="auto" w:sz="4" w:space="0"/>
              <w:right w:val="single" w:color="auto" w:sz="4" w:space="0"/>
            </w:tcBorders>
            <w:vAlign w:val="center"/>
          </w:tcPr>
          <w:p w14:paraId="2EFB4B9E">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39" w:type="pct"/>
            <w:tcBorders>
              <w:top w:val="single" w:color="auto" w:sz="4" w:space="0"/>
              <w:left w:val="single" w:color="auto" w:sz="4" w:space="0"/>
              <w:bottom w:val="single" w:color="auto" w:sz="4" w:space="0"/>
              <w:right w:val="single" w:color="auto" w:sz="4" w:space="0"/>
            </w:tcBorders>
            <w:vAlign w:val="center"/>
          </w:tcPr>
          <w:p w14:paraId="5FAC93F1">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85" w:type="pct"/>
            <w:tcBorders>
              <w:top w:val="single" w:color="auto" w:sz="4" w:space="0"/>
              <w:left w:val="single" w:color="auto" w:sz="4" w:space="0"/>
              <w:bottom w:val="single" w:color="auto" w:sz="4" w:space="0"/>
              <w:right w:val="single" w:color="auto" w:sz="4" w:space="0"/>
            </w:tcBorders>
            <w:vAlign w:val="center"/>
          </w:tcPr>
          <w:p w14:paraId="2CBB983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18" w:type="pct"/>
            <w:tcBorders>
              <w:top w:val="single" w:color="auto" w:sz="4" w:space="0"/>
              <w:left w:val="single" w:color="auto" w:sz="4" w:space="0"/>
              <w:bottom w:val="single" w:color="auto" w:sz="4" w:space="0"/>
              <w:right w:val="single" w:color="auto" w:sz="4" w:space="0"/>
            </w:tcBorders>
            <w:vAlign w:val="center"/>
          </w:tcPr>
          <w:p w14:paraId="0243A76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60" w:type="pct"/>
            <w:tcBorders>
              <w:top w:val="single" w:color="auto" w:sz="4" w:space="0"/>
              <w:left w:val="single" w:color="auto" w:sz="4" w:space="0"/>
              <w:bottom w:val="single" w:color="auto" w:sz="4" w:space="0"/>
              <w:right w:val="single" w:color="auto" w:sz="4" w:space="0"/>
            </w:tcBorders>
            <w:vAlign w:val="center"/>
          </w:tcPr>
          <w:p w14:paraId="755DB4A9">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721" w:type="pct"/>
            <w:tcBorders>
              <w:top w:val="single" w:color="auto" w:sz="4" w:space="0"/>
              <w:left w:val="single" w:color="auto" w:sz="4" w:space="0"/>
              <w:bottom w:val="single" w:color="auto" w:sz="4" w:space="0"/>
              <w:right w:val="single" w:color="auto" w:sz="4" w:space="0"/>
            </w:tcBorders>
            <w:vAlign w:val="center"/>
          </w:tcPr>
          <w:p w14:paraId="0A29BF32">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3D6D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325AA24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65" w:type="pct"/>
            <w:tcBorders>
              <w:top w:val="single" w:color="auto" w:sz="4" w:space="0"/>
              <w:left w:val="single" w:color="auto" w:sz="4" w:space="0"/>
              <w:bottom w:val="single" w:color="auto" w:sz="4" w:space="0"/>
              <w:right w:val="single" w:color="auto" w:sz="4" w:space="0"/>
            </w:tcBorders>
            <w:vAlign w:val="center"/>
          </w:tcPr>
          <w:p w14:paraId="4241B086">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0EE62BB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591DE75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46CEB569">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2F869ED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79B4554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3B5B30F8">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64CE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72C4CD1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65" w:type="pct"/>
            <w:tcBorders>
              <w:top w:val="single" w:color="auto" w:sz="4" w:space="0"/>
              <w:left w:val="single" w:color="auto" w:sz="4" w:space="0"/>
              <w:bottom w:val="single" w:color="auto" w:sz="4" w:space="0"/>
              <w:right w:val="single" w:color="auto" w:sz="4" w:space="0"/>
            </w:tcBorders>
            <w:vAlign w:val="center"/>
          </w:tcPr>
          <w:p w14:paraId="13183FA5">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E1FF3A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5EE1CD9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1B856DFC">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3C38542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130C864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5B391AF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CBF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612A441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65" w:type="pct"/>
            <w:tcBorders>
              <w:top w:val="single" w:color="auto" w:sz="4" w:space="0"/>
              <w:left w:val="single" w:color="auto" w:sz="4" w:space="0"/>
              <w:bottom w:val="single" w:color="auto" w:sz="4" w:space="0"/>
              <w:right w:val="single" w:color="auto" w:sz="4" w:space="0"/>
            </w:tcBorders>
            <w:vAlign w:val="center"/>
          </w:tcPr>
          <w:p w14:paraId="45AEEBBD">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54ED5AE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4ED24AF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7F69263C">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6F524B3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09967A5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168B8E4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12E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3084B44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65" w:type="pct"/>
            <w:tcBorders>
              <w:top w:val="single" w:color="auto" w:sz="4" w:space="0"/>
              <w:left w:val="single" w:color="auto" w:sz="4" w:space="0"/>
              <w:bottom w:val="single" w:color="auto" w:sz="4" w:space="0"/>
              <w:right w:val="single" w:color="auto" w:sz="4" w:space="0"/>
            </w:tcBorders>
            <w:vAlign w:val="center"/>
          </w:tcPr>
          <w:p w14:paraId="2A058899">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F83A58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688C193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5308C5AE">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0869AA5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303942B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61F265B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7A1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5686C958">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65" w:type="pct"/>
            <w:tcBorders>
              <w:top w:val="single" w:color="auto" w:sz="4" w:space="0"/>
              <w:left w:val="single" w:color="auto" w:sz="4" w:space="0"/>
              <w:bottom w:val="single" w:color="auto" w:sz="4" w:space="0"/>
              <w:right w:val="single" w:color="auto" w:sz="4" w:space="0"/>
            </w:tcBorders>
            <w:vAlign w:val="center"/>
          </w:tcPr>
          <w:p w14:paraId="46C4001E">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6DCDD5B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733C65A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203C3F27">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1BC00AD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6BBA7E1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079AC99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CCCF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456C41C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65" w:type="pct"/>
            <w:tcBorders>
              <w:top w:val="single" w:color="auto" w:sz="4" w:space="0"/>
              <w:left w:val="single" w:color="auto" w:sz="4" w:space="0"/>
              <w:bottom w:val="single" w:color="auto" w:sz="4" w:space="0"/>
              <w:right w:val="single" w:color="auto" w:sz="4" w:space="0"/>
            </w:tcBorders>
            <w:vAlign w:val="center"/>
          </w:tcPr>
          <w:p w14:paraId="0C81A41A">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5D89B48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59F8D64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2B1BBC66">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7A2D211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11B0ACC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278C2F3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262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2449673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65" w:type="pct"/>
            <w:tcBorders>
              <w:top w:val="single" w:color="auto" w:sz="4" w:space="0"/>
              <w:left w:val="single" w:color="auto" w:sz="4" w:space="0"/>
              <w:bottom w:val="single" w:color="auto" w:sz="4" w:space="0"/>
              <w:right w:val="single" w:color="auto" w:sz="4" w:space="0"/>
            </w:tcBorders>
            <w:vAlign w:val="center"/>
          </w:tcPr>
          <w:p w14:paraId="66AD11EB">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6C0A595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2472A0D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17D231A7">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4960049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1A9162A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3ACB800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55D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67E8C2A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65" w:type="pct"/>
            <w:tcBorders>
              <w:top w:val="single" w:color="auto" w:sz="4" w:space="0"/>
              <w:left w:val="single" w:color="auto" w:sz="4" w:space="0"/>
              <w:bottom w:val="single" w:color="auto" w:sz="4" w:space="0"/>
              <w:right w:val="single" w:color="auto" w:sz="4" w:space="0"/>
            </w:tcBorders>
            <w:vAlign w:val="center"/>
          </w:tcPr>
          <w:p w14:paraId="367387A1">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69D4BF2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7AB1F2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35755625">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28D6C52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466920F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6B5E05C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09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21" w:type="pct"/>
            <w:tcBorders>
              <w:top w:val="single" w:color="auto" w:sz="4" w:space="0"/>
              <w:left w:val="single" w:color="auto" w:sz="4" w:space="0"/>
              <w:bottom w:val="single" w:color="auto" w:sz="4" w:space="0"/>
              <w:right w:val="single" w:color="auto" w:sz="4" w:space="0"/>
            </w:tcBorders>
            <w:vAlign w:val="center"/>
          </w:tcPr>
          <w:p w14:paraId="6085C3F3">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65" w:type="pct"/>
            <w:tcBorders>
              <w:top w:val="single" w:color="auto" w:sz="4" w:space="0"/>
              <w:left w:val="single" w:color="auto" w:sz="4" w:space="0"/>
              <w:bottom w:val="single" w:color="auto" w:sz="4" w:space="0"/>
              <w:right w:val="single" w:color="auto" w:sz="4" w:space="0"/>
            </w:tcBorders>
            <w:vAlign w:val="center"/>
          </w:tcPr>
          <w:p w14:paraId="747E22FA">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073506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39" w:type="pct"/>
            <w:tcBorders>
              <w:top w:val="single" w:color="auto" w:sz="4" w:space="0"/>
              <w:left w:val="single" w:color="auto" w:sz="4" w:space="0"/>
              <w:bottom w:val="single" w:color="auto" w:sz="4" w:space="0"/>
              <w:right w:val="single" w:color="auto" w:sz="4" w:space="0"/>
            </w:tcBorders>
            <w:vAlign w:val="center"/>
          </w:tcPr>
          <w:p w14:paraId="367C725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85" w:type="pct"/>
            <w:tcBorders>
              <w:top w:val="single" w:color="auto" w:sz="4" w:space="0"/>
              <w:left w:val="single" w:color="auto" w:sz="4" w:space="0"/>
              <w:bottom w:val="single" w:color="auto" w:sz="4" w:space="0"/>
              <w:right w:val="single" w:color="auto" w:sz="4" w:space="0"/>
            </w:tcBorders>
            <w:vAlign w:val="center"/>
          </w:tcPr>
          <w:p w14:paraId="2C7398A2">
            <w:pPr>
              <w:shd w:val="clear"/>
              <w:ind w:left="0" w:leftChars="0" w:right="0" w:rightChars="0" w:firstLine="0" w:firstLineChars="0"/>
              <w:jc w:val="center"/>
              <w:rPr>
                <w:rFonts w:hint="eastAsia" w:ascii="仿宋" w:hAnsi="仿宋" w:eastAsia="仿宋" w:cs="仿宋"/>
                <w:sz w:val="21"/>
                <w:szCs w:val="21"/>
                <w:highlight w:val="none"/>
              </w:rPr>
            </w:pPr>
          </w:p>
        </w:tc>
        <w:tc>
          <w:tcPr>
            <w:tcW w:w="918" w:type="pct"/>
            <w:tcBorders>
              <w:top w:val="single" w:color="auto" w:sz="4" w:space="0"/>
              <w:left w:val="single" w:color="auto" w:sz="4" w:space="0"/>
              <w:bottom w:val="single" w:color="auto" w:sz="4" w:space="0"/>
              <w:right w:val="single" w:color="auto" w:sz="4" w:space="0"/>
            </w:tcBorders>
            <w:vAlign w:val="center"/>
          </w:tcPr>
          <w:p w14:paraId="397B1D0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60" w:type="pct"/>
            <w:tcBorders>
              <w:top w:val="single" w:color="auto" w:sz="4" w:space="0"/>
              <w:left w:val="single" w:color="auto" w:sz="4" w:space="0"/>
              <w:bottom w:val="single" w:color="auto" w:sz="4" w:space="0"/>
              <w:right w:val="single" w:color="auto" w:sz="4" w:space="0"/>
            </w:tcBorders>
            <w:vAlign w:val="center"/>
          </w:tcPr>
          <w:p w14:paraId="5685D56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721" w:type="pct"/>
            <w:tcBorders>
              <w:top w:val="single" w:color="auto" w:sz="4" w:space="0"/>
              <w:left w:val="single" w:color="auto" w:sz="4" w:space="0"/>
              <w:bottom w:val="single" w:color="auto" w:sz="4" w:space="0"/>
              <w:right w:val="single" w:color="auto" w:sz="4" w:space="0"/>
            </w:tcBorders>
            <w:vAlign w:val="center"/>
          </w:tcPr>
          <w:p w14:paraId="056578F1">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183CE6CC">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注：</w:t>
      </w:r>
    </w:p>
    <w:p w14:paraId="2233FBF3">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1、本表中的单价为“第五章 一、采购清单”中的单价*各类别下浮率（%），并保留小数点后两位，小数点3位后的一律舍去，不再四舍五入。各商品的下浮率应和“开标一览表”的各类别下浮率一致。</w:t>
      </w:r>
    </w:p>
    <w:p w14:paraId="09CEC9C8">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2、本表中产品名称、品牌和规格需要根据采购需求明细表的顺序、名称及要求来填写，不得随意更改，投标人应认真、如实填写，此表将作为中标后验收时的重要依据。</w:t>
      </w:r>
    </w:p>
    <w:p w14:paraId="5C4D06C4">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3、每季度或每月总价款为每季度或每月实际用量乘以中标单价(或合同调整后单价）的为准。</w:t>
      </w:r>
    </w:p>
    <w:p w14:paraId="2B19D525">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4、投标人在投标前须充分考虑单价报价，中标后作为中标单价。采购人根据实际情况对供货数量进行调整，最终按照中标单价(或合同调整后单价）乘以实际供货数量进行结算。</w:t>
      </w:r>
    </w:p>
    <w:p w14:paraId="1BE422EC">
      <w:pPr>
        <w:shd w:val="clear"/>
        <w:spacing w:line="240"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lang w:val="en-US" w:eastAsia="zh-CN"/>
        </w:rPr>
        <w:t>5、各投标人单价报价不得超过“第五章 采购需求”中各类商品的单价限价。</w:t>
      </w:r>
    </w:p>
    <w:p w14:paraId="3F925DB6">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6、本表可以拓展，但不能改变表格属性。</w:t>
      </w:r>
    </w:p>
    <w:p w14:paraId="359A6D7D">
      <w:pPr>
        <w:shd w:val="clear"/>
        <w:spacing w:line="240" w:lineRule="auto"/>
        <w:rPr>
          <w:rFonts w:hint="eastAsia" w:ascii="仿宋" w:hAnsi="仿宋" w:eastAsia="仿宋" w:cs="仿宋"/>
          <w:b/>
          <w:bCs/>
          <w:color w:val="auto"/>
          <w:spacing w:val="6"/>
          <w:sz w:val="21"/>
          <w:szCs w:val="21"/>
          <w:highlight w:val="none"/>
          <w:lang w:val="en-US" w:eastAsia="zh-CN"/>
        </w:rPr>
      </w:pPr>
    </w:p>
    <w:p w14:paraId="52771548">
      <w:pPr>
        <w:shd w:val="clear"/>
        <w:spacing w:line="240" w:lineRule="auto"/>
        <w:rPr>
          <w:rFonts w:hint="eastAsia" w:ascii="仿宋" w:hAnsi="仿宋" w:eastAsia="仿宋" w:cs="仿宋"/>
          <w:b/>
          <w:bCs/>
          <w:color w:val="auto"/>
          <w:spacing w:val="6"/>
          <w:sz w:val="21"/>
          <w:szCs w:val="21"/>
          <w:highlight w:val="none"/>
          <w:lang w:val="en-US" w:eastAsia="zh-CN"/>
        </w:rPr>
      </w:pPr>
    </w:p>
    <w:p w14:paraId="2276612A">
      <w:pPr>
        <w:shd w:val="clear"/>
        <w:spacing w:line="240" w:lineRule="auto"/>
        <w:rPr>
          <w:rFonts w:hint="eastAsia" w:ascii="仿宋" w:hAnsi="仿宋" w:eastAsia="仿宋" w:cs="仿宋"/>
          <w:b/>
          <w:bCs/>
          <w:color w:val="auto"/>
          <w:spacing w:val="6"/>
          <w:sz w:val="21"/>
          <w:szCs w:val="21"/>
          <w:highlight w:val="none"/>
          <w:lang w:val="en-US" w:eastAsia="zh-CN"/>
        </w:rPr>
      </w:pPr>
    </w:p>
    <w:p w14:paraId="55893D58">
      <w:pPr>
        <w:shd w:val="clear"/>
        <w:spacing w:line="240" w:lineRule="auto"/>
        <w:rPr>
          <w:rFonts w:hint="eastAsia" w:ascii="仿宋" w:hAnsi="仿宋" w:eastAsia="仿宋" w:cs="仿宋"/>
          <w:b/>
          <w:bCs/>
          <w:color w:val="auto"/>
          <w:spacing w:val="6"/>
          <w:sz w:val="21"/>
          <w:szCs w:val="21"/>
          <w:highlight w:val="none"/>
          <w:lang w:val="en-US" w:eastAsia="zh-CN"/>
        </w:rPr>
      </w:pPr>
    </w:p>
    <w:p w14:paraId="4AEA596E">
      <w:pPr>
        <w:shd w:val="clear"/>
        <w:spacing w:line="240" w:lineRule="auto"/>
        <w:rPr>
          <w:rFonts w:hint="eastAsia" w:ascii="仿宋" w:hAnsi="仿宋" w:eastAsia="仿宋" w:cs="仿宋"/>
          <w:b/>
          <w:bCs/>
          <w:color w:val="auto"/>
          <w:spacing w:val="6"/>
          <w:sz w:val="21"/>
          <w:szCs w:val="21"/>
          <w:highlight w:val="none"/>
        </w:rPr>
      </w:pPr>
    </w:p>
    <w:bookmarkEnd w:id="293"/>
    <w:p w14:paraId="462717F6">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330A6E9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7A4AB008">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2D746DB6">
      <w:pPr>
        <w:shd w:val="clea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39725EB0">
      <w:pPr>
        <w:pStyle w:val="5"/>
        <w:numPr>
          <w:ilvl w:val="0"/>
          <w:numId w:val="0"/>
        </w:numPr>
        <w:bidi w:val="0"/>
        <w:spacing w:line="240" w:lineRule="auto"/>
        <w:ind w:firstLine="420" w:firstLineChars="0"/>
        <w:jc w:val="center"/>
        <w:rPr>
          <w:rFonts w:hint="eastAsia" w:ascii="仿宋" w:hAnsi="仿宋" w:eastAsia="仿宋" w:cs="仿宋"/>
          <w:sz w:val="24"/>
          <w:szCs w:val="24"/>
          <w:highlight w:val="none"/>
          <w:lang w:val="en-US" w:eastAsia="zh-CN"/>
        </w:rPr>
      </w:pPr>
      <w:r>
        <w:rPr>
          <w:rFonts w:hint="eastAsia" w:ascii="仿宋" w:hAnsi="仿宋" w:eastAsia="仿宋" w:cs="仿宋"/>
          <w:b/>
          <w:snapToGrid w:val="0"/>
          <w:kern w:val="0"/>
          <w:sz w:val="24"/>
          <w:szCs w:val="24"/>
          <w:lang w:val="en-US" w:eastAsia="zh-CN" w:bidi="ar-SA"/>
        </w:rPr>
        <w:t>2、</w:t>
      </w:r>
      <w:r>
        <w:rPr>
          <w:rFonts w:hint="eastAsia" w:ascii="仿宋" w:hAnsi="仿宋" w:eastAsia="仿宋" w:cs="仿宋"/>
          <w:sz w:val="24"/>
          <w:szCs w:val="24"/>
          <w:highlight w:val="none"/>
          <w:lang w:val="en-US" w:eastAsia="zh-CN"/>
        </w:rPr>
        <w:t>罪犯生活物资</w:t>
      </w:r>
    </w:p>
    <w:tbl>
      <w:tblPr>
        <w:tblStyle w:val="22"/>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478"/>
        <w:gridCol w:w="2330"/>
        <w:gridCol w:w="2102"/>
        <w:gridCol w:w="2553"/>
        <w:gridCol w:w="873"/>
        <w:gridCol w:w="2042"/>
        <w:gridCol w:w="2764"/>
        <w:gridCol w:w="1701"/>
      </w:tblGrid>
      <w:tr w14:paraId="6606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167EC27">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主食、油、蛋</w:t>
            </w:r>
          </w:p>
        </w:tc>
      </w:tr>
      <w:tr w14:paraId="64B3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D280543">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85" w:type="pct"/>
            <w:tcBorders>
              <w:top w:val="single" w:color="auto" w:sz="4" w:space="0"/>
              <w:left w:val="single" w:color="auto" w:sz="4" w:space="0"/>
              <w:bottom w:val="single" w:color="auto" w:sz="4" w:space="0"/>
              <w:right w:val="single" w:color="auto" w:sz="4" w:space="0"/>
            </w:tcBorders>
            <w:vAlign w:val="center"/>
          </w:tcPr>
          <w:p w14:paraId="604FBBC8">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8" w:type="pct"/>
            <w:tcBorders>
              <w:top w:val="single" w:color="auto" w:sz="4" w:space="0"/>
              <w:left w:val="single" w:color="auto" w:sz="4" w:space="0"/>
              <w:bottom w:val="single" w:color="auto" w:sz="4" w:space="0"/>
              <w:right w:val="single" w:color="auto" w:sz="4" w:space="0"/>
            </w:tcBorders>
            <w:vAlign w:val="center"/>
          </w:tcPr>
          <w:p w14:paraId="38841C32">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60" w:type="pct"/>
            <w:tcBorders>
              <w:top w:val="single" w:color="auto" w:sz="4" w:space="0"/>
              <w:left w:val="single" w:color="auto" w:sz="4" w:space="0"/>
              <w:bottom w:val="single" w:color="auto" w:sz="4" w:space="0"/>
              <w:right w:val="single" w:color="auto" w:sz="4" w:space="0"/>
            </w:tcBorders>
            <w:vAlign w:val="center"/>
          </w:tcPr>
          <w:p w14:paraId="27282468">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4" w:type="pct"/>
            <w:tcBorders>
              <w:top w:val="single" w:color="auto" w:sz="4" w:space="0"/>
              <w:left w:val="single" w:color="auto" w:sz="4" w:space="0"/>
              <w:bottom w:val="single" w:color="auto" w:sz="4" w:space="0"/>
              <w:right w:val="single" w:color="auto" w:sz="4" w:space="0"/>
            </w:tcBorders>
            <w:vAlign w:val="center"/>
          </w:tcPr>
          <w:p w14:paraId="0F768B7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688" w:type="pct"/>
            <w:tcBorders>
              <w:top w:val="single" w:color="auto" w:sz="4" w:space="0"/>
              <w:left w:val="single" w:color="auto" w:sz="4" w:space="0"/>
              <w:bottom w:val="single" w:color="auto" w:sz="4" w:space="0"/>
              <w:right w:val="single" w:color="auto" w:sz="4" w:space="0"/>
            </w:tcBorders>
            <w:vAlign w:val="center"/>
          </w:tcPr>
          <w:p w14:paraId="60A67B1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931" w:type="pct"/>
            <w:tcBorders>
              <w:top w:val="single" w:color="auto" w:sz="4" w:space="0"/>
              <w:left w:val="single" w:color="auto" w:sz="4" w:space="0"/>
              <w:bottom w:val="single" w:color="auto" w:sz="4" w:space="0"/>
              <w:right w:val="single" w:color="auto" w:sz="4" w:space="0"/>
            </w:tcBorders>
            <w:vAlign w:val="center"/>
          </w:tcPr>
          <w:p w14:paraId="64BA2B3C">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70" w:type="pct"/>
            <w:tcBorders>
              <w:top w:val="single" w:color="auto" w:sz="4" w:space="0"/>
              <w:left w:val="single" w:color="auto" w:sz="4" w:space="0"/>
              <w:bottom w:val="single" w:color="auto" w:sz="4" w:space="0"/>
              <w:right w:val="single" w:color="auto" w:sz="4" w:space="0"/>
            </w:tcBorders>
            <w:vAlign w:val="center"/>
          </w:tcPr>
          <w:p w14:paraId="2C40B463">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2A94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4697BE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85" w:type="pct"/>
            <w:tcBorders>
              <w:top w:val="single" w:color="auto" w:sz="4" w:space="0"/>
              <w:left w:val="single" w:color="auto" w:sz="4" w:space="0"/>
              <w:bottom w:val="single" w:color="auto" w:sz="4" w:space="0"/>
              <w:right w:val="single" w:color="auto" w:sz="4" w:space="0"/>
            </w:tcBorders>
            <w:vAlign w:val="center"/>
          </w:tcPr>
          <w:p w14:paraId="4A27190E">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09C33F7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2D847DC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3D121A81">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C5B7A2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54594C4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62790AA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0631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9505C7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85" w:type="pct"/>
            <w:tcBorders>
              <w:top w:val="single" w:color="auto" w:sz="4" w:space="0"/>
              <w:left w:val="single" w:color="auto" w:sz="4" w:space="0"/>
              <w:bottom w:val="single" w:color="auto" w:sz="4" w:space="0"/>
              <w:right w:val="single" w:color="auto" w:sz="4" w:space="0"/>
            </w:tcBorders>
            <w:vAlign w:val="center"/>
          </w:tcPr>
          <w:p w14:paraId="18764C1B">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0154849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1765E65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505DED53">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13CFFE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69E2CEA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38F95D7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ED3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7B782A3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85" w:type="pct"/>
            <w:tcBorders>
              <w:top w:val="single" w:color="auto" w:sz="4" w:space="0"/>
              <w:left w:val="single" w:color="auto" w:sz="4" w:space="0"/>
              <w:bottom w:val="single" w:color="auto" w:sz="4" w:space="0"/>
              <w:right w:val="single" w:color="auto" w:sz="4" w:space="0"/>
            </w:tcBorders>
            <w:vAlign w:val="center"/>
          </w:tcPr>
          <w:p w14:paraId="328D18E2">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503626B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7644540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409B8652">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C63ABE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70FF392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2E5245D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531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34284B6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85" w:type="pct"/>
            <w:tcBorders>
              <w:top w:val="single" w:color="auto" w:sz="4" w:space="0"/>
              <w:left w:val="single" w:color="auto" w:sz="4" w:space="0"/>
              <w:bottom w:val="single" w:color="auto" w:sz="4" w:space="0"/>
              <w:right w:val="single" w:color="auto" w:sz="4" w:space="0"/>
            </w:tcBorders>
            <w:vAlign w:val="center"/>
          </w:tcPr>
          <w:p w14:paraId="24C059F6">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337A907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371A68F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5E49A8FB">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78BB72C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18310DA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2750C29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2D2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5922A2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85" w:type="pct"/>
            <w:tcBorders>
              <w:top w:val="single" w:color="auto" w:sz="4" w:space="0"/>
              <w:left w:val="single" w:color="auto" w:sz="4" w:space="0"/>
              <w:bottom w:val="single" w:color="auto" w:sz="4" w:space="0"/>
              <w:right w:val="single" w:color="auto" w:sz="4" w:space="0"/>
            </w:tcBorders>
            <w:vAlign w:val="center"/>
          </w:tcPr>
          <w:p w14:paraId="3A34CA47">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3A8CF21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0E72B5B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0DDDEE8B">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4FF57D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3DD0DEB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575BE598">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784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29DB95B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85" w:type="pct"/>
            <w:tcBorders>
              <w:top w:val="single" w:color="auto" w:sz="4" w:space="0"/>
              <w:left w:val="single" w:color="auto" w:sz="4" w:space="0"/>
              <w:bottom w:val="single" w:color="auto" w:sz="4" w:space="0"/>
              <w:right w:val="single" w:color="auto" w:sz="4" w:space="0"/>
            </w:tcBorders>
            <w:vAlign w:val="center"/>
          </w:tcPr>
          <w:p w14:paraId="51C5C9A1">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33C6984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1FBFC6B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4B64CDC9">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3F1681A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6E71DDE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33E6F25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B105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1FFB401D">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85" w:type="pct"/>
            <w:tcBorders>
              <w:top w:val="single" w:color="auto" w:sz="4" w:space="0"/>
              <w:left w:val="single" w:color="auto" w:sz="4" w:space="0"/>
              <w:bottom w:val="single" w:color="auto" w:sz="4" w:space="0"/>
              <w:right w:val="single" w:color="auto" w:sz="4" w:space="0"/>
            </w:tcBorders>
            <w:vAlign w:val="center"/>
          </w:tcPr>
          <w:p w14:paraId="3883E978">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26ABB87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380CCDA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21330467">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149952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7A90990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705E242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6E5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0EFF728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85" w:type="pct"/>
            <w:tcBorders>
              <w:top w:val="single" w:color="auto" w:sz="4" w:space="0"/>
              <w:left w:val="single" w:color="auto" w:sz="4" w:space="0"/>
              <w:bottom w:val="single" w:color="auto" w:sz="4" w:space="0"/>
              <w:right w:val="single" w:color="auto" w:sz="4" w:space="0"/>
            </w:tcBorders>
            <w:vAlign w:val="center"/>
          </w:tcPr>
          <w:p w14:paraId="25DB616F">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2393A3E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31294DC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3F5627DC">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2FD33BB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580E89C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3EDCC9C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3EEC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61" w:type="pct"/>
            <w:tcBorders>
              <w:top w:val="single" w:color="auto" w:sz="4" w:space="0"/>
              <w:left w:val="single" w:color="auto" w:sz="4" w:space="0"/>
              <w:bottom w:val="single" w:color="auto" w:sz="4" w:space="0"/>
              <w:right w:val="single" w:color="auto" w:sz="4" w:space="0"/>
            </w:tcBorders>
            <w:vAlign w:val="center"/>
          </w:tcPr>
          <w:p w14:paraId="5850BB55">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85" w:type="pct"/>
            <w:tcBorders>
              <w:top w:val="single" w:color="auto" w:sz="4" w:space="0"/>
              <w:left w:val="single" w:color="auto" w:sz="4" w:space="0"/>
              <w:bottom w:val="single" w:color="auto" w:sz="4" w:space="0"/>
              <w:right w:val="single" w:color="auto" w:sz="4" w:space="0"/>
            </w:tcBorders>
            <w:vAlign w:val="center"/>
          </w:tcPr>
          <w:p w14:paraId="1B0CF6C2">
            <w:pPr>
              <w:shd w:val="clear"/>
              <w:ind w:left="0" w:leftChars="0" w:right="0" w:rightChars="0" w:firstLine="0" w:firstLineChars="0"/>
              <w:jc w:val="center"/>
              <w:rPr>
                <w:rFonts w:hint="eastAsia" w:ascii="仿宋" w:hAnsi="仿宋" w:eastAsia="仿宋" w:cs="仿宋"/>
                <w:sz w:val="21"/>
                <w:szCs w:val="21"/>
                <w:highlight w:val="none"/>
              </w:rPr>
            </w:pPr>
          </w:p>
        </w:tc>
        <w:tc>
          <w:tcPr>
            <w:tcW w:w="708" w:type="pct"/>
            <w:tcBorders>
              <w:top w:val="single" w:color="auto" w:sz="4" w:space="0"/>
              <w:left w:val="single" w:color="auto" w:sz="4" w:space="0"/>
              <w:bottom w:val="single" w:color="auto" w:sz="4" w:space="0"/>
              <w:right w:val="single" w:color="auto" w:sz="4" w:space="0"/>
            </w:tcBorders>
            <w:vAlign w:val="center"/>
          </w:tcPr>
          <w:p w14:paraId="36DE9E0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0" w:type="pct"/>
            <w:tcBorders>
              <w:top w:val="single" w:color="auto" w:sz="4" w:space="0"/>
              <w:left w:val="single" w:color="auto" w:sz="4" w:space="0"/>
              <w:bottom w:val="single" w:color="auto" w:sz="4" w:space="0"/>
              <w:right w:val="single" w:color="auto" w:sz="4" w:space="0"/>
            </w:tcBorders>
            <w:vAlign w:val="center"/>
          </w:tcPr>
          <w:p w14:paraId="23C63EF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4" w:type="pct"/>
            <w:tcBorders>
              <w:top w:val="single" w:color="auto" w:sz="4" w:space="0"/>
              <w:left w:val="single" w:color="auto" w:sz="4" w:space="0"/>
              <w:bottom w:val="single" w:color="auto" w:sz="4" w:space="0"/>
              <w:right w:val="single" w:color="auto" w:sz="4" w:space="0"/>
            </w:tcBorders>
            <w:vAlign w:val="center"/>
          </w:tcPr>
          <w:p w14:paraId="5DBD96CC">
            <w:pPr>
              <w:shd w:val="clear"/>
              <w:ind w:left="0" w:leftChars="0" w:right="0" w:rightChars="0" w:firstLine="0" w:firstLineChars="0"/>
              <w:jc w:val="center"/>
              <w:rPr>
                <w:rFonts w:hint="eastAsia" w:ascii="仿宋" w:hAnsi="仿宋" w:eastAsia="仿宋" w:cs="仿宋"/>
                <w:sz w:val="21"/>
                <w:szCs w:val="21"/>
                <w:highlight w:val="none"/>
              </w:rPr>
            </w:pPr>
          </w:p>
        </w:tc>
        <w:tc>
          <w:tcPr>
            <w:tcW w:w="688" w:type="pct"/>
            <w:tcBorders>
              <w:top w:val="single" w:color="auto" w:sz="4" w:space="0"/>
              <w:left w:val="single" w:color="auto" w:sz="4" w:space="0"/>
              <w:bottom w:val="single" w:color="auto" w:sz="4" w:space="0"/>
              <w:right w:val="single" w:color="auto" w:sz="4" w:space="0"/>
            </w:tcBorders>
            <w:vAlign w:val="center"/>
          </w:tcPr>
          <w:p w14:paraId="142C663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17CF4C7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0" w:type="pct"/>
            <w:tcBorders>
              <w:top w:val="single" w:color="auto" w:sz="4" w:space="0"/>
              <w:left w:val="single" w:color="auto" w:sz="4" w:space="0"/>
              <w:bottom w:val="single" w:color="auto" w:sz="4" w:space="0"/>
              <w:right w:val="single" w:color="auto" w:sz="4" w:space="0"/>
            </w:tcBorders>
            <w:vAlign w:val="center"/>
          </w:tcPr>
          <w:p w14:paraId="2FE594AA">
            <w:pPr>
              <w:widowControl/>
              <w:shd w:val="clear"/>
              <w:ind w:left="0" w:leftChars="0" w:right="0" w:rightChars="0" w:firstLine="0" w:firstLineChars="0"/>
              <w:jc w:val="center"/>
              <w:rPr>
                <w:rFonts w:hint="eastAsia" w:ascii="仿宋" w:hAnsi="仿宋" w:eastAsia="仿宋" w:cs="仿宋"/>
                <w:sz w:val="21"/>
                <w:szCs w:val="21"/>
                <w:highlight w:val="none"/>
              </w:rPr>
            </w:pPr>
          </w:p>
        </w:tc>
      </w:tr>
    </w:tbl>
    <w:tbl>
      <w:tblPr>
        <w:tblStyle w:val="22"/>
        <w:tblpPr w:leftFromText="180" w:rightFromText="180" w:vertAnchor="text" w:horzAnchor="page" w:tblpXSpec="center" w:tblpY="311"/>
        <w:tblOverlap w:val="never"/>
        <w:tblW w:w="50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30"/>
        <w:gridCol w:w="2334"/>
        <w:gridCol w:w="2100"/>
        <w:gridCol w:w="2561"/>
        <w:gridCol w:w="875"/>
        <w:gridCol w:w="2795"/>
        <w:gridCol w:w="2010"/>
        <w:gridCol w:w="1774"/>
      </w:tblGrid>
      <w:tr w14:paraId="5213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5D4A455F">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肉类</w:t>
            </w:r>
          </w:p>
        </w:tc>
      </w:tr>
      <w:tr w14:paraId="6CB6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05009D9D">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79" w:type="pct"/>
            <w:tcBorders>
              <w:top w:val="single" w:color="auto" w:sz="4" w:space="0"/>
              <w:left w:val="single" w:color="auto" w:sz="4" w:space="0"/>
              <w:bottom w:val="single" w:color="auto" w:sz="4" w:space="0"/>
              <w:right w:val="single" w:color="auto" w:sz="4" w:space="0"/>
            </w:tcBorders>
            <w:vAlign w:val="center"/>
          </w:tcPr>
          <w:p w14:paraId="3F8D0D16">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1" w:type="pct"/>
            <w:tcBorders>
              <w:top w:val="single" w:color="auto" w:sz="4" w:space="0"/>
              <w:left w:val="single" w:color="auto" w:sz="4" w:space="0"/>
              <w:bottom w:val="single" w:color="auto" w:sz="4" w:space="0"/>
              <w:right w:val="single" w:color="auto" w:sz="4" w:space="0"/>
            </w:tcBorders>
            <w:vAlign w:val="center"/>
          </w:tcPr>
          <w:p w14:paraId="4B4F64AB">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5" w:type="pct"/>
            <w:tcBorders>
              <w:top w:val="single" w:color="auto" w:sz="4" w:space="0"/>
              <w:left w:val="single" w:color="auto" w:sz="4" w:space="0"/>
              <w:bottom w:val="single" w:color="auto" w:sz="4" w:space="0"/>
              <w:right w:val="single" w:color="auto" w:sz="4" w:space="0"/>
            </w:tcBorders>
            <w:vAlign w:val="center"/>
          </w:tcPr>
          <w:p w14:paraId="1D0D4377">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2" w:type="pct"/>
            <w:tcBorders>
              <w:top w:val="single" w:color="auto" w:sz="4" w:space="0"/>
              <w:left w:val="single" w:color="auto" w:sz="4" w:space="0"/>
              <w:bottom w:val="single" w:color="auto" w:sz="4" w:space="0"/>
              <w:right w:val="single" w:color="auto" w:sz="4" w:space="0"/>
            </w:tcBorders>
            <w:vAlign w:val="center"/>
          </w:tcPr>
          <w:p w14:paraId="22812BE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33" w:type="pct"/>
            <w:tcBorders>
              <w:top w:val="single" w:color="auto" w:sz="4" w:space="0"/>
              <w:left w:val="single" w:color="auto" w:sz="4" w:space="0"/>
              <w:bottom w:val="single" w:color="auto" w:sz="4" w:space="0"/>
              <w:right w:val="single" w:color="auto" w:sz="4" w:space="0"/>
            </w:tcBorders>
            <w:vAlign w:val="center"/>
          </w:tcPr>
          <w:p w14:paraId="5BEF063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1" w:type="pct"/>
            <w:tcBorders>
              <w:top w:val="single" w:color="auto" w:sz="4" w:space="0"/>
              <w:left w:val="single" w:color="auto" w:sz="4" w:space="0"/>
              <w:bottom w:val="single" w:color="auto" w:sz="4" w:space="0"/>
              <w:right w:val="single" w:color="auto" w:sz="4" w:space="0"/>
            </w:tcBorders>
            <w:vAlign w:val="center"/>
          </w:tcPr>
          <w:p w14:paraId="7F79F6A9">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88" w:type="pct"/>
            <w:tcBorders>
              <w:top w:val="single" w:color="auto" w:sz="4" w:space="0"/>
              <w:left w:val="single" w:color="auto" w:sz="4" w:space="0"/>
              <w:bottom w:val="single" w:color="auto" w:sz="4" w:space="0"/>
              <w:right w:val="single" w:color="auto" w:sz="4" w:space="0"/>
            </w:tcBorders>
            <w:vAlign w:val="center"/>
          </w:tcPr>
          <w:p w14:paraId="32F82C17">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0F3DE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2ED4278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79" w:type="pct"/>
            <w:tcBorders>
              <w:top w:val="single" w:color="auto" w:sz="4" w:space="0"/>
              <w:left w:val="single" w:color="auto" w:sz="4" w:space="0"/>
              <w:bottom w:val="single" w:color="auto" w:sz="4" w:space="0"/>
              <w:right w:val="single" w:color="auto" w:sz="4" w:space="0"/>
            </w:tcBorders>
            <w:vAlign w:val="center"/>
          </w:tcPr>
          <w:p w14:paraId="3FF1D763">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2208468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8A706F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33E19373">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194D461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7B64387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6A9F505E">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2C0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0B47FE7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79" w:type="pct"/>
            <w:tcBorders>
              <w:top w:val="single" w:color="auto" w:sz="4" w:space="0"/>
              <w:left w:val="single" w:color="auto" w:sz="4" w:space="0"/>
              <w:bottom w:val="single" w:color="auto" w:sz="4" w:space="0"/>
              <w:right w:val="single" w:color="auto" w:sz="4" w:space="0"/>
            </w:tcBorders>
            <w:vAlign w:val="center"/>
          </w:tcPr>
          <w:p w14:paraId="04DA81E7">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3F63D63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0FF5A3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322ACC95">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70DB811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23F76A2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693649D9">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7B2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0056D5F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79" w:type="pct"/>
            <w:tcBorders>
              <w:top w:val="single" w:color="auto" w:sz="4" w:space="0"/>
              <w:left w:val="single" w:color="auto" w:sz="4" w:space="0"/>
              <w:bottom w:val="single" w:color="auto" w:sz="4" w:space="0"/>
              <w:right w:val="single" w:color="auto" w:sz="4" w:space="0"/>
            </w:tcBorders>
            <w:vAlign w:val="center"/>
          </w:tcPr>
          <w:p w14:paraId="6551A861">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5AE1FFC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780E10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443C6523">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7E59FF2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6572925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18DDED3E">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9A6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3ED4F97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79" w:type="pct"/>
            <w:tcBorders>
              <w:top w:val="single" w:color="auto" w:sz="4" w:space="0"/>
              <w:left w:val="single" w:color="auto" w:sz="4" w:space="0"/>
              <w:bottom w:val="single" w:color="auto" w:sz="4" w:space="0"/>
              <w:right w:val="single" w:color="auto" w:sz="4" w:space="0"/>
            </w:tcBorders>
            <w:vAlign w:val="center"/>
          </w:tcPr>
          <w:p w14:paraId="620AD64D">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7F133FD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660BAE8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4B5AC938">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2A0C7F5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599558A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00275328">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2D2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6BC60DE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79" w:type="pct"/>
            <w:tcBorders>
              <w:top w:val="single" w:color="auto" w:sz="4" w:space="0"/>
              <w:left w:val="single" w:color="auto" w:sz="4" w:space="0"/>
              <w:bottom w:val="single" w:color="auto" w:sz="4" w:space="0"/>
              <w:right w:val="single" w:color="auto" w:sz="4" w:space="0"/>
            </w:tcBorders>
            <w:vAlign w:val="center"/>
          </w:tcPr>
          <w:p w14:paraId="6E06DC59">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91B2A3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01EC80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37E5B908">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5C4DCA8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7050257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21517ABF">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A4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6E8699F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79" w:type="pct"/>
            <w:tcBorders>
              <w:top w:val="single" w:color="auto" w:sz="4" w:space="0"/>
              <w:left w:val="single" w:color="auto" w:sz="4" w:space="0"/>
              <w:bottom w:val="single" w:color="auto" w:sz="4" w:space="0"/>
              <w:right w:val="single" w:color="auto" w:sz="4" w:space="0"/>
            </w:tcBorders>
            <w:vAlign w:val="center"/>
          </w:tcPr>
          <w:p w14:paraId="7DA61AAB">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45127C8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08A7836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1AD5CF38">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6FE4197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053709E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30B386EC">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3E4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798365D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79" w:type="pct"/>
            <w:tcBorders>
              <w:top w:val="single" w:color="auto" w:sz="4" w:space="0"/>
              <w:left w:val="single" w:color="auto" w:sz="4" w:space="0"/>
              <w:bottom w:val="single" w:color="auto" w:sz="4" w:space="0"/>
              <w:right w:val="single" w:color="auto" w:sz="4" w:space="0"/>
            </w:tcBorders>
            <w:vAlign w:val="center"/>
          </w:tcPr>
          <w:p w14:paraId="419BFF8D">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135FE9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6DF72E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04207A04">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0322915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2C0A588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1557695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B1A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3CAC1CB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79" w:type="pct"/>
            <w:tcBorders>
              <w:top w:val="single" w:color="auto" w:sz="4" w:space="0"/>
              <w:left w:val="single" w:color="auto" w:sz="4" w:space="0"/>
              <w:bottom w:val="single" w:color="auto" w:sz="4" w:space="0"/>
              <w:right w:val="single" w:color="auto" w:sz="4" w:space="0"/>
            </w:tcBorders>
            <w:vAlign w:val="center"/>
          </w:tcPr>
          <w:p w14:paraId="0D7AE476">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2BEF6CE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24A7720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28E68D23">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12AACD9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29F7FF6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42C4701B">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310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7" w:type="pct"/>
            <w:tcBorders>
              <w:top w:val="single" w:color="auto" w:sz="4" w:space="0"/>
              <w:left w:val="single" w:color="auto" w:sz="4" w:space="0"/>
              <w:bottom w:val="single" w:color="auto" w:sz="4" w:space="0"/>
              <w:right w:val="single" w:color="auto" w:sz="4" w:space="0"/>
            </w:tcBorders>
            <w:vAlign w:val="center"/>
          </w:tcPr>
          <w:p w14:paraId="011B4FB6">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79" w:type="pct"/>
            <w:tcBorders>
              <w:top w:val="single" w:color="auto" w:sz="4" w:space="0"/>
              <w:left w:val="single" w:color="auto" w:sz="4" w:space="0"/>
              <w:bottom w:val="single" w:color="auto" w:sz="4" w:space="0"/>
              <w:right w:val="single" w:color="auto" w:sz="4" w:space="0"/>
            </w:tcBorders>
            <w:vAlign w:val="center"/>
          </w:tcPr>
          <w:p w14:paraId="3CF74FE2">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724B1C6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5" w:type="pct"/>
            <w:tcBorders>
              <w:top w:val="single" w:color="auto" w:sz="4" w:space="0"/>
              <w:left w:val="single" w:color="auto" w:sz="4" w:space="0"/>
              <w:bottom w:val="single" w:color="auto" w:sz="4" w:space="0"/>
              <w:right w:val="single" w:color="auto" w:sz="4" w:space="0"/>
            </w:tcBorders>
            <w:vAlign w:val="center"/>
          </w:tcPr>
          <w:p w14:paraId="3E59239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7B02325B">
            <w:pPr>
              <w:shd w:val="clear"/>
              <w:ind w:left="0" w:leftChars="0" w:right="0" w:rightChars="0" w:firstLine="0" w:firstLineChars="0"/>
              <w:jc w:val="center"/>
              <w:rPr>
                <w:rFonts w:hint="eastAsia" w:ascii="仿宋" w:hAnsi="仿宋" w:eastAsia="仿宋" w:cs="仿宋"/>
                <w:sz w:val="21"/>
                <w:szCs w:val="21"/>
                <w:highlight w:val="none"/>
              </w:rPr>
            </w:pPr>
          </w:p>
        </w:tc>
        <w:tc>
          <w:tcPr>
            <w:tcW w:w="933" w:type="pct"/>
            <w:tcBorders>
              <w:top w:val="single" w:color="auto" w:sz="4" w:space="0"/>
              <w:left w:val="single" w:color="auto" w:sz="4" w:space="0"/>
              <w:bottom w:val="single" w:color="auto" w:sz="4" w:space="0"/>
              <w:right w:val="single" w:color="auto" w:sz="4" w:space="0"/>
            </w:tcBorders>
            <w:vAlign w:val="center"/>
          </w:tcPr>
          <w:p w14:paraId="48B1F07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1" w:type="pct"/>
            <w:tcBorders>
              <w:top w:val="single" w:color="auto" w:sz="4" w:space="0"/>
              <w:left w:val="single" w:color="auto" w:sz="4" w:space="0"/>
              <w:bottom w:val="single" w:color="auto" w:sz="4" w:space="0"/>
              <w:right w:val="single" w:color="auto" w:sz="4" w:space="0"/>
            </w:tcBorders>
            <w:vAlign w:val="center"/>
          </w:tcPr>
          <w:p w14:paraId="6B5EB0C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55194E5A">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3B36CD6E">
      <w:pPr>
        <w:shd w:val="clear"/>
        <w:spacing w:line="240" w:lineRule="auto"/>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7"/>
        <w:gridCol w:w="2333"/>
        <w:gridCol w:w="2101"/>
        <w:gridCol w:w="2557"/>
        <w:gridCol w:w="870"/>
        <w:gridCol w:w="2795"/>
        <w:gridCol w:w="2011"/>
        <w:gridCol w:w="1725"/>
      </w:tblGrid>
      <w:tr w14:paraId="706B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227D27DA">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豆制品、蔬菜</w:t>
            </w:r>
          </w:p>
        </w:tc>
      </w:tr>
      <w:tr w14:paraId="01ED4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5EB89C2F">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83" w:type="pct"/>
            <w:tcBorders>
              <w:top w:val="single" w:color="auto" w:sz="4" w:space="0"/>
              <w:left w:val="single" w:color="auto" w:sz="4" w:space="0"/>
              <w:bottom w:val="single" w:color="auto" w:sz="4" w:space="0"/>
              <w:right w:val="single" w:color="auto" w:sz="4" w:space="0"/>
            </w:tcBorders>
            <w:vAlign w:val="center"/>
          </w:tcPr>
          <w:p w14:paraId="562899BD">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5" w:type="pct"/>
            <w:tcBorders>
              <w:top w:val="single" w:color="auto" w:sz="4" w:space="0"/>
              <w:left w:val="single" w:color="auto" w:sz="4" w:space="0"/>
              <w:bottom w:val="single" w:color="auto" w:sz="4" w:space="0"/>
              <w:right w:val="single" w:color="auto" w:sz="4" w:space="0"/>
            </w:tcBorders>
            <w:vAlign w:val="center"/>
          </w:tcPr>
          <w:p w14:paraId="2BE0285C">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8" w:type="pct"/>
            <w:tcBorders>
              <w:top w:val="single" w:color="auto" w:sz="4" w:space="0"/>
              <w:left w:val="single" w:color="auto" w:sz="4" w:space="0"/>
              <w:bottom w:val="single" w:color="auto" w:sz="4" w:space="0"/>
              <w:right w:val="single" w:color="auto" w:sz="4" w:space="0"/>
            </w:tcBorders>
            <w:vAlign w:val="center"/>
          </w:tcPr>
          <w:p w14:paraId="1BABA665">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2" w:type="pct"/>
            <w:tcBorders>
              <w:top w:val="single" w:color="auto" w:sz="4" w:space="0"/>
              <w:left w:val="single" w:color="auto" w:sz="4" w:space="0"/>
              <w:bottom w:val="single" w:color="auto" w:sz="4" w:space="0"/>
              <w:right w:val="single" w:color="auto" w:sz="4" w:space="0"/>
            </w:tcBorders>
            <w:vAlign w:val="center"/>
          </w:tcPr>
          <w:p w14:paraId="11B7375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38" w:type="pct"/>
            <w:tcBorders>
              <w:top w:val="single" w:color="auto" w:sz="4" w:space="0"/>
              <w:left w:val="single" w:color="auto" w:sz="4" w:space="0"/>
              <w:bottom w:val="single" w:color="auto" w:sz="4" w:space="0"/>
              <w:right w:val="single" w:color="auto" w:sz="4" w:space="0"/>
            </w:tcBorders>
            <w:vAlign w:val="center"/>
          </w:tcPr>
          <w:p w14:paraId="7BE4D5D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5" w:type="pct"/>
            <w:tcBorders>
              <w:top w:val="single" w:color="auto" w:sz="4" w:space="0"/>
              <w:left w:val="single" w:color="auto" w:sz="4" w:space="0"/>
              <w:bottom w:val="single" w:color="auto" w:sz="4" w:space="0"/>
              <w:right w:val="single" w:color="auto" w:sz="4" w:space="0"/>
            </w:tcBorders>
            <w:vAlign w:val="center"/>
          </w:tcPr>
          <w:p w14:paraId="46EE4C85">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76" w:type="pct"/>
            <w:tcBorders>
              <w:top w:val="single" w:color="auto" w:sz="4" w:space="0"/>
              <w:left w:val="single" w:color="auto" w:sz="4" w:space="0"/>
              <w:bottom w:val="single" w:color="auto" w:sz="4" w:space="0"/>
              <w:right w:val="single" w:color="auto" w:sz="4" w:space="0"/>
            </w:tcBorders>
            <w:vAlign w:val="center"/>
          </w:tcPr>
          <w:p w14:paraId="195F6E15">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60C3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562552C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83" w:type="pct"/>
            <w:tcBorders>
              <w:top w:val="single" w:color="auto" w:sz="4" w:space="0"/>
              <w:left w:val="single" w:color="auto" w:sz="4" w:space="0"/>
              <w:bottom w:val="single" w:color="auto" w:sz="4" w:space="0"/>
              <w:right w:val="single" w:color="auto" w:sz="4" w:space="0"/>
            </w:tcBorders>
            <w:vAlign w:val="center"/>
          </w:tcPr>
          <w:p w14:paraId="5F065C68">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378479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6201866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5A18C07D">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7A6122B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3E2E29E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5E360E6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8C99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76463EB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83" w:type="pct"/>
            <w:tcBorders>
              <w:top w:val="single" w:color="auto" w:sz="4" w:space="0"/>
              <w:left w:val="single" w:color="auto" w:sz="4" w:space="0"/>
              <w:bottom w:val="single" w:color="auto" w:sz="4" w:space="0"/>
              <w:right w:val="single" w:color="auto" w:sz="4" w:space="0"/>
            </w:tcBorders>
            <w:vAlign w:val="center"/>
          </w:tcPr>
          <w:p w14:paraId="598B2915">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45917E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28D49C5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32598015">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2B00586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6FDD34D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35C9FB2D">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C12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308623B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83" w:type="pct"/>
            <w:tcBorders>
              <w:top w:val="single" w:color="auto" w:sz="4" w:space="0"/>
              <w:left w:val="single" w:color="auto" w:sz="4" w:space="0"/>
              <w:bottom w:val="single" w:color="auto" w:sz="4" w:space="0"/>
              <w:right w:val="single" w:color="auto" w:sz="4" w:space="0"/>
            </w:tcBorders>
            <w:vAlign w:val="center"/>
          </w:tcPr>
          <w:p w14:paraId="3BDA111F">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3FE72DF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3064659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6ACF0FA5">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33B499C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557EBE5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234E6D0F">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FBDC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77F1F9E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83" w:type="pct"/>
            <w:tcBorders>
              <w:top w:val="single" w:color="auto" w:sz="4" w:space="0"/>
              <w:left w:val="single" w:color="auto" w:sz="4" w:space="0"/>
              <w:bottom w:val="single" w:color="auto" w:sz="4" w:space="0"/>
              <w:right w:val="single" w:color="auto" w:sz="4" w:space="0"/>
            </w:tcBorders>
            <w:vAlign w:val="center"/>
          </w:tcPr>
          <w:p w14:paraId="6B4DE487">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DB34A0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5E5025B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74E5244A">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25E1A6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35748A4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2F13806F">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CD6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5C795F8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83" w:type="pct"/>
            <w:tcBorders>
              <w:top w:val="single" w:color="auto" w:sz="4" w:space="0"/>
              <w:left w:val="single" w:color="auto" w:sz="4" w:space="0"/>
              <w:bottom w:val="single" w:color="auto" w:sz="4" w:space="0"/>
              <w:right w:val="single" w:color="auto" w:sz="4" w:space="0"/>
            </w:tcBorders>
            <w:vAlign w:val="center"/>
          </w:tcPr>
          <w:p w14:paraId="7E36D46D">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56F46F3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72A41C9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12BDBD10">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100CC71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0167693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535B900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2F25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7AED3090">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83" w:type="pct"/>
            <w:tcBorders>
              <w:top w:val="single" w:color="auto" w:sz="4" w:space="0"/>
              <w:left w:val="single" w:color="auto" w:sz="4" w:space="0"/>
              <w:bottom w:val="single" w:color="auto" w:sz="4" w:space="0"/>
              <w:right w:val="single" w:color="auto" w:sz="4" w:space="0"/>
            </w:tcBorders>
            <w:vAlign w:val="center"/>
          </w:tcPr>
          <w:p w14:paraId="1A263249">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1E4A0A3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474DF9A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3791CD97">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59D77F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3C596FE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2B2393B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E88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5B74ACC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83" w:type="pct"/>
            <w:tcBorders>
              <w:top w:val="single" w:color="auto" w:sz="4" w:space="0"/>
              <w:left w:val="single" w:color="auto" w:sz="4" w:space="0"/>
              <w:bottom w:val="single" w:color="auto" w:sz="4" w:space="0"/>
              <w:right w:val="single" w:color="auto" w:sz="4" w:space="0"/>
            </w:tcBorders>
            <w:vAlign w:val="center"/>
          </w:tcPr>
          <w:p w14:paraId="08327381">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3635FDB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495F33E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6D38EE54">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D53284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5A5FCF5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0C65CA93">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A2C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2A91334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83" w:type="pct"/>
            <w:tcBorders>
              <w:top w:val="single" w:color="auto" w:sz="4" w:space="0"/>
              <w:left w:val="single" w:color="auto" w:sz="4" w:space="0"/>
              <w:bottom w:val="single" w:color="auto" w:sz="4" w:space="0"/>
              <w:right w:val="single" w:color="auto" w:sz="4" w:space="0"/>
            </w:tcBorders>
            <w:vAlign w:val="center"/>
          </w:tcPr>
          <w:p w14:paraId="02B2EEC2">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3B71B05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1480357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26CDF053">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87A907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097E42F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3A9F154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0BF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5BBD361B">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83" w:type="pct"/>
            <w:tcBorders>
              <w:top w:val="single" w:color="auto" w:sz="4" w:space="0"/>
              <w:left w:val="single" w:color="auto" w:sz="4" w:space="0"/>
              <w:bottom w:val="single" w:color="auto" w:sz="4" w:space="0"/>
              <w:right w:val="single" w:color="auto" w:sz="4" w:space="0"/>
            </w:tcBorders>
            <w:vAlign w:val="center"/>
          </w:tcPr>
          <w:p w14:paraId="343B655D">
            <w:pPr>
              <w:shd w:val="clear"/>
              <w:ind w:left="0" w:leftChars="0" w:right="0" w:rightChars="0" w:firstLine="0" w:firstLineChars="0"/>
              <w:jc w:val="center"/>
              <w:rPr>
                <w:rFonts w:hint="eastAsia" w:ascii="仿宋" w:hAnsi="仿宋" w:eastAsia="仿宋" w:cs="仿宋"/>
                <w:sz w:val="21"/>
                <w:szCs w:val="21"/>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71F5A25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8" w:type="pct"/>
            <w:tcBorders>
              <w:top w:val="single" w:color="auto" w:sz="4" w:space="0"/>
              <w:left w:val="single" w:color="auto" w:sz="4" w:space="0"/>
              <w:bottom w:val="single" w:color="auto" w:sz="4" w:space="0"/>
              <w:right w:val="single" w:color="auto" w:sz="4" w:space="0"/>
            </w:tcBorders>
            <w:vAlign w:val="center"/>
          </w:tcPr>
          <w:p w14:paraId="3B93D8F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2" w:type="pct"/>
            <w:tcBorders>
              <w:top w:val="single" w:color="auto" w:sz="4" w:space="0"/>
              <w:left w:val="single" w:color="auto" w:sz="4" w:space="0"/>
              <w:bottom w:val="single" w:color="auto" w:sz="4" w:space="0"/>
              <w:right w:val="single" w:color="auto" w:sz="4" w:space="0"/>
            </w:tcBorders>
            <w:vAlign w:val="center"/>
          </w:tcPr>
          <w:p w14:paraId="71C5F988">
            <w:pPr>
              <w:shd w:val="clear"/>
              <w:ind w:left="0" w:leftChars="0" w:right="0" w:rightChars="0" w:firstLine="0" w:firstLineChars="0"/>
              <w:jc w:val="center"/>
              <w:rPr>
                <w:rFonts w:hint="eastAsia" w:ascii="仿宋" w:hAnsi="仿宋" w:eastAsia="仿宋" w:cs="仿宋"/>
                <w:sz w:val="21"/>
                <w:szCs w:val="21"/>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CF7D8C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5" w:type="pct"/>
            <w:tcBorders>
              <w:top w:val="single" w:color="auto" w:sz="4" w:space="0"/>
              <w:left w:val="single" w:color="auto" w:sz="4" w:space="0"/>
              <w:bottom w:val="single" w:color="auto" w:sz="4" w:space="0"/>
              <w:right w:val="single" w:color="auto" w:sz="4" w:space="0"/>
            </w:tcBorders>
            <w:vAlign w:val="center"/>
          </w:tcPr>
          <w:p w14:paraId="6FCDBC6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76" w:type="pct"/>
            <w:tcBorders>
              <w:top w:val="single" w:color="auto" w:sz="4" w:space="0"/>
              <w:left w:val="single" w:color="auto" w:sz="4" w:space="0"/>
              <w:bottom w:val="single" w:color="auto" w:sz="4" w:space="0"/>
              <w:right w:val="single" w:color="auto" w:sz="4" w:space="0"/>
            </w:tcBorders>
            <w:vAlign w:val="center"/>
          </w:tcPr>
          <w:p w14:paraId="029ABB0E">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338D99BF">
      <w:pPr>
        <w:pStyle w:val="11"/>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0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04"/>
        <w:gridCol w:w="2331"/>
        <w:gridCol w:w="2102"/>
        <w:gridCol w:w="2560"/>
        <w:gridCol w:w="871"/>
        <w:gridCol w:w="2794"/>
        <w:gridCol w:w="2010"/>
        <w:gridCol w:w="1692"/>
      </w:tblGrid>
      <w:tr w14:paraId="3026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1BA2319">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干菜、调料</w:t>
            </w:r>
          </w:p>
        </w:tc>
      </w:tr>
      <w:tr w14:paraId="3783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3FECBADC">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84" w:type="pct"/>
            <w:tcBorders>
              <w:top w:val="single" w:color="auto" w:sz="4" w:space="0"/>
              <w:left w:val="single" w:color="auto" w:sz="4" w:space="0"/>
              <w:bottom w:val="single" w:color="auto" w:sz="4" w:space="0"/>
              <w:right w:val="single" w:color="auto" w:sz="4" w:space="0"/>
            </w:tcBorders>
            <w:vAlign w:val="center"/>
          </w:tcPr>
          <w:p w14:paraId="4ECF95F7">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7" w:type="pct"/>
            <w:tcBorders>
              <w:top w:val="single" w:color="auto" w:sz="4" w:space="0"/>
              <w:left w:val="single" w:color="auto" w:sz="4" w:space="0"/>
              <w:bottom w:val="single" w:color="auto" w:sz="4" w:space="0"/>
              <w:right w:val="single" w:color="auto" w:sz="4" w:space="0"/>
            </w:tcBorders>
            <w:vAlign w:val="center"/>
          </w:tcPr>
          <w:p w14:paraId="1FA76594">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61" w:type="pct"/>
            <w:tcBorders>
              <w:top w:val="single" w:color="auto" w:sz="4" w:space="0"/>
              <w:left w:val="single" w:color="auto" w:sz="4" w:space="0"/>
              <w:bottom w:val="single" w:color="auto" w:sz="4" w:space="0"/>
              <w:right w:val="single" w:color="auto" w:sz="4" w:space="0"/>
            </w:tcBorders>
            <w:vAlign w:val="center"/>
          </w:tcPr>
          <w:p w14:paraId="7079303E">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3" w:type="pct"/>
            <w:tcBorders>
              <w:top w:val="single" w:color="auto" w:sz="4" w:space="0"/>
              <w:left w:val="single" w:color="auto" w:sz="4" w:space="0"/>
              <w:bottom w:val="single" w:color="auto" w:sz="4" w:space="0"/>
              <w:right w:val="single" w:color="auto" w:sz="4" w:space="0"/>
            </w:tcBorders>
            <w:vAlign w:val="center"/>
          </w:tcPr>
          <w:p w14:paraId="413CD7C2">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40" w:type="pct"/>
            <w:tcBorders>
              <w:top w:val="single" w:color="auto" w:sz="4" w:space="0"/>
              <w:left w:val="single" w:color="auto" w:sz="4" w:space="0"/>
              <w:bottom w:val="single" w:color="auto" w:sz="4" w:space="0"/>
              <w:right w:val="single" w:color="auto" w:sz="4" w:space="0"/>
            </w:tcBorders>
            <w:vAlign w:val="center"/>
          </w:tcPr>
          <w:p w14:paraId="78543BE3">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6" w:type="pct"/>
            <w:tcBorders>
              <w:top w:val="single" w:color="auto" w:sz="4" w:space="0"/>
              <w:left w:val="single" w:color="auto" w:sz="4" w:space="0"/>
              <w:bottom w:val="single" w:color="auto" w:sz="4" w:space="0"/>
              <w:right w:val="single" w:color="auto" w:sz="4" w:space="0"/>
            </w:tcBorders>
            <w:vAlign w:val="center"/>
          </w:tcPr>
          <w:p w14:paraId="52FA62FB">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65" w:type="pct"/>
            <w:tcBorders>
              <w:top w:val="single" w:color="auto" w:sz="4" w:space="0"/>
              <w:left w:val="single" w:color="auto" w:sz="4" w:space="0"/>
              <w:bottom w:val="single" w:color="auto" w:sz="4" w:space="0"/>
              <w:right w:val="single" w:color="auto" w:sz="4" w:space="0"/>
            </w:tcBorders>
            <w:vAlign w:val="center"/>
          </w:tcPr>
          <w:p w14:paraId="679A1155">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0EB2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01CD7B4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84" w:type="pct"/>
            <w:tcBorders>
              <w:top w:val="single" w:color="auto" w:sz="4" w:space="0"/>
              <w:left w:val="single" w:color="auto" w:sz="4" w:space="0"/>
              <w:bottom w:val="single" w:color="auto" w:sz="4" w:space="0"/>
              <w:right w:val="single" w:color="auto" w:sz="4" w:space="0"/>
            </w:tcBorders>
            <w:vAlign w:val="center"/>
          </w:tcPr>
          <w:p w14:paraId="6873B671">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2F4AC9D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7ACD160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74FF893E">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67B1C93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3761108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6F04E476">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EC13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7F864D79">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84" w:type="pct"/>
            <w:tcBorders>
              <w:top w:val="single" w:color="auto" w:sz="4" w:space="0"/>
              <w:left w:val="single" w:color="auto" w:sz="4" w:space="0"/>
              <w:bottom w:val="single" w:color="auto" w:sz="4" w:space="0"/>
              <w:right w:val="single" w:color="auto" w:sz="4" w:space="0"/>
            </w:tcBorders>
            <w:vAlign w:val="center"/>
          </w:tcPr>
          <w:p w14:paraId="0EFF36DF">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6883E77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03203D4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0CD7F443">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438F0B6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19B1992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8138DC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B44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24A5094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84" w:type="pct"/>
            <w:tcBorders>
              <w:top w:val="single" w:color="auto" w:sz="4" w:space="0"/>
              <w:left w:val="single" w:color="auto" w:sz="4" w:space="0"/>
              <w:bottom w:val="single" w:color="auto" w:sz="4" w:space="0"/>
              <w:right w:val="single" w:color="auto" w:sz="4" w:space="0"/>
            </w:tcBorders>
            <w:vAlign w:val="center"/>
          </w:tcPr>
          <w:p w14:paraId="6856F3A8">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1E84C17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7896DDE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56CF7C82">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1C4E4C9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12C5508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2CFBBA9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A53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2757078C">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84" w:type="pct"/>
            <w:tcBorders>
              <w:top w:val="single" w:color="auto" w:sz="4" w:space="0"/>
              <w:left w:val="single" w:color="auto" w:sz="4" w:space="0"/>
              <w:bottom w:val="single" w:color="auto" w:sz="4" w:space="0"/>
              <w:right w:val="single" w:color="auto" w:sz="4" w:space="0"/>
            </w:tcBorders>
            <w:vAlign w:val="center"/>
          </w:tcPr>
          <w:p w14:paraId="428E0A43">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743F717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6CDE1EB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697A4886">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116D1E5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3D0A49E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AAA752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163D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4DC8D51E">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84" w:type="pct"/>
            <w:tcBorders>
              <w:top w:val="single" w:color="auto" w:sz="4" w:space="0"/>
              <w:left w:val="single" w:color="auto" w:sz="4" w:space="0"/>
              <w:bottom w:val="single" w:color="auto" w:sz="4" w:space="0"/>
              <w:right w:val="single" w:color="auto" w:sz="4" w:space="0"/>
            </w:tcBorders>
            <w:vAlign w:val="center"/>
          </w:tcPr>
          <w:p w14:paraId="7D616732">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3910234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1558B8B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23824B40">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121E26D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01AF975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4EF293E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6814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3EDA4457">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84" w:type="pct"/>
            <w:tcBorders>
              <w:top w:val="single" w:color="auto" w:sz="4" w:space="0"/>
              <w:left w:val="single" w:color="auto" w:sz="4" w:space="0"/>
              <w:bottom w:val="single" w:color="auto" w:sz="4" w:space="0"/>
              <w:right w:val="single" w:color="auto" w:sz="4" w:space="0"/>
            </w:tcBorders>
            <w:vAlign w:val="center"/>
          </w:tcPr>
          <w:p w14:paraId="73EC7191">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61C0D30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07D6EC7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324879DA">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6636A1E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7CB9217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7C2F0F69">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59F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39839AF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84" w:type="pct"/>
            <w:tcBorders>
              <w:top w:val="single" w:color="auto" w:sz="4" w:space="0"/>
              <w:left w:val="single" w:color="auto" w:sz="4" w:space="0"/>
              <w:bottom w:val="single" w:color="auto" w:sz="4" w:space="0"/>
              <w:right w:val="single" w:color="auto" w:sz="4" w:space="0"/>
            </w:tcBorders>
            <w:vAlign w:val="center"/>
          </w:tcPr>
          <w:p w14:paraId="05DF9C33">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4FE1CCC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6E8A8F3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2CEBBB88">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66B89FC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2E7DE3F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6493B9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437C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47A82151">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84" w:type="pct"/>
            <w:tcBorders>
              <w:top w:val="single" w:color="auto" w:sz="4" w:space="0"/>
              <w:left w:val="single" w:color="auto" w:sz="4" w:space="0"/>
              <w:bottom w:val="single" w:color="auto" w:sz="4" w:space="0"/>
              <w:right w:val="single" w:color="auto" w:sz="4" w:space="0"/>
            </w:tcBorders>
            <w:vAlign w:val="center"/>
          </w:tcPr>
          <w:p w14:paraId="1F6C8698">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1F25347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0ED0519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058363E2">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5BB602B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535367F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35AFF82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BAF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70" w:type="pct"/>
            <w:tcBorders>
              <w:top w:val="single" w:color="auto" w:sz="4" w:space="0"/>
              <w:left w:val="single" w:color="auto" w:sz="4" w:space="0"/>
              <w:bottom w:val="single" w:color="auto" w:sz="4" w:space="0"/>
              <w:right w:val="single" w:color="auto" w:sz="4" w:space="0"/>
            </w:tcBorders>
            <w:vAlign w:val="center"/>
          </w:tcPr>
          <w:p w14:paraId="0E497A2E">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84" w:type="pct"/>
            <w:tcBorders>
              <w:top w:val="single" w:color="auto" w:sz="4" w:space="0"/>
              <w:left w:val="single" w:color="auto" w:sz="4" w:space="0"/>
              <w:bottom w:val="single" w:color="auto" w:sz="4" w:space="0"/>
              <w:right w:val="single" w:color="auto" w:sz="4" w:space="0"/>
            </w:tcBorders>
            <w:vAlign w:val="center"/>
          </w:tcPr>
          <w:p w14:paraId="483F4A47">
            <w:pPr>
              <w:shd w:val="clear"/>
              <w:ind w:left="0" w:leftChars="0" w:right="0" w:rightChars="0" w:firstLine="0" w:firstLineChars="0"/>
              <w:jc w:val="center"/>
              <w:rPr>
                <w:rFonts w:hint="eastAsia" w:ascii="仿宋" w:hAnsi="仿宋" w:eastAsia="仿宋" w:cs="仿宋"/>
                <w:sz w:val="21"/>
                <w:szCs w:val="21"/>
                <w:highlight w:val="none"/>
              </w:rPr>
            </w:pPr>
          </w:p>
        </w:tc>
        <w:tc>
          <w:tcPr>
            <w:tcW w:w="707" w:type="pct"/>
            <w:tcBorders>
              <w:top w:val="single" w:color="auto" w:sz="4" w:space="0"/>
              <w:left w:val="single" w:color="auto" w:sz="4" w:space="0"/>
              <w:bottom w:val="single" w:color="auto" w:sz="4" w:space="0"/>
              <w:right w:val="single" w:color="auto" w:sz="4" w:space="0"/>
            </w:tcBorders>
            <w:vAlign w:val="center"/>
          </w:tcPr>
          <w:p w14:paraId="589CE30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61" w:type="pct"/>
            <w:tcBorders>
              <w:top w:val="single" w:color="auto" w:sz="4" w:space="0"/>
              <w:left w:val="single" w:color="auto" w:sz="4" w:space="0"/>
              <w:bottom w:val="single" w:color="auto" w:sz="4" w:space="0"/>
              <w:right w:val="single" w:color="auto" w:sz="4" w:space="0"/>
            </w:tcBorders>
            <w:vAlign w:val="center"/>
          </w:tcPr>
          <w:p w14:paraId="2E225E8B">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3" w:type="pct"/>
            <w:tcBorders>
              <w:top w:val="single" w:color="auto" w:sz="4" w:space="0"/>
              <w:left w:val="single" w:color="auto" w:sz="4" w:space="0"/>
              <w:bottom w:val="single" w:color="auto" w:sz="4" w:space="0"/>
              <w:right w:val="single" w:color="auto" w:sz="4" w:space="0"/>
            </w:tcBorders>
            <w:vAlign w:val="center"/>
          </w:tcPr>
          <w:p w14:paraId="5D763BA9">
            <w:pPr>
              <w:shd w:val="clear"/>
              <w:ind w:left="0" w:leftChars="0" w:right="0" w:rightChars="0" w:firstLine="0" w:firstLineChars="0"/>
              <w:jc w:val="center"/>
              <w:rPr>
                <w:rFonts w:hint="eastAsia" w:ascii="仿宋" w:hAnsi="仿宋" w:eastAsia="仿宋" w:cs="仿宋"/>
                <w:sz w:val="21"/>
                <w:szCs w:val="21"/>
                <w:highlight w:val="none"/>
              </w:rPr>
            </w:pPr>
          </w:p>
        </w:tc>
        <w:tc>
          <w:tcPr>
            <w:tcW w:w="940" w:type="pct"/>
            <w:tcBorders>
              <w:top w:val="single" w:color="auto" w:sz="4" w:space="0"/>
              <w:left w:val="single" w:color="auto" w:sz="4" w:space="0"/>
              <w:bottom w:val="single" w:color="auto" w:sz="4" w:space="0"/>
              <w:right w:val="single" w:color="auto" w:sz="4" w:space="0"/>
            </w:tcBorders>
            <w:vAlign w:val="center"/>
          </w:tcPr>
          <w:p w14:paraId="5AEA1CA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6" w:type="pct"/>
            <w:tcBorders>
              <w:top w:val="single" w:color="auto" w:sz="4" w:space="0"/>
              <w:left w:val="single" w:color="auto" w:sz="4" w:space="0"/>
              <w:bottom w:val="single" w:color="auto" w:sz="4" w:space="0"/>
              <w:right w:val="single" w:color="auto" w:sz="4" w:space="0"/>
            </w:tcBorders>
            <w:vAlign w:val="center"/>
          </w:tcPr>
          <w:p w14:paraId="66E52919">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65" w:type="pct"/>
            <w:tcBorders>
              <w:top w:val="single" w:color="auto" w:sz="4" w:space="0"/>
              <w:left w:val="single" w:color="auto" w:sz="4" w:space="0"/>
              <w:bottom w:val="single" w:color="auto" w:sz="4" w:space="0"/>
              <w:right w:val="single" w:color="auto" w:sz="4" w:space="0"/>
            </w:tcBorders>
            <w:vAlign w:val="center"/>
          </w:tcPr>
          <w:p w14:paraId="098EFFA9">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13E0A122">
      <w:pPr>
        <w:pStyle w:val="12"/>
        <w:rPr>
          <w:rFonts w:hint="eastAsia" w:ascii="仿宋" w:hAnsi="仿宋" w:eastAsia="仿宋" w:cs="仿宋"/>
          <w:b/>
          <w:bCs/>
          <w:color w:val="auto"/>
          <w:spacing w:val="6"/>
          <w:sz w:val="21"/>
          <w:szCs w:val="21"/>
          <w:highlight w:val="none"/>
          <w:lang w:val="en-US" w:eastAsia="zh-CN"/>
        </w:rPr>
      </w:pPr>
    </w:p>
    <w:tbl>
      <w:tblPr>
        <w:tblStyle w:val="22"/>
        <w:tblpPr w:leftFromText="180" w:rightFromText="180" w:vertAnchor="text" w:horzAnchor="page" w:tblpXSpec="center" w:tblpY="311"/>
        <w:tblOverlap w:val="never"/>
        <w:tblW w:w="50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26"/>
        <w:gridCol w:w="2334"/>
        <w:gridCol w:w="2103"/>
        <w:gridCol w:w="2559"/>
        <w:gridCol w:w="870"/>
        <w:gridCol w:w="2793"/>
        <w:gridCol w:w="2011"/>
        <w:gridCol w:w="1606"/>
      </w:tblGrid>
      <w:tr w14:paraId="5967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40F53CCD">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b/>
                <w:bCs/>
                <w:sz w:val="21"/>
                <w:szCs w:val="21"/>
                <w:highlight w:val="none"/>
              </w:rPr>
              <w:t>类别：</w:t>
            </w:r>
            <w:r>
              <w:rPr>
                <w:rFonts w:hint="eastAsia" w:ascii="仿宋" w:hAnsi="仿宋" w:eastAsia="仿宋" w:cs="仿宋"/>
                <w:b/>
                <w:bCs/>
                <w:sz w:val="21"/>
                <w:szCs w:val="21"/>
                <w:highlight w:val="none"/>
                <w:lang w:val="en-US" w:eastAsia="zh-CN"/>
              </w:rPr>
              <w:t>百货类、零副食品及其他日用品</w:t>
            </w:r>
          </w:p>
        </w:tc>
      </w:tr>
      <w:tr w14:paraId="5609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3"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05A0EE8E">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778" w:type="pct"/>
            <w:tcBorders>
              <w:top w:val="single" w:color="auto" w:sz="4" w:space="0"/>
              <w:left w:val="single" w:color="auto" w:sz="4" w:space="0"/>
              <w:bottom w:val="single" w:color="auto" w:sz="4" w:space="0"/>
              <w:right w:val="single" w:color="auto" w:sz="4" w:space="0"/>
            </w:tcBorders>
            <w:vAlign w:val="center"/>
          </w:tcPr>
          <w:p w14:paraId="7DD4299E">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产品名称</w:t>
            </w:r>
          </w:p>
        </w:tc>
        <w:tc>
          <w:tcPr>
            <w:tcW w:w="701" w:type="pct"/>
            <w:tcBorders>
              <w:top w:val="single" w:color="auto" w:sz="4" w:space="0"/>
              <w:left w:val="single" w:color="auto" w:sz="4" w:space="0"/>
              <w:bottom w:val="single" w:color="auto" w:sz="4" w:space="0"/>
              <w:right w:val="single" w:color="auto" w:sz="4" w:space="0"/>
            </w:tcBorders>
            <w:vAlign w:val="center"/>
          </w:tcPr>
          <w:p w14:paraId="26839021">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规格</w:t>
            </w:r>
          </w:p>
        </w:tc>
        <w:tc>
          <w:tcPr>
            <w:tcW w:w="853" w:type="pct"/>
            <w:tcBorders>
              <w:top w:val="single" w:color="auto" w:sz="4" w:space="0"/>
              <w:left w:val="single" w:color="auto" w:sz="4" w:space="0"/>
              <w:bottom w:val="single" w:color="auto" w:sz="4" w:space="0"/>
              <w:right w:val="single" w:color="auto" w:sz="4" w:space="0"/>
            </w:tcBorders>
            <w:vAlign w:val="center"/>
          </w:tcPr>
          <w:p w14:paraId="75A67E3F">
            <w:pPr>
              <w:widowControl/>
              <w:shd w:val="clear"/>
              <w:spacing w:before="240" w:after="24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品牌</w:t>
            </w:r>
          </w:p>
        </w:tc>
        <w:tc>
          <w:tcPr>
            <w:tcW w:w="290" w:type="pct"/>
            <w:tcBorders>
              <w:top w:val="single" w:color="auto" w:sz="4" w:space="0"/>
              <w:left w:val="single" w:color="auto" w:sz="4" w:space="0"/>
              <w:bottom w:val="single" w:color="auto" w:sz="4" w:space="0"/>
              <w:right w:val="single" w:color="auto" w:sz="4" w:space="0"/>
            </w:tcBorders>
            <w:vAlign w:val="center"/>
          </w:tcPr>
          <w:p w14:paraId="67614CE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计量单位</w:t>
            </w:r>
          </w:p>
        </w:tc>
        <w:tc>
          <w:tcPr>
            <w:tcW w:w="931" w:type="pct"/>
            <w:tcBorders>
              <w:top w:val="single" w:color="auto" w:sz="4" w:space="0"/>
              <w:left w:val="single" w:color="auto" w:sz="4" w:space="0"/>
              <w:bottom w:val="single" w:color="auto" w:sz="4" w:space="0"/>
              <w:right w:val="single" w:color="auto" w:sz="4" w:space="0"/>
            </w:tcBorders>
            <w:vAlign w:val="center"/>
          </w:tcPr>
          <w:p w14:paraId="384F4B7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eastAsia="zh-CN"/>
              </w:rPr>
              <w:t>单价</w:t>
            </w:r>
            <w:r>
              <w:rPr>
                <w:rFonts w:hint="eastAsia" w:ascii="仿宋" w:hAnsi="仿宋" w:eastAsia="仿宋" w:cs="仿宋"/>
                <w:sz w:val="21"/>
                <w:szCs w:val="21"/>
                <w:highlight w:val="none"/>
              </w:rPr>
              <w:t>（元）</w:t>
            </w:r>
          </w:p>
        </w:tc>
        <w:tc>
          <w:tcPr>
            <w:tcW w:w="670" w:type="pct"/>
            <w:tcBorders>
              <w:top w:val="single" w:color="auto" w:sz="4" w:space="0"/>
              <w:left w:val="single" w:color="auto" w:sz="4" w:space="0"/>
              <w:bottom w:val="single" w:color="auto" w:sz="4" w:space="0"/>
              <w:right w:val="single" w:color="auto" w:sz="4" w:space="0"/>
            </w:tcBorders>
            <w:vAlign w:val="center"/>
          </w:tcPr>
          <w:p w14:paraId="68893B42">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下浮率（%）</w:t>
            </w:r>
          </w:p>
        </w:tc>
        <w:tc>
          <w:tcPr>
            <w:tcW w:w="531" w:type="pct"/>
            <w:tcBorders>
              <w:top w:val="single" w:color="auto" w:sz="4" w:space="0"/>
              <w:left w:val="single" w:color="auto" w:sz="4" w:space="0"/>
              <w:bottom w:val="single" w:color="auto" w:sz="4" w:space="0"/>
              <w:right w:val="single" w:color="auto" w:sz="4" w:space="0"/>
            </w:tcBorders>
            <w:vAlign w:val="center"/>
          </w:tcPr>
          <w:p w14:paraId="3505F4A0">
            <w:pPr>
              <w:widowControl/>
              <w:shd w:val="clear"/>
              <w:spacing w:before="240" w:after="240"/>
              <w:ind w:left="0" w:leftChars="0" w:right="0" w:rightChars="0" w:firstLine="0" w:firstLineChars="0"/>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备注</w:t>
            </w:r>
          </w:p>
        </w:tc>
      </w:tr>
      <w:tr w14:paraId="555F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242297F5">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78" w:type="pct"/>
            <w:tcBorders>
              <w:top w:val="single" w:color="auto" w:sz="4" w:space="0"/>
              <w:left w:val="single" w:color="auto" w:sz="4" w:space="0"/>
              <w:bottom w:val="single" w:color="auto" w:sz="4" w:space="0"/>
              <w:right w:val="single" w:color="auto" w:sz="4" w:space="0"/>
            </w:tcBorders>
            <w:vAlign w:val="center"/>
          </w:tcPr>
          <w:p w14:paraId="70E41657">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3EE7EB8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32406AB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74DACA88">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19A73A9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66E9CFA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31FE327A">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2774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147FC27A">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78" w:type="pct"/>
            <w:tcBorders>
              <w:top w:val="single" w:color="auto" w:sz="4" w:space="0"/>
              <w:left w:val="single" w:color="auto" w:sz="4" w:space="0"/>
              <w:bottom w:val="single" w:color="auto" w:sz="4" w:space="0"/>
              <w:right w:val="single" w:color="auto" w:sz="4" w:space="0"/>
            </w:tcBorders>
            <w:vAlign w:val="center"/>
          </w:tcPr>
          <w:p w14:paraId="247185C5">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2CF02F2">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51A3C4D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6E5F4E47">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4B7BD7A0">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56CEC9F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26C40231">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C1C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0B1A8F5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778" w:type="pct"/>
            <w:tcBorders>
              <w:top w:val="single" w:color="auto" w:sz="4" w:space="0"/>
              <w:left w:val="single" w:color="auto" w:sz="4" w:space="0"/>
              <w:bottom w:val="single" w:color="auto" w:sz="4" w:space="0"/>
              <w:right w:val="single" w:color="auto" w:sz="4" w:space="0"/>
            </w:tcBorders>
            <w:vAlign w:val="center"/>
          </w:tcPr>
          <w:p w14:paraId="7ACF9962">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01B7837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08447A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4A5FC4EB">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6FED302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6847BB0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4DDD4614">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3254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0F6EC44B">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778" w:type="pct"/>
            <w:tcBorders>
              <w:top w:val="single" w:color="auto" w:sz="4" w:space="0"/>
              <w:left w:val="single" w:color="auto" w:sz="4" w:space="0"/>
              <w:bottom w:val="single" w:color="auto" w:sz="4" w:space="0"/>
              <w:right w:val="single" w:color="auto" w:sz="4" w:space="0"/>
            </w:tcBorders>
            <w:vAlign w:val="center"/>
          </w:tcPr>
          <w:p w14:paraId="44769D6A">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2C47FE48">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22232D8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2EA5E45">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6F9C3E4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5ADF6CC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22B601A6">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8D7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46F6F6DF">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778" w:type="pct"/>
            <w:tcBorders>
              <w:top w:val="single" w:color="auto" w:sz="4" w:space="0"/>
              <w:left w:val="single" w:color="auto" w:sz="4" w:space="0"/>
              <w:bottom w:val="single" w:color="auto" w:sz="4" w:space="0"/>
              <w:right w:val="single" w:color="auto" w:sz="4" w:space="0"/>
            </w:tcBorders>
            <w:vAlign w:val="center"/>
          </w:tcPr>
          <w:p w14:paraId="2C039739">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5340C1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3D781C0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3B329B4B">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00B2375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637FD9E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59374A95">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6AE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73FEFDE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778" w:type="pct"/>
            <w:tcBorders>
              <w:top w:val="single" w:color="auto" w:sz="4" w:space="0"/>
              <w:left w:val="single" w:color="auto" w:sz="4" w:space="0"/>
              <w:bottom w:val="single" w:color="auto" w:sz="4" w:space="0"/>
              <w:right w:val="single" w:color="auto" w:sz="4" w:space="0"/>
            </w:tcBorders>
            <w:vAlign w:val="center"/>
          </w:tcPr>
          <w:p w14:paraId="27E5C7E0">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46EC147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F03313D">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26CBA6C2">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66E783B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6F825CB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18BE430">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0BEB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0FDE63B4">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778" w:type="pct"/>
            <w:tcBorders>
              <w:top w:val="single" w:color="auto" w:sz="4" w:space="0"/>
              <w:left w:val="single" w:color="auto" w:sz="4" w:space="0"/>
              <w:bottom w:val="single" w:color="auto" w:sz="4" w:space="0"/>
              <w:right w:val="single" w:color="auto" w:sz="4" w:space="0"/>
            </w:tcBorders>
            <w:vAlign w:val="center"/>
          </w:tcPr>
          <w:p w14:paraId="6477A040">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1C5272F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4BA46E35">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0CDBD7A5">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197961AF">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12C39B0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029B5402">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79B5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5B2119A6">
            <w:pPr>
              <w:widowControl/>
              <w:shd w:val="clear"/>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778" w:type="pct"/>
            <w:tcBorders>
              <w:top w:val="single" w:color="auto" w:sz="4" w:space="0"/>
              <w:left w:val="single" w:color="auto" w:sz="4" w:space="0"/>
              <w:bottom w:val="single" w:color="auto" w:sz="4" w:space="0"/>
              <w:right w:val="single" w:color="auto" w:sz="4" w:space="0"/>
            </w:tcBorders>
            <w:vAlign w:val="center"/>
          </w:tcPr>
          <w:p w14:paraId="1693F98F">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48603C61">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7009935A">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7BC469E2">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4C512414">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65845206">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F2D2117">
            <w:pPr>
              <w:widowControl/>
              <w:shd w:val="clear"/>
              <w:ind w:left="0" w:leftChars="0" w:right="0" w:rightChars="0" w:firstLine="0" w:firstLineChars="0"/>
              <w:jc w:val="center"/>
              <w:rPr>
                <w:rFonts w:hint="eastAsia" w:ascii="仿宋" w:hAnsi="仿宋" w:eastAsia="仿宋" w:cs="仿宋"/>
                <w:sz w:val="21"/>
                <w:szCs w:val="21"/>
                <w:highlight w:val="none"/>
              </w:rPr>
            </w:pPr>
          </w:p>
        </w:tc>
      </w:tr>
      <w:tr w14:paraId="52F8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14:paraId="0A7ABDB6">
            <w:pPr>
              <w:widowControl/>
              <w:shd w:val="clear"/>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w:t>
            </w:r>
          </w:p>
        </w:tc>
        <w:tc>
          <w:tcPr>
            <w:tcW w:w="778" w:type="pct"/>
            <w:tcBorders>
              <w:top w:val="single" w:color="auto" w:sz="4" w:space="0"/>
              <w:left w:val="single" w:color="auto" w:sz="4" w:space="0"/>
              <w:bottom w:val="single" w:color="auto" w:sz="4" w:space="0"/>
              <w:right w:val="single" w:color="auto" w:sz="4" w:space="0"/>
            </w:tcBorders>
            <w:vAlign w:val="center"/>
          </w:tcPr>
          <w:p w14:paraId="01E31076">
            <w:pPr>
              <w:shd w:val="clear"/>
              <w:ind w:left="0" w:leftChars="0" w:right="0" w:rightChars="0" w:firstLine="0" w:firstLineChars="0"/>
              <w:jc w:val="center"/>
              <w:rPr>
                <w:rFonts w:hint="eastAsia" w:ascii="仿宋" w:hAnsi="仿宋" w:eastAsia="仿宋" w:cs="仿宋"/>
                <w:sz w:val="21"/>
                <w:szCs w:val="21"/>
                <w:highlight w:val="none"/>
              </w:rPr>
            </w:pPr>
          </w:p>
        </w:tc>
        <w:tc>
          <w:tcPr>
            <w:tcW w:w="701" w:type="pct"/>
            <w:tcBorders>
              <w:top w:val="single" w:color="auto" w:sz="4" w:space="0"/>
              <w:left w:val="single" w:color="auto" w:sz="4" w:space="0"/>
              <w:bottom w:val="single" w:color="auto" w:sz="4" w:space="0"/>
              <w:right w:val="single" w:color="auto" w:sz="4" w:space="0"/>
            </w:tcBorders>
            <w:vAlign w:val="center"/>
          </w:tcPr>
          <w:p w14:paraId="6C1664CE">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55A2B58C">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290" w:type="pct"/>
            <w:tcBorders>
              <w:top w:val="single" w:color="auto" w:sz="4" w:space="0"/>
              <w:left w:val="single" w:color="auto" w:sz="4" w:space="0"/>
              <w:bottom w:val="single" w:color="auto" w:sz="4" w:space="0"/>
              <w:right w:val="single" w:color="auto" w:sz="4" w:space="0"/>
            </w:tcBorders>
            <w:vAlign w:val="center"/>
          </w:tcPr>
          <w:p w14:paraId="59E37A09">
            <w:pPr>
              <w:shd w:val="clear"/>
              <w:ind w:left="0" w:leftChars="0" w:right="0" w:rightChars="0" w:firstLine="0" w:firstLineChars="0"/>
              <w:jc w:val="center"/>
              <w:rPr>
                <w:rFonts w:hint="eastAsia" w:ascii="仿宋" w:hAnsi="仿宋" w:eastAsia="仿宋" w:cs="仿宋"/>
                <w:sz w:val="21"/>
                <w:szCs w:val="21"/>
                <w:highlight w:val="none"/>
              </w:rPr>
            </w:pPr>
          </w:p>
        </w:tc>
        <w:tc>
          <w:tcPr>
            <w:tcW w:w="931" w:type="pct"/>
            <w:tcBorders>
              <w:top w:val="single" w:color="auto" w:sz="4" w:space="0"/>
              <w:left w:val="single" w:color="auto" w:sz="4" w:space="0"/>
              <w:bottom w:val="single" w:color="auto" w:sz="4" w:space="0"/>
              <w:right w:val="single" w:color="auto" w:sz="4" w:space="0"/>
            </w:tcBorders>
            <w:vAlign w:val="center"/>
          </w:tcPr>
          <w:p w14:paraId="368E0003">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670" w:type="pct"/>
            <w:tcBorders>
              <w:top w:val="single" w:color="auto" w:sz="4" w:space="0"/>
              <w:left w:val="single" w:color="auto" w:sz="4" w:space="0"/>
              <w:bottom w:val="single" w:color="auto" w:sz="4" w:space="0"/>
              <w:right w:val="single" w:color="auto" w:sz="4" w:space="0"/>
            </w:tcBorders>
            <w:vAlign w:val="center"/>
          </w:tcPr>
          <w:p w14:paraId="263AE137">
            <w:pPr>
              <w:widowControl/>
              <w:shd w:val="clear"/>
              <w:ind w:left="0" w:leftChars="0" w:right="0" w:rightChars="0" w:firstLine="0" w:firstLineChars="0"/>
              <w:jc w:val="center"/>
              <w:rPr>
                <w:rFonts w:hint="eastAsia" w:ascii="仿宋" w:hAnsi="仿宋" w:eastAsia="仿宋" w:cs="仿宋"/>
                <w:sz w:val="21"/>
                <w:szCs w:val="21"/>
                <w:highlight w:val="none"/>
              </w:rPr>
            </w:pPr>
          </w:p>
        </w:tc>
        <w:tc>
          <w:tcPr>
            <w:tcW w:w="531" w:type="pct"/>
            <w:tcBorders>
              <w:top w:val="single" w:color="auto" w:sz="4" w:space="0"/>
              <w:left w:val="single" w:color="auto" w:sz="4" w:space="0"/>
              <w:bottom w:val="single" w:color="auto" w:sz="4" w:space="0"/>
              <w:right w:val="single" w:color="auto" w:sz="4" w:space="0"/>
            </w:tcBorders>
            <w:vAlign w:val="center"/>
          </w:tcPr>
          <w:p w14:paraId="7E52B75B">
            <w:pPr>
              <w:widowControl/>
              <w:shd w:val="clear"/>
              <w:ind w:left="0" w:leftChars="0" w:right="0" w:rightChars="0" w:firstLine="0" w:firstLineChars="0"/>
              <w:jc w:val="center"/>
              <w:rPr>
                <w:rFonts w:hint="eastAsia" w:ascii="仿宋" w:hAnsi="仿宋" w:eastAsia="仿宋" w:cs="仿宋"/>
                <w:sz w:val="21"/>
                <w:szCs w:val="21"/>
                <w:highlight w:val="none"/>
              </w:rPr>
            </w:pPr>
          </w:p>
        </w:tc>
      </w:tr>
    </w:tbl>
    <w:p w14:paraId="25AA6CD7">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注：</w:t>
      </w:r>
    </w:p>
    <w:p w14:paraId="5F90BA31">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1、本表中的单价为“第五章 一、采购清单”中的单价*各类别下浮率（%），并保留小数点后两位，小数点3位后的一律舍去，不再四舍五入。各商品的下浮率应和“开标一览表”的各类别下浮率一致。</w:t>
      </w:r>
    </w:p>
    <w:p w14:paraId="2EBC3A84">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2、本表中产品名称、品牌和规格需要根据采购需求明细表的顺序、名称及要求来填写，不得随意更改，投标人应认真、如实填写，此表将作为中标后验收时的重要依据。</w:t>
      </w:r>
    </w:p>
    <w:p w14:paraId="6297C762">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3、每季度或每月总价款为每季度或每月实际用量乘以中标单价(或合同调整后单价）的为准。</w:t>
      </w:r>
    </w:p>
    <w:p w14:paraId="2729F4E7">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4、投标人在投标前须充分考虑单价报价，中标后作为中标单价。采购人根据实际情况对供货数量进行调整，最终按照中标单价(或合同调整后单价）乘以实际供货数量进行结算。</w:t>
      </w:r>
    </w:p>
    <w:p w14:paraId="52873D08">
      <w:pPr>
        <w:shd w:val="clear"/>
        <w:spacing w:line="240" w:lineRule="auto"/>
        <w:rPr>
          <w:rFonts w:hint="eastAsia" w:ascii="仿宋" w:hAnsi="仿宋" w:eastAsia="仿宋" w:cs="仿宋"/>
          <w:b/>
          <w:bCs/>
          <w:color w:val="auto"/>
          <w:spacing w:val="6"/>
          <w:sz w:val="21"/>
          <w:szCs w:val="21"/>
          <w:highlight w:val="none"/>
        </w:rPr>
      </w:pPr>
      <w:r>
        <w:rPr>
          <w:rFonts w:hint="eastAsia" w:ascii="仿宋" w:hAnsi="仿宋" w:eastAsia="仿宋" w:cs="仿宋"/>
          <w:b/>
          <w:bCs/>
          <w:color w:val="auto"/>
          <w:spacing w:val="6"/>
          <w:sz w:val="21"/>
          <w:szCs w:val="21"/>
          <w:highlight w:val="none"/>
          <w:lang w:val="en-US" w:eastAsia="zh-CN"/>
        </w:rPr>
        <w:t>5、各投标人单价报价不得超过“第五章 采购需求”中各类商品的单价限价。</w:t>
      </w:r>
    </w:p>
    <w:p w14:paraId="03C4ED56">
      <w:pPr>
        <w:shd w:val="clear"/>
        <w:spacing w:line="240" w:lineRule="auto"/>
        <w:rPr>
          <w:rFonts w:hint="eastAsia" w:ascii="仿宋" w:hAnsi="仿宋" w:eastAsia="仿宋" w:cs="仿宋"/>
          <w:b/>
          <w:bCs/>
          <w:color w:val="auto"/>
          <w:spacing w:val="6"/>
          <w:sz w:val="21"/>
          <w:szCs w:val="21"/>
          <w:highlight w:val="none"/>
          <w:lang w:val="en-US" w:eastAsia="zh-CN"/>
        </w:rPr>
      </w:pPr>
      <w:r>
        <w:rPr>
          <w:rFonts w:hint="eastAsia" w:ascii="仿宋" w:hAnsi="仿宋" w:eastAsia="仿宋" w:cs="仿宋"/>
          <w:b/>
          <w:bCs/>
          <w:color w:val="auto"/>
          <w:spacing w:val="6"/>
          <w:sz w:val="21"/>
          <w:szCs w:val="21"/>
          <w:highlight w:val="none"/>
          <w:lang w:val="en-US" w:eastAsia="zh-CN"/>
        </w:rPr>
        <w:t>6、本表可以拓展，但不能改变表格属性。</w:t>
      </w:r>
    </w:p>
    <w:p w14:paraId="1EA32465">
      <w:pPr>
        <w:shd w:val="clear"/>
        <w:spacing w:line="240" w:lineRule="auto"/>
        <w:rPr>
          <w:rFonts w:hint="eastAsia" w:ascii="仿宋" w:hAnsi="仿宋" w:eastAsia="仿宋" w:cs="仿宋"/>
          <w:b/>
          <w:bCs/>
          <w:color w:val="auto"/>
          <w:spacing w:val="6"/>
          <w:sz w:val="21"/>
          <w:szCs w:val="21"/>
          <w:highlight w:val="none"/>
          <w:lang w:val="en-US" w:eastAsia="zh-CN"/>
        </w:rPr>
      </w:pPr>
    </w:p>
    <w:p w14:paraId="19F1F291">
      <w:pPr>
        <w:shd w:val="clear"/>
        <w:spacing w:line="240" w:lineRule="auto"/>
        <w:rPr>
          <w:rFonts w:hint="eastAsia" w:ascii="仿宋" w:hAnsi="仿宋" w:eastAsia="仿宋" w:cs="仿宋"/>
          <w:b/>
          <w:bCs/>
          <w:color w:val="auto"/>
          <w:spacing w:val="6"/>
          <w:sz w:val="21"/>
          <w:szCs w:val="21"/>
          <w:highlight w:val="none"/>
          <w:lang w:val="en-US" w:eastAsia="zh-CN"/>
        </w:rPr>
      </w:pPr>
    </w:p>
    <w:p w14:paraId="34255AD8">
      <w:pPr>
        <w:shd w:val="clear"/>
        <w:spacing w:line="240" w:lineRule="auto"/>
        <w:rPr>
          <w:rFonts w:hint="eastAsia" w:ascii="仿宋" w:hAnsi="仿宋" w:eastAsia="仿宋" w:cs="仿宋"/>
          <w:b/>
          <w:bCs/>
          <w:color w:val="auto"/>
          <w:spacing w:val="6"/>
          <w:sz w:val="21"/>
          <w:szCs w:val="21"/>
          <w:highlight w:val="none"/>
          <w:lang w:val="en-US" w:eastAsia="zh-CN"/>
        </w:rPr>
      </w:pPr>
    </w:p>
    <w:p w14:paraId="56B18B22">
      <w:pPr>
        <w:shd w:val="clear"/>
        <w:spacing w:line="240" w:lineRule="auto"/>
        <w:rPr>
          <w:rFonts w:hint="eastAsia" w:ascii="仿宋" w:hAnsi="仿宋" w:eastAsia="仿宋" w:cs="仿宋"/>
          <w:b/>
          <w:bCs/>
          <w:color w:val="auto"/>
          <w:spacing w:val="6"/>
          <w:sz w:val="21"/>
          <w:szCs w:val="21"/>
          <w:highlight w:val="none"/>
          <w:lang w:val="en-US" w:eastAsia="zh-CN"/>
        </w:rPr>
      </w:pPr>
    </w:p>
    <w:p w14:paraId="48F761F2">
      <w:pPr>
        <w:shd w:val="clear"/>
        <w:spacing w:line="240" w:lineRule="auto"/>
        <w:rPr>
          <w:rFonts w:hint="eastAsia" w:ascii="仿宋" w:hAnsi="仿宋" w:eastAsia="仿宋" w:cs="仿宋"/>
          <w:b/>
          <w:bCs/>
          <w:color w:val="auto"/>
          <w:spacing w:val="6"/>
          <w:sz w:val="21"/>
          <w:szCs w:val="21"/>
          <w:highlight w:val="none"/>
          <w:lang w:val="en-US" w:eastAsia="zh-CN"/>
        </w:rPr>
      </w:pPr>
    </w:p>
    <w:p w14:paraId="57DD74DF">
      <w:pPr>
        <w:shd w:val="clear"/>
        <w:spacing w:line="240" w:lineRule="auto"/>
        <w:rPr>
          <w:rFonts w:hint="eastAsia" w:ascii="仿宋" w:hAnsi="仿宋" w:eastAsia="仿宋" w:cs="仿宋"/>
          <w:b/>
          <w:bCs/>
          <w:color w:val="auto"/>
          <w:spacing w:val="6"/>
          <w:sz w:val="21"/>
          <w:szCs w:val="21"/>
          <w:highlight w:val="none"/>
        </w:rPr>
      </w:pPr>
    </w:p>
    <w:p w14:paraId="71317F2D">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11752BAF">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25118FB7">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F125443">
      <w:pPr>
        <w:numPr>
          <w:ilvl w:val="0"/>
          <w:numId w:val="0"/>
        </w:numPr>
        <w:bidi w:val="0"/>
        <w:ind w:firstLine="420" w:firstLineChars="0"/>
        <w:rPr>
          <w:rFonts w:hint="eastAsia" w:ascii="仿宋" w:hAnsi="仿宋" w:eastAsia="仿宋" w:cs="仿宋"/>
          <w:lang w:val="en-US" w:eastAsia="zh-CN"/>
        </w:rPr>
        <w:sectPr>
          <w:type w:val="continuous"/>
          <w:pgSz w:w="16838" w:h="11906" w:orient="landscape"/>
          <w:pgMar w:top="850" w:right="1077" w:bottom="850" w:left="1077" w:header="851" w:footer="992" w:gutter="0"/>
          <w:cols w:space="425" w:num="1"/>
          <w:docGrid w:type="lines" w:linePitch="312" w:charSpace="0"/>
        </w:sectPr>
      </w:pPr>
      <w:r>
        <w:rPr>
          <w:rFonts w:hint="eastAsia" w:ascii="仿宋" w:hAnsi="仿宋" w:eastAsia="仿宋" w:cs="仿宋"/>
          <w:lang w:val="en-US" w:eastAsia="zh-CN"/>
        </w:rPr>
        <w:br w:type="page"/>
      </w:r>
    </w:p>
    <w:p w14:paraId="7E5F4C77">
      <w:pPr>
        <w:numPr>
          <w:ilvl w:val="0"/>
          <w:numId w:val="0"/>
        </w:numPr>
        <w:bidi w:val="0"/>
        <w:ind w:firstLine="420" w:firstLineChars="0"/>
        <w:rPr>
          <w:rFonts w:hint="eastAsia" w:ascii="仿宋" w:hAnsi="仿宋" w:eastAsia="仿宋" w:cs="仿宋"/>
          <w:lang w:val="en-US" w:eastAsia="zh-CN"/>
        </w:rPr>
      </w:pPr>
    </w:p>
    <w:p w14:paraId="67D03958">
      <w:pPr>
        <w:pStyle w:val="4"/>
        <w:shd w:val="clear"/>
        <w:bidi w:val="0"/>
        <w:rPr>
          <w:rFonts w:hint="eastAsia" w:ascii="仿宋" w:hAnsi="仿宋" w:eastAsia="仿宋" w:cs="仿宋"/>
          <w:highlight w:val="none"/>
        </w:rPr>
      </w:pPr>
      <w:r>
        <w:rPr>
          <w:rFonts w:hint="eastAsia" w:ascii="仿宋" w:hAnsi="仿宋" w:eastAsia="仿宋" w:cs="仿宋"/>
          <w:highlight w:val="none"/>
          <w:lang w:val="en-US" w:eastAsia="zh-CN"/>
        </w:rPr>
        <w:t>五、</w:t>
      </w:r>
      <w:r>
        <w:rPr>
          <w:rFonts w:hint="eastAsia" w:ascii="仿宋" w:hAnsi="仿宋" w:eastAsia="仿宋" w:cs="仿宋"/>
          <w:highlight w:val="none"/>
        </w:rPr>
        <w:t>类似项目业绩</w:t>
      </w:r>
    </w:p>
    <w:p w14:paraId="397CD494">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p>
    <w:p w14:paraId="61617877">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项目编号：</w:t>
      </w:r>
    </w:p>
    <w:tbl>
      <w:tblPr>
        <w:tblStyle w:val="2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234"/>
        <w:gridCol w:w="1594"/>
        <w:gridCol w:w="2059"/>
        <w:gridCol w:w="1335"/>
        <w:gridCol w:w="1090"/>
      </w:tblGrid>
      <w:tr w14:paraId="1524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77D1872C">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2234" w:type="dxa"/>
            <w:vAlign w:val="center"/>
          </w:tcPr>
          <w:p w14:paraId="681079AC">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p>
        </w:tc>
        <w:tc>
          <w:tcPr>
            <w:tcW w:w="1594" w:type="dxa"/>
            <w:vAlign w:val="center"/>
          </w:tcPr>
          <w:p w14:paraId="750FFB01">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采购单位</w:t>
            </w:r>
          </w:p>
        </w:tc>
        <w:tc>
          <w:tcPr>
            <w:tcW w:w="2059" w:type="dxa"/>
            <w:vAlign w:val="center"/>
          </w:tcPr>
          <w:p w14:paraId="769780EE">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服务起止时间</w:t>
            </w:r>
          </w:p>
        </w:tc>
        <w:tc>
          <w:tcPr>
            <w:tcW w:w="1335" w:type="dxa"/>
            <w:vAlign w:val="center"/>
          </w:tcPr>
          <w:p w14:paraId="57463B86">
            <w:pPr>
              <w:ind w:firstLine="0" w:firstLine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合同总价</w:t>
            </w:r>
          </w:p>
        </w:tc>
        <w:tc>
          <w:tcPr>
            <w:tcW w:w="1090" w:type="dxa"/>
            <w:vAlign w:val="center"/>
          </w:tcPr>
          <w:p w14:paraId="1FC69F6B">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备注</w:t>
            </w:r>
          </w:p>
        </w:tc>
      </w:tr>
      <w:tr w14:paraId="18B1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07417202">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2234" w:type="dxa"/>
            <w:vAlign w:val="center"/>
          </w:tcPr>
          <w:p w14:paraId="541B10BB">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096D09A5">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73CF3A7D">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53626F6D">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653A756A">
            <w:pPr>
              <w:ind w:firstLine="420"/>
              <w:jc w:val="center"/>
              <w:rPr>
                <w:rFonts w:hint="eastAsia" w:ascii="仿宋" w:hAnsi="仿宋" w:eastAsia="仿宋" w:cs="仿宋"/>
                <w:color w:val="000000" w:themeColor="text1"/>
                <w14:textFill>
                  <w14:solidFill>
                    <w14:schemeClr w14:val="tx1"/>
                  </w14:solidFill>
                </w14:textFill>
              </w:rPr>
            </w:pPr>
          </w:p>
        </w:tc>
      </w:tr>
      <w:tr w14:paraId="54BA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33E992CD">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2234" w:type="dxa"/>
            <w:vAlign w:val="center"/>
          </w:tcPr>
          <w:p w14:paraId="27BA82E5">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44BAA877">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1ADBFCB5">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00F25E8C">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1B24B199">
            <w:pPr>
              <w:ind w:firstLine="420"/>
              <w:jc w:val="center"/>
              <w:rPr>
                <w:rFonts w:hint="eastAsia" w:ascii="仿宋" w:hAnsi="仿宋" w:eastAsia="仿宋" w:cs="仿宋"/>
                <w:color w:val="000000" w:themeColor="text1"/>
                <w14:textFill>
                  <w14:solidFill>
                    <w14:schemeClr w14:val="tx1"/>
                  </w14:solidFill>
                </w14:textFill>
              </w:rPr>
            </w:pPr>
          </w:p>
        </w:tc>
      </w:tr>
      <w:tr w14:paraId="7741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50BEBCA6">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2234" w:type="dxa"/>
            <w:vAlign w:val="center"/>
          </w:tcPr>
          <w:p w14:paraId="6E1B5DF8">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2B72A404">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6A47555F">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13C2E852">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2F017390">
            <w:pPr>
              <w:ind w:firstLine="420"/>
              <w:jc w:val="center"/>
              <w:rPr>
                <w:rFonts w:hint="eastAsia" w:ascii="仿宋" w:hAnsi="仿宋" w:eastAsia="仿宋" w:cs="仿宋"/>
                <w:color w:val="000000" w:themeColor="text1"/>
                <w14:textFill>
                  <w14:solidFill>
                    <w14:schemeClr w14:val="tx1"/>
                  </w14:solidFill>
                </w14:textFill>
              </w:rPr>
            </w:pPr>
          </w:p>
        </w:tc>
      </w:tr>
      <w:tr w14:paraId="7D4E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3198C5BC">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2234" w:type="dxa"/>
            <w:vAlign w:val="center"/>
          </w:tcPr>
          <w:p w14:paraId="59A836D4">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5CF2BB1D">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3D59DA7F">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6DDEDBBF">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5387C902">
            <w:pPr>
              <w:ind w:firstLine="420"/>
              <w:jc w:val="center"/>
              <w:rPr>
                <w:rFonts w:hint="eastAsia" w:ascii="仿宋" w:hAnsi="仿宋" w:eastAsia="仿宋" w:cs="仿宋"/>
                <w:color w:val="000000" w:themeColor="text1"/>
                <w14:textFill>
                  <w14:solidFill>
                    <w14:schemeClr w14:val="tx1"/>
                  </w14:solidFill>
                </w14:textFill>
              </w:rPr>
            </w:pPr>
          </w:p>
        </w:tc>
      </w:tr>
      <w:tr w14:paraId="1BEA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3BA33802">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2234" w:type="dxa"/>
            <w:vAlign w:val="center"/>
          </w:tcPr>
          <w:p w14:paraId="05F5B1F3">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6F45EFDD">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12CEF7CA">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25D8C27C">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2ED3EEC3">
            <w:pPr>
              <w:ind w:firstLine="420"/>
              <w:jc w:val="center"/>
              <w:rPr>
                <w:rFonts w:hint="eastAsia" w:ascii="仿宋" w:hAnsi="仿宋" w:eastAsia="仿宋" w:cs="仿宋"/>
                <w:color w:val="000000" w:themeColor="text1"/>
                <w14:textFill>
                  <w14:solidFill>
                    <w14:schemeClr w14:val="tx1"/>
                  </w14:solidFill>
                </w14:textFill>
              </w:rPr>
            </w:pPr>
          </w:p>
        </w:tc>
      </w:tr>
      <w:tr w14:paraId="277E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7AF2C46F">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p>
        </w:tc>
        <w:tc>
          <w:tcPr>
            <w:tcW w:w="2234" w:type="dxa"/>
            <w:vAlign w:val="center"/>
          </w:tcPr>
          <w:p w14:paraId="05C2C478">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241C17DD">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138FB5DA">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6DC5A3E3">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6B6B1BDC">
            <w:pPr>
              <w:ind w:firstLine="420"/>
              <w:jc w:val="center"/>
              <w:rPr>
                <w:rFonts w:hint="eastAsia" w:ascii="仿宋" w:hAnsi="仿宋" w:eastAsia="仿宋" w:cs="仿宋"/>
                <w:color w:val="000000" w:themeColor="text1"/>
                <w14:textFill>
                  <w14:solidFill>
                    <w14:schemeClr w14:val="tx1"/>
                  </w14:solidFill>
                </w14:textFill>
              </w:rPr>
            </w:pPr>
          </w:p>
        </w:tc>
      </w:tr>
      <w:tr w14:paraId="7C4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2511CD34">
            <w:pPr>
              <w:ind w:firstLine="420"/>
              <w:jc w:val="center"/>
              <w:rPr>
                <w:rFonts w:hint="eastAsia" w:ascii="仿宋" w:hAnsi="仿宋" w:eastAsia="仿宋" w:cs="仿宋"/>
                <w:color w:val="000000" w:themeColor="text1"/>
                <w14:textFill>
                  <w14:solidFill>
                    <w14:schemeClr w14:val="tx1"/>
                  </w14:solidFill>
                </w14:textFill>
              </w:rPr>
            </w:pPr>
          </w:p>
        </w:tc>
        <w:tc>
          <w:tcPr>
            <w:tcW w:w="2234" w:type="dxa"/>
            <w:vAlign w:val="center"/>
          </w:tcPr>
          <w:p w14:paraId="62181DEB">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4DD46EFF">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3226E737">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47056429">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1B38B25D">
            <w:pPr>
              <w:ind w:firstLine="420"/>
              <w:jc w:val="center"/>
              <w:rPr>
                <w:rFonts w:hint="eastAsia" w:ascii="仿宋" w:hAnsi="仿宋" w:eastAsia="仿宋" w:cs="仿宋"/>
                <w:color w:val="000000" w:themeColor="text1"/>
                <w14:textFill>
                  <w14:solidFill>
                    <w14:schemeClr w14:val="tx1"/>
                  </w14:solidFill>
                </w14:textFill>
              </w:rPr>
            </w:pPr>
          </w:p>
        </w:tc>
      </w:tr>
      <w:tr w14:paraId="7B05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1" w:type="dxa"/>
            <w:vAlign w:val="center"/>
          </w:tcPr>
          <w:p w14:paraId="6158B1D2">
            <w:pPr>
              <w:ind w:firstLine="420"/>
              <w:jc w:val="center"/>
              <w:rPr>
                <w:rFonts w:hint="eastAsia" w:ascii="仿宋" w:hAnsi="仿宋" w:eastAsia="仿宋" w:cs="仿宋"/>
                <w:color w:val="000000" w:themeColor="text1"/>
                <w14:textFill>
                  <w14:solidFill>
                    <w14:schemeClr w14:val="tx1"/>
                  </w14:solidFill>
                </w14:textFill>
              </w:rPr>
            </w:pPr>
          </w:p>
        </w:tc>
        <w:tc>
          <w:tcPr>
            <w:tcW w:w="2234" w:type="dxa"/>
            <w:vAlign w:val="center"/>
          </w:tcPr>
          <w:p w14:paraId="70A61C79">
            <w:pPr>
              <w:ind w:firstLine="420"/>
              <w:jc w:val="center"/>
              <w:rPr>
                <w:rFonts w:hint="eastAsia" w:ascii="仿宋" w:hAnsi="仿宋" w:eastAsia="仿宋" w:cs="仿宋"/>
                <w:color w:val="000000" w:themeColor="text1"/>
                <w14:textFill>
                  <w14:solidFill>
                    <w14:schemeClr w14:val="tx1"/>
                  </w14:solidFill>
                </w14:textFill>
              </w:rPr>
            </w:pPr>
          </w:p>
        </w:tc>
        <w:tc>
          <w:tcPr>
            <w:tcW w:w="1594" w:type="dxa"/>
            <w:vAlign w:val="center"/>
          </w:tcPr>
          <w:p w14:paraId="50AEC74B">
            <w:pPr>
              <w:ind w:firstLine="420"/>
              <w:jc w:val="center"/>
              <w:rPr>
                <w:rFonts w:hint="eastAsia" w:ascii="仿宋" w:hAnsi="仿宋" w:eastAsia="仿宋" w:cs="仿宋"/>
                <w:color w:val="000000" w:themeColor="text1"/>
                <w14:textFill>
                  <w14:solidFill>
                    <w14:schemeClr w14:val="tx1"/>
                  </w14:solidFill>
                </w14:textFill>
              </w:rPr>
            </w:pPr>
          </w:p>
        </w:tc>
        <w:tc>
          <w:tcPr>
            <w:tcW w:w="2059" w:type="dxa"/>
            <w:vAlign w:val="center"/>
          </w:tcPr>
          <w:p w14:paraId="210EE237">
            <w:pPr>
              <w:ind w:firstLine="420"/>
              <w:jc w:val="center"/>
              <w:rPr>
                <w:rFonts w:hint="eastAsia" w:ascii="仿宋" w:hAnsi="仿宋" w:eastAsia="仿宋" w:cs="仿宋"/>
                <w:color w:val="000000" w:themeColor="text1"/>
                <w14:textFill>
                  <w14:solidFill>
                    <w14:schemeClr w14:val="tx1"/>
                  </w14:solidFill>
                </w14:textFill>
              </w:rPr>
            </w:pPr>
          </w:p>
        </w:tc>
        <w:tc>
          <w:tcPr>
            <w:tcW w:w="1335" w:type="dxa"/>
            <w:vAlign w:val="center"/>
          </w:tcPr>
          <w:p w14:paraId="545DB79B">
            <w:pPr>
              <w:ind w:firstLine="420"/>
              <w:jc w:val="center"/>
              <w:rPr>
                <w:rFonts w:hint="eastAsia" w:ascii="仿宋" w:hAnsi="仿宋" w:eastAsia="仿宋" w:cs="仿宋"/>
                <w:color w:val="000000" w:themeColor="text1"/>
                <w14:textFill>
                  <w14:solidFill>
                    <w14:schemeClr w14:val="tx1"/>
                  </w14:solidFill>
                </w14:textFill>
              </w:rPr>
            </w:pPr>
          </w:p>
        </w:tc>
        <w:tc>
          <w:tcPr>
            <w:tcW w:w="1090" w:type="dxa"/>
            <w:vAlign w:val="center"/>
          </w:tcPr>
          <w:p w14:paraId="57BC3F4D">
            <w:pPr>
              <w:ind w:firstLine="420"/>
              <w:jc w:val="center"/>
              <w:rPr>
                <w:rFonts w:hint="eastAsia" w:ascii="仿宋" w:hAnsi="仿宋" w:eastAsia="仿宋" w:cs="仿宋"/>
                <w:color w:val="000000" w:themeColor="text1"/>
                <w14:textFill>
                  <w14:solidFill>
                    <w14:schemeClr w14:val="tx1"/>
                  </w14:solidFill>
                </w14:textFill>
              </w:rPr>
            </w:pPr>
          </w:p>
        </w:tc>
      </w:tr>
    </w:tbl>
    <w:p w14:paraId="35A54B26">
      <w:pPr>
        <w:shd w:val="clear"/>
        <w:spacing w:line="360" w:lineRule="auto"/>
        <w:ind w:left="0" w:leftChars="0" w:right="0" w:rightChars="0" w:firstLine="0" w:firstLineChars="0"/>
        <w:jc w:val="both"/>
        <w:rPr>
          <w:rFonts w:hint="eastAsia" w:ascii="仿宋" w:hAnsi="仿宋" w:eastAsia="仿宋" w:cs="仿宋"/>
          <w:b w:val="0"/>
          <w:bCs w:val="0"/>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）按合同签订时间为准；（</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）业绩证明材料为采购合同或协议（所提供合同证明材料须包含合同首页、合同标的物所在页及合同签字盖章页的扫描件，否则不作为评审依据）。</w:t>
      </w:r>
    </w:p>
    <w:p w14:paraId="1037794A">
      <w:pPr>
        <w:shd w:val="clear"/>
        <w:bidi w:val="0"/>
        <w:rPr>
          <w:rFonts w:hint="eastAsia" w:ascii="仿宋" w:hAnsi="仿宋" w:eastAsia="仿宋" w:cs="仿宋"/>
          <w:highlight w:val="none"/>
        </w:rPr>
      </w:pPr>
    </w:p>
    <w:p w14:paraId="1E9D5000">
      <w:pPr>
        <w:shd w:val="clear"/>
        <w:bidi w:val="0"/>
        <w:rPr>
          <w:rFonts w:hint="eastAsia" w:ascii="仿宋" w:hAnsi="仿宋" w:eastAsia="仿宋" w:cs="仿宋"/>
          <w:highlight w:val="none"/>
        </w:rPr>
      </w:pPr>
    </w:p>
    <w:p w14:paraId="4ACDA37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173B52A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E53F14D">
      <w:pPr>
        <w:shd w:val="clear"/>
        <w:ind w:left="0" w:leftChars="0" w:firstLine="0" w:firstLineChars="0"/>
        <w:rPr>
          <w:rFonts w:hint="eastAsia" w:ascii="仿宋" w:hAnsi="仿宋" w:eastAsia="仿宋" w:cs="仿宋"/>
          <w:b w:val="0"/>
          <w:bCs/>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0EBC909E">
      <w:pPr>
        <w:widowControl/>
        <w:shd w:val="clear"/>
        <w:jc w:val="left"/>
        <w:rPr>
          <w:rFonts w:hint="eastAsia" w:ascii="仿宋" w:hAnsi="仿宋" w:eastAsia="仿宋" w:cs="仿宋"/>
          <w:sz w:val="24"/>
          <w:highlight w:val="none"/>
          <w:u w:val="single"/>
        </w:rPr>
      </w:pPr>
      <w:bookmarkStart w:id="306" w:name="_Toc496122209"/>
      <w:r>
        <w:rPr>
          <w:rFonts w:hint="eastAsia" w:ascii="仿宋" w:hAnsi="仿宋" w:eastAsia="仿宋" w:cs="仿宋"/>
          <w:sz w:val="24"/>
          <w:highlight w:val="none"/>
          <w:u w:val="single"/>
        </w:rPr>
        <w:br w:type="page"/>
      </w:r>
    </w:p>
    <w:bookmarkEnd w:id="306"/>
    <w:p w14:paraId="34991E88">
      <w:pPr>
        <w:pStyle w:val="4"/>
        <w:numPr>
          <w:ilvl w:val="0"/>
          <w:numId w:val="0"/>
        </w:numPr>
        <w:bidi w:val="0"/>
        <w:ind w:left="0" w:leftChars="0" w:firstLine="0" w:firstLineChars="0"/>
        <w:rPr>
          <w:rFonts w:hint="eastAsia" w:ascii="仿宋" w:hAnsi="仿宋" w:eastAsia="仿宋" w:cs="仿宋"/>
          <w:snapToGrid w:val="0"/>
          <w:kern w:val="0"/>
          <w:sz w:val="21"/>
          <w:szCs w:val="21"/>
          <w:highlight w:val="none"/>
          <w:u w:val="none"/>
          <w:lang w:val="en-US" w:eastAsia="zh-CN" w:bidi="ar-SA"/>
        </w:rPr>
      </w:pPr>
      <w:bookmarkStart w:id="307" w:name="_Toc496122211"/>
      <w:r>
        <w:rPr>
          <w:rFonts w:hint="eastAsia" w:ascii="仿宋" w:hAnsi="仿宋" w:eastAsia="仿宋" w:cs="仿宋"/>
          <w:b/>
          <w:snapToGrid w:val="0"/>
          <w:kern w:val="0"/>
          <w:sz w:val="28"/>
          <w:szCs w:val="28"/>
          <w:lang w:val="en-US" w:eastAsia="zh-CN" w:bidi="ar-SA"/>
        </w:rPr>
        <w:t>六、</w:t>
      </w:r>
      <w:r>
        <w:rPr>
          <w:rFonts w:hint="eastAsia" w:ascii="仿宋" w:hAnsi="仿宋" w:eastAsia="仿宋" w:cs="仿宋"/>
          <w:snapToGrid w:val="0"/>
          <w:kern w:val="0"/>
          <w:sz w:val="28"/>
          <w:szCs w:val="28"/>
          <w:highlight w:val="none"/>
          <w:u w:val="none"/>
          <w:lang w:val="en-US" w:eastAsia="zh-CN" w:bidi="ar-SA"/>
        </w:rPr>
        <w:t>投标保证金交纳凭证</w:t>
      </w:r>
    </w:p>
    <w:p w14:paraId="2563C92C">
      <w:pPr>
        <w:numPr>
          <w:ilvl w:val="0"/>
          <w:numId w:val="0"/>
        </w:numPr>
        <w:bidi w:val="0"/>
        <w:ind w:firstLine="420" w:firstLineChars="0"/>
        <w:rPr>
          <w:rFonts w:hint="eastAsia" w:ascii="仿宋" w:hAnsi="仿宋" w:eastAsia="仿宋" w:cs="仿宋"/>
          <w:lang w:val="en-US" w:eastAsia="zh-CN"/>
        </w:rPr>
      </w:pPr>
      <w:r>
        <w:rPr>
          <w:rFonts w:hint="eastAsia" w:ascii="仿宋" w:hAnsi="仿宋" w:eastAsia="仿宋" w:cs="仿宋"/>
          <w:lang w:val="en-US" w:eastAsia="zh-CN"/>
        </w:rPr>
        <w:br w:type="page"/>
      </w:r>
    </w:p>
    <w:p w14:paraId="3ED49B48">
      <w:pPr>
        <w:pStyle w:val="4"/>
        <w:shd w:val="clear"/>
        <w:bidi w:val="0"/>
        <w:rPr>
          <w:rFonts w:hint="eastAsia" w:ascii="仿宋" w:hAnsi="仿宋" w:eastAsia="仿宋" w:cs="仿宋"/>
          <w:highlight w:val="none"/>
        </w:rPr>
      </w:pPr>
      <w:r>
        <w:rPr>
          <w:rFonts w:hint="eastAsia" w:ascii="仿宋" w:hAnsi="仿宋" w:eastAsia="仿宋" w:cs="仿宋"/>
          <w:highlight w:val="none"/>
          <w:lang w:val="en-US" w:eastAsia="zh-CN"/>
        </w:rPr>
        <w:t>七、</w:t>
      </w:r>
      <w:r>
        <w:rPr>
          <w:rFonts w:hint="eastAsia" w:ascii="仿宋" w:hAnsi="仿宋" w:eastAsia="仿宋" w:cs="仿宋"/>
          <w:highlight w:val="none"/>
        </w:rPr>
        <w:t>构成投标文件商务部分的其他资料</w:t>
      </w:r>
      <w:bookmarkEnd w:id="307"/>
    </w:p>
    <w:p w14:paraId="3D0598B2">
      <w:pPr>
        <w:shd w:val="clear"/>
        <w:spacing w:line="360" w:lineRule="auto"/>
        <w:jc w:val="center"/>
        <w:rPr>
          <w:rFonts w:hint="eastAsia" w:ascii="仿宋" w:hAnsi="仿宋" w:eastAsia="仿宋" w:cs="仿宋"/>
          <w:sz w:val="21"/>
          <w:szCs w:val="21"/>
          <w:highlight w:val="none"/>
          <w:lang w:eastAsia="zh-CN"/>
        </w:rPr>
      </w:pPr>
      <w:bookmarkStart w:id="308" w:name="_Toc496122212"/>
      <w:bookmarkStart w:id="309" w:name="_Toc73019970"/>
      <w:bookmarkStart w:id="310" w:name="_Toc150168438"/>
      <w:r>
        <w:rPr>
          <w:rFonts w:hint="eastAsia" w:ascii="仿宋" w:hAnsi="仿宋" w:eastAsia="仿宋" w:cs="仿宋"/>
          <w:bCs/>
          <w:sz w:val="21"/>
          <w:szCs w:val="21"/>
          <w:highlight w:val="none"/>
          <w:u w:val="none"/>
        </w:rPr>
        <w:t>招标文件中所涉及到的相关资料及证明文件或投标人认为必须提供的其他相关资料。</w:t>
      </w:r>
    </w:p>
    <w:p w14:paraId="2F93F3AB">
      <w:pPr>
        <w:shd w:val="clea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14:paraId="1919E3C9">
      <w:pPr>
        <w:pStyle w:val="3"/>
        <w:shd w:val="clear"/>
        <w:bidi w:val="0"/>
        <w:rPr>
          <w:rFonts w:hint="eastAsia" w:ascii="仿宋" w:hAnsi="仿宋" w:eastAsia="仿宋" w:cs="仿宋"/>
          <w:sz w:val="28"/>
          <w:szCs w:val="24"/>
          <w:highlight w:val="none"/>
        </w:rPr>
      </w:pPr>
      <w:bookmarkStart w:id="311" w:name="_Toc19460"/>
      <w:r>
        <w:rPr>
          <w:rFonts w:hint="eastAsia" w:ascii="仿宋" w:hAnsi="仿宋" w:eastAsia="仿宋" w:cs="仿宋"/>
          <w:sz w:val="28"/>
          <w:szCs w:val="24"/>
          <w:highlight w:val="none"/>
          <w:lang w:val="en-US" w:eastAsia="zh-CN"/>
        </w:rPr>
        <w:t>格式</w:t>
      </w:r>
      <w:r>
        <w:rPr>
          <w:rFonts w:hint="eastAsia" w:ascii="仿宋" w:hAnsi="仿宋" w:eastAsia="仿宋" w:cs="仿宋"/>
          <w:sz w:val="28"/>
          <w:szCs w:val="24"/>
          <w:highlight w:val="none"/>
        </w:rPr>
        <w:t>三、技术部分</w:t>
      </w:r>
      <w:bookmarkEnd w:id="308"/>
      <w:bookmarkEnd w:id="309"/>
      <w:bookmarkEnd w:id="310"/>
      <w:bookmarkEnd w:id="311"/>
    </w:p>
    <w:p w14:paraId="0C584A24">
      <w:pPr>
        <w:pStyle w:val="4"/>
        <w:shd w:val="clear"/>
        <w:bidi w:val="0"/>
        <w:rPr>
          <w:rFonts w:hint="eastAsia" w:ascii="仿宋" w:hAnsi="仿宋" w:eastAsia="仿宋" w:cs="仿宋"/>
          <w:highlight w:val="none"/>
          <w:lang w:val="en-US" w:eastAsia="zh-CN"/>
        </w:rPr>
      </w:pPr>
      <w:bookmarkStart w:id="312" w:name="_Toc385421891"/>
      <w:bookmarkStart w:id="313" w:name="_Toc370490482"/>
      <w:r>
        <w:rPr>
          <w:rFonts w:hint="eastAsia" w:ascii="仿宋" w:hAnsi="仿宋" w:eastAsia="仿宋" w:cs="仿宋"/>
          <w:highlight w:val="none"/>
          <w:lang w:val="en-US" w:eastAsia="zh-CN"/>
        </w:rPr>
        <w:t>一、服务方案</w:t>
      </w:r>
    </w:p>
    <w:p w14:paraId="1A02FF4A">
      <w:pPr>
        <w:pStyle w:val="7"/>
        <w:shd w:val="clear"/>
        <w:spacing w:line="360" w:lineRule="auto"/>
        <w:ind w:firstLine="0"/>
        <w:jc w:val="center"/>
        <w:rPr>
          <w:rFonts w:hint="eastAsia" w:ascii="仿宋" w:hAnsi="仿宋" w:eastAsia="仿宋" w:cs="仿宋"/>
          <w:highlight w:val="none"/>
        </w:rPr>
      </w:pPr>
      <w:r>
        <w:rPr>
          <w:rFonts w:hint="eastAsia" w:ascii="仿宋" w:hAnsi="仿宋" w:eastAsia="仿宋" w:cs="仿宋"/>
          <w:highlight w:val="none"/>
        </w:rPr>
        <w:t>格式自拟。</w:t>
      </w:r>
    </w:p>
    <w:p w14:paraId="288DFC51">
      <w:pPr>
        <w:pStyle w:val="7"/>
        <w:shd w:val="clear"/>
        <w:spacing w:line="360" w:lineRule="auto"/>
        <w:ind w:firstLine="0"/>
        <w:jc w:val="center"/>
        <w:rPr>
          <w:rFonts w:hint="eastAsia" w:ascii="仿宋" w:hAnsi="仿宋" w:eastAsia="仿宋" w:cs="仿宋"/>
          <w:highlight w:val="none"/>
        </w:rPr>
      </w:pPr>
    </w:p>
    <w:p w14:paraId="690016A3">
      <w:pPr>
        <w:pStyle w:val="7"/>
        <w:shd w:val="clear"/>
        <w:spacing w:line="360" w:lineRule="auto"/>
        <w:ind w:firstLine="0"/>
        <w:jc w:val="center"/>
        <w:rPr>
          <w:rFonts w:hint="eastAsia" w:ascii="仿宋" w:hAnsi="仿宋" w:eastAsia="仿宋" w:cs="仿宋"/>
          <w:highlight w:val="none"/>
        </w:rPr>
      </w:pPr>
    </w:p>
    <w:p w14:paraId="4A29B8E2">
      <w:pPr>
        <w:pStyle w:val="7"/>
        <w:shd w:val="clear"/>
        <w:spacing w:line="360" w:lineRule="auto"/>
        <w:ind w:firstLine="0"/>
        <w:jc w:val="center"/>
        <w:rPr>
          <w:rFonts w:hint="eastAsia" w:ascii="仿宋" w:hAnsi="仿宋" w:eastAsia="仿宋" w:cs="仿宋"/>
          <w:highlight w:val="none"/>
        </w:rPr>
      </w:pPr>
    </w:p>
    <w:p w14:paraId="44A38278">
      <w:pPr>
        <w:pStyle w:val="7"/>
        <w:shd w:val="clear"/>
        <w:spacing w:line="360" w:lineRule="auto"/>
        <w:ind w:firstLine="0"/>
        <w:jc w:val="center"/>
        <w:rPr>
          <w:rFonts w:hint="eastAsia" w:ascii="仿宋" w:hAnsi="仿宋" w:eastAsia="仿宋" w:cs="仿宋"/>
          <w:highlight w:val="none"/>
        </w:rPr>
      </w:pPr>
    </w:p>
    <w:p w14:paraId="3EB04792">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3190D685">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5CDE39A2">
      <w:pPr>
        <w:shd w:val="clear"/>
        <w:ind w:left="0" w:leftChars="0" w:firstLine="0" w:firstLineChars="0"/>
        <w:rPr>
          <w:rFonts w:hint="eastAsia" w:ascii="仿宋" w:hAnsi="仿宋" w:eastAsia="仿宋" w:cs="仿宋"/>
          <w:b w:val="0"/>
          <w:bCs/>
          <w:sz w:val="21"/>
          <w:szCs w:val="21"/>
          <w:highlight w:val="red"/>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7536FF7C">
      <w:pPr>
        <w:shd w:val="clea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2A55CD86">
      <w:pPr>
        <w:pStyle w:val="4"/>
        <w:shd w:val="clea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二、食品质量及安全保障</w:t>
      </w:r>
    </w:p>
    <w:p w14:paraId="477B1191">
      <w:pPr>
        <w:pStyle w:val="7"/>
        <w:shd w:val="clear"/>
        <w:spacing w:line="360" w:lineRule="auto"/>
        <w:ind w:firstLine="0"/>
        <w:jc w:val="center"/>
        <w:rPr>
          <w:rFonts w:hint="eastAsia" w:ascii="仿宋" w:hAnsi="仿宋" w:eastAsia="仿宋" w:cs="仿宋"/>
          <w:highlight w:val="none"/>
        </w:rPr>
      </w:pPr>
      <w:r>
        <w:rPr>
          <w:rFonts w:hint="eastAsia" w:ascii="仿宋" w:hAnsi="仿宋" w:eastAsia="仿宋" w:cs="仿宋"/>
          <w:highlight w:val="none"/>
        </w:rPr>
        <w:t>格式自拟。</w:t>
      </w:r>
    </w:p>
    <w:p w14:paraId="6E6C3B88">
      <w:pPr>
        <w:shd w:val="clear"/>
        <w:ind w:left="0" w:leftChars="0" w:right="0" w:rightChars="0" w:firstLine="0" w:firstLineChars="0"/>
        <w:jc w:val="center"/>
        <w:rPr>
          <w:rFonts w:hint="eastAsia" w:ascii="仿宋" w:hAnsi="仿宋" w:eastAsia="仿宋" w:cs="仿宋"/>
          <w:highlight w:val="none"/>
          <w:lang w:val="en-US" w:eastAsia="zh-CN"/>
        </w:rPr>
      </w:pPr>
    </w:p>
    <w:p w14:paraId="7D33FCD6">
      <w:pPr>
        <w:pStyle w:val="11"/>
        <w:shd w:val="clear"/>
        <w:ind w:left="0" w:leftChars="0" w:right="0" w:rightChars="0" w:firstLine="0" w:firstLineChars="0"/>
        <w:jc w:val="center"/>
        <w:rPr>
          <w:rFonts w:hint="eastAsia" w:ascii="仿宋" w:hAnsi="仿宋" w:eastAsia="仿宋" w:cs="仿宋"/>
          <w:highlight w:val="none"/>
          <w:lang w:val="en-US" w:eastAsia="zh-CN"/>
        </w:rPr>
      </w:pPr>
    </w:p>
    <w:p w14:paraId="329DE181">
      <w:pPr>
        <w:shd w:val="clear"/>
        <w:ind w:left="0" w:leftChars="0" w:right="0" w:rightChars="0" w:firstLine="0" w:firstLineChars="0"/>
        <w:jc w:val="center"/>
        <w:rPr>
          <w:rFonts w:hint="eastAsia" w:ascii="仿宋" w:hAnsi="仿宋" w:eastAsia="仿宋" w:cs="仿宋"/>
          <w:highlight w:val="none"/>
          <w:lang w:val="en-US" w:eastAsia="zh-CN"/>
        </w:rPr>
      </w:pPr>
    </w:p>
    <w:p w14:paraId="46B14EBC">
      <w:pPr>
        <w:pStyle w:val="11"/>
        <w:shd w:val="clear"/>
        <w:ind w:left="0" w:leftChars="0" w:right="0" w:rightChars="0" w:firstLine="0" w:firstLineChars="0"/>
        <w:jc w:val="center"/>
        <w:rPr>
          <w:rFonts w:hint="eastAsia" w:ascii="仿宋" w:hAnsi="仿宋" w:eastAsia="仿宋" w:cs="仿宋"/>
          <w:highlight w:val="none"/>
          <w:lang w:val="en-US" w:eastAsia="zh-CN"/>
        </w:rPr>
      </w:pPr>
    </w:p>
    <w:p w14:paraId="69D93AE0">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7A377A92">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1405C2C3">
      <w:pPr>
        <w:shd w:val="clear"/>
        <w:ind w:left="0" w:leftChars="0" w:firstLine="0" w:firstLineChars="0"/>
        <w:rPr>
          <w:rFonts w:hint="eastAsia" w:ascii="仿宋" w:hAnsi="仿宋" w:eastAsia="仿宋" w:cs="仿宋"/>
          <w:b w:val="0"/>
          <w:bCs/>
          <w:sz w:val="21"/>
          <w:szCs w:val="21"/>
          <w:highlight w:val="red"/>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210B47C7">
      <w:pPr>
        <w:shd w:val="clear"/>
        <w:rPr>
          <w:rFonts w:hint="eastAsia" w:ascii="仿宋" w:hAnsi="仿宋" w:eastAsia="仿宋" w:cs="仿宋"/>
          <w:highlight w:val="none"/>
          <w:lang w:val="en-US" w:eastAsia="zh-CN"/>
        </w:rPr>
      </w:pPr>
      <w:r>
        <w:rPr>
          <w:rFonts w:hint="eastAsia" w:ascii="仿宋" w:hAnsi="仿宋" w:eastAsia="仿宋" w:cs="仿宋"/>
          <w:highlight w:val="none"/>
          <w:lang w:val="en-US" w:eastAsia="zh-CN"/>
        </w:rPr>
        <w:br w:type="page"/>
      </w:r>
    </w:p>
    <w:p w14:paraId="43D5B9A5">
      <w:pPr>
        <w:pStyle w:val="4"/>
        <w:shd w:val="clea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三、服务团队配置</w:t>
      </w:r>
    </w:p>
    <w:p w14:paraId="1CAAFFB4">
      <w:pPr>
        <w:shd w:val="clear"/>
        <w:ind w:left="0" w:leftChars="0" w:right="0" w:rightChars="0" w:firstLine="0" w:firstLineChars="0"/>
        <w:jc w:val="center"/>
        <w:rPr>
          <w:rFonts w:hint="eastAsia" w:ascii="仿宋" w:hAnsi="仿宋" w:eastAsia="仿宋" w:cs="仿宋"/>
          <w:b/>
          <w:bCs/>
          <w:sz w:val="24"/>
          <w:szCs w:val="32"/>
          <w:highlight w:val="none"/>
        </w:rPr>
      </w:pPr>
      <w:bookmarkStart w:id="314" w:name="_Toc30375"/>
      <w:bookmarkStart w:id="315" w:name="_Toc1007"/>
      <w:bookmarkStart w:id="316" w:name="_Hlk99373921"/>
      <w:bookmarkStart w:id="317" w:name="_Toc140565084"/>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lang w:val="en-US" w:eastAsia="zh-CN"/>
        </w:rPr>
        <w:t>一</w:t>
      </w:r>
      <w:r>
        <w:rPr>
          <w:rFonts w:hint="eastAsia" w:ascii="仿宋" w:hAnsi="仿宋" w:eastAsia="仿宋" w:cs="仿宋"/>
          <w:b/>
          <w:bCs/>
          <w:sz w:val="24"/>
          <w:szCs w:val="32"/>
          <w:highlight w:val="none"/>
          <w:lang w:eastAsia="zh-CN"/>
        </w:rPr>
        <w:t>）</w:t>
      </w:r>
      <w:r>
        <w:rPr>
          <w:rFonts w:hint="eastAsia" w:ascii="仿宋" w:hAnsi="仿宋" w:eastAsia="仿宋" w:cs="仿宋"/>
          <w:b/>
          <w:bCs/>
          <w:sz w:val="24"/>
          <w:szCs w:val="32"/>
          <w:highlight w:val="none"/>
        </w:rPr>
        <w:t>项目负责人简历表</w:t>
      </w:r>
      <w:bookmarkEnd w:id="314"/>
      <w:bookmarkEnd w:id="315"/>
      <w:bookmarkEnd w:id="316"/>
      <w:bookmarkEnd w:id="317"/>
    </w:p>
    <w:p w14:paraId="3308A140">
      <w:pPr>
        <w:pStyle w:val="11"/>
        <w:shd w:val="clear"/>
        <w:spacing w:line="360" w:lineRule="auto"/>
        <w:ind w:left="0" w:leftChars="0" w:firstLine="0" w:firstLineChars="0"/>
        <w:jc w:val="left"/>
        <w:rPr>
          <w:rFonts w:hint="eastAsia" w:ascii="仿宋" w:hAnsi="仿宋" w:eastAsia="仿宋" w:cs="仿宋"/>
          <w:b/>
          <w:bCs/>
          <w:highlight w:val="none"/>
        </w:rPr>
      </w:pPr>
      <w:r>
        <w:rPr>
          <w:rFonts w:hint="eastAsia" w:ascii="仿宋" w:hAnsi="仿宋" w:eastAsia="仿宋" w:cs="仿宋"/>
          <w:b/>
          <w:bCs/>
          <w:highlight w:val="none"/>
        </w:rPr>
        <w:t>“项目负责人简历表”中的项目负责人应附项目负责人身份证、学历证明（如有）、执业证书（如有）、职称证书（如有）等复印件</w:t>
      </w:r>
      <w:r>
        <w:rPr>
          <w:rFonts w:hint="eastAsia" w:ascii="仿宋" w:hAnsi="仿宋" w:eastAsia="仿宋" w:cs="仿宋"/>
          <w:b/>
          <w:bCs/>
          <w:color w:val="auto"/>
          <w:sz w:val="21"/>
          <w:szCs w:val="21"/>
          <w:highlight w:val="none"/>
          <w:lang w:val="en-US" w:eastAsia="zh-CN"/>
        </w:rPr>
        <w:t>或扫描件</w:t>
      </w:r>
      <w:r>
        <w:rPr>
          <w:rFonts w:hint="eastAsia" w:ascii="仿宋" w:hAnsi="仿宋" w:eastAsia="仿宋" w:cs="仿宋"/>
          <w:b/>
          <w:bCs/>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79"/>
        <w:gridCol w:w="1490"/>
        <w:gridCol w:w="1925"/>
        <w:gridCol w:w="1919"/>
        <w:gridCol w:w="1917"/>
      </w:tblGrid>
      <w:tr w14:paraId="2A12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76BBE45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1279" w:type="dxa"/>
            <w:noWrap w:val="0"/>
            <w:vAlign w:val="center"/>
          </w:tcPr>
          <w:p w14:paraId="25E167C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490" w:type="dxa"/>
            <w:noWrap w:val="0"/>
            <w:vAlign w:val="center"/>
          </w:tcPr>
          <w:p w14:paraId="4DD57C8A">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年龄</w:t>
            </w:r>
          </w:p>
        </w:tc>
        <w:tc>
          <w:tcPr>
            <w:tcW w:w="1925" w:type="dxa"/>
            <w:noWrap w:val="0"/>
            <w:vAlign w:val="center"/>
          </w:tcPr>
          <w:p w14:paraId="2B65368F">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19" w:type="dxa"/>
            <w:noWrap w:val="0"/>
            <w:vAlign w:val="center"/>
          </w:tcPr>
          <w:p w14:paraId="2248A6B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学历</w:t>
            </w:r>
          </w:p>
        </w:tc>
        <w:tc>
          <w:tcPr>
            <w:tcW w:w="1917" w:type="dxa"/>
            <w:noWrap w:val="0"/>
            <w:vAlign w:val="center"/>
          </w:tcPr>
          <w:p w14:paraId="29B7DCB8">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5004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522F8997">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职称</w:t>
            </w:r>
          </w:p>
        </w:tc>
        <w:tc>
          <w:tcPr>
            <w:tcW w:w="1279" w:type="dxa"/>
            <w:noWrap w:val="0"/>
            <w:vAlign w:val="center"/>
          </w:tcPr>
          <w:p w14:paraId="62989E37">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490" w:type="dxa"/>
            <w:noWrap w:val="0"/>
            <w:vAlign w:val="center"/>
          </w:tcPr>
          <w:p w14:paraId="7A6A3CCA">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职务</w:t>
            </w:r>
          </w:p>
        </w:tc>
        <w:tc>
          <w:tcPr>
            <w:tcW w:w="1925" w:type="dxa"/>
            <w:noWrap w:val="0"/>
            <w:vAlign w:val="center"/>
          </w:tcPr>
          <w:p w14:paraId="5023F442">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19" w:type="dxa"/>
            <w:noWrap w:val="0"/>
            <w:vAlign w:val="center"/>
          </w:tcPr>
          <w:p w14:paraId="07915DD4">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拟在本合同任职</w:t>
            </w:r>
          </w:p>
        </w:tc>
        <w:tc>
          <w:tcPr>
            <w:tcW w:w="1917" w:type="dxa"/>
            <w:noWrap w:val="0"/>
            <w:vAlign w:val="center"/>
          </w:tcPr>
          <w:p w14:paraId="47085E71">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13F9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26CF4DCA">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毕业学校</w:t>
            </w:r>
          </w:p>
        </w:tc>
        <w:tc>
          <w:tcPr>
            <w:tcW w:w="8530" w:type="dxa"/>
            <w:gridSpan w:val="5"/>
            <w:noWrap w:val="0"/>
            <w:vAlign w:val="center"/>
          </w:tcPr>
          <w:p w14:paraId="3AD640E0">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年毕业于      学校        专业</w:t>
            </w:r>
          </w:p>
        </w:tc>
      </w:tr>
      <w:tr w14:paraId="0D3D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62" w:type="dxa"/>
            <w:gridSpan w:val="6"/>
            <w:noWrap w:val="0"/>
            <w:vAlign w:val="center"/>
          </w:tcPr>
          <w:p w14:paraId="701E7D51">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主要工作经历</w:t>
            </w:r>
          </w:p>
        </w:tc>
      </w:tr>
      <w:tr w14:paraId="2121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115F2495">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时间</w:t>
            </w:r>
          </w:p>
        </w:tc>
        <w:tc>
          <w:tcPr>
            <w:tcW w:w="2769" w:type="dxa"/>
            <w:gridSpan w:val="2"/>
            <w:noWrap w:val="0"/>
            <w:vAlign w:val="center"/>
          </w:tcPr>
          <w:p w14:paraId="7B34E937">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参加过的类似项目</w:t>
            </w:r>
          </w:p>
        </w:tc>
        <w:tc>
          <w:tcPr>
            <w:tcW w:w="1925" w:type="dxa"/>
            <w:noWrap w:val="0"/>
            <w:vAlign w:val="center"/>
          </w:tcPr>
          <w:p w14:paraId="1C36157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担任职务</w:t>
            </w:r>
          </w:p>
        </w:tc>
        <w:tc>
          <w:tcPr>
            <w:tcW w:w="3836" w:type="dxa"/>
            <w:gridSpan w:val="2"/>
            <w:noWrap w:val="0"/>
            <w:vAlign w:val="center"/>
          </w:tcPr>
          <w:p w14:paraId="4D88BE2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kern w:val="0"/>
                <w:sz w:val="21"/>
                <w:szCs w:val="21"/>
                <w:highlight w:val="none"/>
              </w:rPr>
              <w:t>发包人及联系电话</w:t>
            </w:r>
          </w:p>
        </w:tc>
      </w:tr>
      <w:tr w14:paraId="4FC7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3827629D">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677E3508">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5DF7B3A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08DE3768">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0DEF6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57E338F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6353C0A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08A6FCAB">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30629F7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6051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6622E75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5354B24A">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1FA4819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66FB857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639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2C55FC3D">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183F733B">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503AF851">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66D02BD6">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5874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3EE5B62A">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6146F2F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769A1267">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48FB435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1740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2" w:type="dxa"/>
            <w:noWrap w:val="0"/>
            <w:vAlign w:val="center"/>
          </w:tcPr>
          <w:p w14:paraId="5C78FE68">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2769" w:type="dxa"/>
            <w:gridSpan w:val="2"/>
            <w:noWrap w:val="0"/>
            <w:vAlign w:val="center"/>
          </w:tcPr>
          <w:p w14:paraId="2200BAC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925" w:type="dxa"/>
            <w:noWrap w:val="0"/>
            <w:vAlign w:val="center"/>
          </w:tcPr>
          <w:p w14:paraId="4D029618">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3836" w:type="dxa"/>
            <w:gridSpan w:val="2"/>
            <w:noWrap w:val="0"/>
            <w:vAlign w:val="center"/>
          </w:tcPr>
          <w:p w14:paraId="18E668C2">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bl>
    <w:p w14:paraId="18B2AE4A">
      <w:pPr>
        <w:shd w:val="clear"/>
        <w:spacing w:before="60" w:after="60" w:line="360" w:lineRule="auto"/>
        <w:ind w:firstLine="510"/>
        <w:rPr>
          <w:rFonts w:hint="eastAsia" w:ascii="仿宋" w:hAnsi="仿宋" w:eastAsia="仿宋" w:cs="仿宋"/>
          <w:sz w:val="21"/>
          <w:szCs w:val="21"/>
          <w:highlight w:val="none"/>
        </w:rPr>
      </w:pPr>
      <w:r>
        <w:rPr>
          <w:rFonts w:hint="eastAsia" w:ascii="仿宋" w:hAnsi="仿宋" w:eastAsia="仿宋" w:cs="仿宋"/>
          <w:sz w:val="21"/>
          <w:szCs w:val="21"/>
          <w:highlight w:val="none"/>
        </w:rPr>
        <w:t>注：须按评标办法要求提供，否则不作为评审依据。</w:t>
      </w:r>
    </w:p>
    <w:p w14:paraId="652C44B4">
      <w:pPr>
        <w:pStyle w:val="11"/>
        <w:shd w:val="clear"/>
        <w:rPr>
          <w:rFonts w:hint="eastAsia" w:ascii="仿宋" w:hAnsi="仿宋" w:eastAsia="仿宋" w:cs="仿宋"/>
          <w:highlight w:val="none"/>
        </w:rPr>
      </w:pPr>
    </w:p>
    <w:p w14:paraId="7EAE708F">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563B52CF">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194DF464">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77C03EC6">
      <w:pPr>
        <w:shd w:val="clear"/>
        <w:ind w:left="0" w:leftChars="0" w:firstLine="0" w:firstLineChars="0"/>
        <w:rPr>
          <w:rFonts w:hint="eastAsia" w:ascii="仿宋" w:hAnsi="仿宋" w:eastAsia="仿宋" w:cs="仿宋"/>
          <w:b/>
          <w:bCs/>
          <w:sz w:val="21"/>
          <w:szCs w:val="21"/>
          <w:highlight w:val="none"/>
        </w:rPr>
      </w:pPr>
    </w:p>
    <w:p w14:paraId="51E74D4A">
      <w:pPr>
        <w:shd w:val="clea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br w:type="page"/>
      </w:r>
    </w:p>
    <w:p w14:paraId="1CB77FAF">
      <w:pPr>
        <w:shd w:val="clear"/>
        <w:spacing w:line="360" w:lineRule="auto"/>
        <w:ind w:left="0" w:leftChars="0" w:right="0" w:rightChars="0" w:firstLine="0" w:firstLineChars="0"/>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服务团队其他人员配置</w:t>
      </w:r>
    </w:p>
    <w:p w14:paraId="1C946479">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项目名称：</w:t>
      </w:r>
      <w:r>
        <w:rPr>
          <w:rFonts w:hint="eastAsia" w:ascii="仿宋" w:hAnsi="仿宋" w:eastAsia="仿宋" w:cs="仿宋"/>
          <w:b/>
          <w:bCs/>
          <w:sz w:val="21"/>
          <w:szCs w:val="21"/>
          <w:highlight w:val="none"/>
          <w:u w:val="single"/>
        </w:rPr>
        <w:t>（项目名称）</w:t>
      </w:r>
    </w:p>
    <w:p w14:paraId="785ABDDE">
      <w:pPr>
        <w:shd w:val="clear"/>
        <w:spacing w:line="360" w:lineRule="auto"/>
        <w:ind w:left="0" w:leftChars="0" w:firstLine="0" w:firstLineChars="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项目编号：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684"/>
        <w:gridCol w:w="1308"/>
        <w:gridCol w:w="1154"/>
        <w:gridCol w:w="1247"/>
        <w:gridCol w:w="898"/>
        <w:gridCol w:w="1361"/>
        <w:gridCol w:w="1363"/>
      </w:tblGrid>
      <w:tr w14:paraId="328F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280" w:type="dxa"/>
            <w:gridSpan w:val="8"/>
            <w:noWrap w:val="0"/>
            <w:vAlign w:val="center"/>
          </w:tcPr>
          <w:p w14:paraId="6D7E4064">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拟派往本项目的专业人员</w:t>
            </w:r>
          </w:p>
        </w:tc>
      </w:tr>
      <w:tr w14:paraId="162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1265" w:type="dxa"/>
            <w:noWrap w:val="0"/>
            <w:vAlign w:val="center"/>
          </w:tcPr>
          <w:p w14:paraId="113F0D1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姓名</w:t>
            </w:r>
          </w:p>
        </w:tc>
        <w:tc>
          <w:tcPr>
            <w:tcW w:w="684" w:type="dxa"/>
            <w:noWrap w:val="0"/>
            <w:vAlign w:val="center"/>
          </w:tcPr>
          <w:p w14:paraId="5B5D7F4C">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性别</w:t>
            </w:r>
          </w:p>
        </w:tc>
        <w:tc>
          <w:tcPr>
            <w:tcW w:w="1308" w:type="dxa"/>
            <w:noWrap w:val="0"/>
            <w:vAlign w:val="center"/>
          </w:tcPr>
          <w:p w14:paraId="3156D03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拟担任的职务或岗位</w:t>
            </w:r>
          </w:p>
        </w:tc>
        <w:tc>
          <w:tcPr>
            <w:tcW w:w="1154" w:type="dxa"/>
            <w:noWrap w:val="0"/>
            <w:vAlign w:val="center"/>
          </w:tcPr>
          <w:p w14:paraId="52BE0EE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证书名称</w:t>
            </w:r>
          </w:p>
        </w:tc>
        <w:tc>
          <w:tcPr>
            <w:tcW w:w="1247" w:type="dxa"/>
            <w:noWrap w:val="0"/>
            <w:vAlign w:val="center"/>
          </w:tcPr>
          <w:p w14:paraId="26D75515">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证书编号</w:t>
            </w:r>
          </w:p>
        </w:tc>
        <w:tc>
          <w:tcPr>
            <w:tcW w:w="898" w:type="dxa"/>
            <w:noWrap w:val="0"/>
            <w:vAlign w:val="center"/>
          </w:tcPr>
          <w:p w14:paraId="044E180F">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学历</w:t>
            </w:r>
          </w:p>
        </w:tc>
        <w:tc>
          <w:tcPr>
            <w:tcW w:w="1361" w:type="dxa"/>
            <w:noWrap w:val="0"/>
            <w:vAlign w:val="center"/>
          </w:tcPr>
          <w:p w14:paraId="5725AABD">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从业年限</w:t>
            </w:r>
          </w:p>
        </w:tc>
        <w:tc>
          <w:tcPr>
            <w:tcW w:w="1363" w:type="dxa"/>
            <w:noWrap w:val="0"/>
            <w:vAlign w:val="center"/>
          </w:tcPr>
          <w:p w14:paraId="3C69522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tc>
      </w:tr>
      <w:tr w14:paraId="6BDD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265" w:type="dxa"/>
            <w:noWrap w:val="0"/>
            <w:vAlign w:val="center"/>
          </w:tcPr>
          <w:p w14:paraId="1A9AAF46">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684" w:type="dxa"/>
            <w:noWrap w:val="0"/>
            <w:vAlign w:val="center"/>
          </w:tcPr>
          <w:p w14:paraId="7DD9C3E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08" w:type="dxa"/>
            <w:noWrap w:val="0"/>
            <w:vAlign w:val="center"/>
          </w:tcPr>
          <w:p w14:paraId="5E16887E">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154" w:type="dxa"/>
            <w:noWrap w:val="0"/>
            <w:vAlign w:val="center"/>
          </w:tcPr>
          <w:p w14:paraId="74F75A2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247" w:type="dxa"/>
            <w:noWrap w:val="0"/>
            <w:vAlign w:val="center"/>
          </w:tcPr>
          <w:p w14:paraId="7AE84DD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898" w:type="dxa"/>
            <w:noWrap w:val="0"/>
            <w:vAlign w:val="center"/>
          </w:tcPr>
          <w:p w14:paraId="5180789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1" w:type="dxa"/>
            <w:noWrap w:val="0"/>
            <w:vAlign w:val="center"/>
          </w:tcPr>
          <w:p w14:paraId="5F94A94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3" w:type="dxa"/>
            <w:noWrap w:val="0"/>
            <w:vAlign w:val="center"/>
          </w:tcPr>
          <w:p w14:paraId="21107B44">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180B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65" w:type="dxa"/>
            <w:noWrap w:val="0"/>
            <w:vAlign w:val="center"/>
          </w:tcPr>
          <w:p w14:paraId="6F2BFAE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684" w:type="dxa"/>
            <w:noWrap w:val="0"/>
            <w:vAlign w:val="center"/>
          </w:tcPr>
          <w:p w14:paraId="5FF11C1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08" w:type="dxa"/>
            <w:noWrap w:val="0"/>
            <w:vAlign w:val="center"/>
          </w:tcPr>
          <w:p w14:paraId="619A56D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154" w:type="dxa"/>
            <w:noWrap w:val="0"/>
            <w:vAlign w:val="center"/>
          </w:tcPr>
          <w:p w14:paraId="18B1C18B">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247" w:type="dxa"/>
            <w:noWrap w:val="0"/>
            <w:vAlign w:val="center"/>
          </w:tcPr>
          <w:p w14:paraId="76C5837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898" w:type="dxa"/>
            <w:noWrap w:val="0"/>
            <w:vAlign w:val="center"/>
          </w:tcPr>
          <w:p w14:paraId="141BA77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1" w:type="dxa"/>
            <w:noWrap w:val="0"/>
            <w:vAlign w:val="center"/>
          </w:tcPr>
          <w:p w14:paraId="451B3D2E">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3" w:type="dxa"/>
            <w:noWrap w:val="0"/>
            <w:vAlign w:val="center"/>
          </w:tcPr>
          <w:p w14:paraId="7337BF6B">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0B815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265" w:type="dxa"/>
            <w:noWrap w:val="0"/>
            <w:vAlign w:val="center"/>
          </w:tcPr>
          <w:p w14:paraId="52A42E3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684" w:type="dxa"/>
            <w:noWrap w:val="0"/>
            <w:vAlign w:val="center"/>
          </w:tcPr>
          <w:p w14:paraId="49E60B94">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08" w:type="dxa"/>
            <w:noWrap w:val="0"/>
            <w:vAlign w:val="center"/>
          </w:tcPr>
          <w:p w14:paraId="0F231E8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154" w:type="dxa"/>
            <w:noWrap w:val="0"/>
            <w:vAlign w:val="center"/>
          </w:tcPr>
          <w:p w14:paraId="33964C8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247" w:type="dxa"/>
            <w:noWrap w:val="0"/>
            <w:vAlign w:val="center"/>
          </w:tcPr>
          <w:p w14:paraId="261EE1BF">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898" w:type="dxa"/>
            <w:noWrap w:val="0"/>
            <w:vAlign w:val="center"/>
          </w:tcPr>
          <w:p w14:paraId="7C0C82E4">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1" w:type="dxa"/>
            <w:noWrap w:val="0"/>
            <w:vAlign w:val="center"/>
          </w:tcPr>
          <w:p w14:paraId="42A80197">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3" w:type="dxa"/>
            <w:noWrap w:val="0"/>
            <w:vAlign w:val="center"/>
          </w:tcPr>
          <w:p w14:paraId="74B46697">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3C87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1265" w:type="dxa"/>
            <w:noWrap w:val="0"/>
            <w:vAlign w:val="center"/>
          </w:tcPr>
          <w:p w14:paraId="3B732F60">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684" w:type="dxa"/>
            <w:noWrap w:val="0"/>
            <w:vAlign w:val="center"/>
          </w:tcPr>
          <w:p w14:paraId="0A50863A">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08" w:type="dxa"/>
            <w:noWrap w:val="0"/>
            <w:vAlign w:val="center"/>
          </w:tcPr>
          <w:p w14:paraId="75CE7CC3">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154" w:type="dxa"/>
            <w:noWrap w:val="0"/>
            <w:vAlign w:val="center"/>
          </w:tcPr>
          <w:p w14:paraId="2FC47387">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247" w:type="dxa"/>
            <w:noWrap w:val="0"/>
            <w:vAlign w:val="center"/>
          </w:tcPr>
          <w:p w14:paraId="6E7C3775">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898" w:type="dxa"/>
            <w:noWrap w:val="0"/>
            <w:vAlign w:val="center"/>
          </w:tcPr>
          <w:p w14:paraId="3190269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1" w:type="dxa"/>
            <w:noWrap w:val="0"/>
            <w:vAlign w:val="center"/>
          </w:tcPr>
          <w:p w14:paraId="3BA6817F">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63" w:type="dxa"/>
            <w:noWrap w:val="0"/>
            <w:vAlign w:val="center"/>
          </w:tcPr>
          <w:p w14:paraId="5A9188C6">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r w14:paraId="40ADB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1265" w:type="dxa"/>
            <w:noWrap w:val="0"/>
            <w:vAlign w:val="center"/>
          </w:tcPr>
          <w:p w14:paraId="31D893D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684" w:type="dxa"/>
            <w:noWrap w:val="0"/>
            <w:vAlign w:val="center"/>
          </w:tcPr>
          <w:p w14:paraId="6782AD9C">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308" w:type="dxa"/>
            <w:noWrap w:val="0"/>
            <w:vAlign w:val="center"/>
          </w:tcPr>
          <w:p w14:paraId="7982FEF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154" w:type="dxa"/>
            <w:noWrap w:val="0"/>
            <w:vAlign w:val="center"/>
          </w:tcPr>
          <w:p w14:paraId="50DBFC05">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247" w:type="dxa"/>
            <w:noWrap w:val="0"/>
            <w:vAlign w:val="center"/>
          </w:tcPr>
          <w:p w14:paraId="480F2F8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898" w:type="dxa"/>
            <w:noWrap w:val="0"/>
            <w:vAlign w:val="center"/>
          </w:tcPr>
          <w:p w14:paraId="69224039">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361" w:type="dxa"/>
            <w:noWrap w:val="0"/>
            <w:vAlign w:val="center"/>
          </w:tcPr>
          <w:p w14:paraId="1125E4A2">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p>
        </w:tc>
        <w:tc>
          <w:tcPr>
            <w:tcW w:w="1363" w:type="dxa"/>
            <w:noWrap w:val="0"/>
            <w:vAlign w:val="center"/>
          </w:tcPr>
          <w:p w14:paraId="0CB1C9EE">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r>
    </w:tbl>
    <w:p w14:paraId="33102EF3">
      <w:pPr>
        <w:shd w:val="clear"/>
        <w:spacing w:line="360" w:lineRule="auto"/>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rPr>
        <w:t>注：1、本表后附相应人员证明材料如身份证、</w:t>
      </w:r>
      <w:r>
        <w:rPr>
          <w:rFonts w:hint="eastAsia" w:ascii="仿宋" w:hAnsi="仿宋" w:eastAsia="仿宋" w:cs="仿宋"/>
          <w:sz w:val="21"/>
          <w:szCs w:val="21"/>
          <w:highlight w:val="none"/>
          <w:lang w:val="en-US" w:eastAsia="zh-CN"/>
        </w:rPr>
        <w:t>健康证、</w:t>
      </w:r>
      <w:r>
        <w:rPr>
          <w:rFonts w:hint="eastAsia" w:ascii="仿宋" w:hAnsi="仿宋" w:eastAsia="仿宋" w:cs="仿宋"/>
          <w:sz w:val="21"/>
          <w:szCs w:val="21"/>
          <w:highlight w:val="none"/>
        </w:rPr>
        <w:t>相应岗位资格证书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、学历证书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如有</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等。</w:t>
      </w:r>
    </w:p>
    <w:p w14:paraId="21A544A4">
      <w:pPr>
        <w:shd w:val="clear"/>
        <w:ind w:left="0" w:leftChars="0" w:firstLine="0" w:firstLineChars="0"/>
        <w:rPr>
          <w:rFonts w:hint="eastAsia" w:ascii="仿宋" w:hAnsi="仿宋" w:eastAsia="仿宋" w:cs="仿宋"/>
          <w:sz w:val="21"/>
          <w:szCs w:val="21"/>
          <w:highlight w:val="none"/>
          <w:lang w:val="en-US" w:eastAsia="zh-CN"/>
        </w:rPr>
      </w:pPr>
    </w:p>
    <w:p w14:paraId="6235DFBB">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01D902F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DEB1514">
      <w:pPr>
        <w:shd w:val="clear"/>
        <w:ind w:left="0" w:leftChars="0" w:firstLine="0" w:firstLineChars="0"/>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55CFD1B8">
      <w:pPr>
        <w:widowControl/>
        <w:shd w:val="clear"/>
        <w:jc w:val="left"/>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1DD0E0C8">
      <w:pPr>
        <w:pStyle w:val="4"/>
        <w:shd w:val="clear"/>
        <w:bidi w:val="0"/>
        <w:rPr>
          <w:rFonts w:hint="eastAsia" w:ascii="仿宋" w:hAnsi="仿宋" w:eastAsia="仿宋" w:cs="仿宋"/>
          <w:highlight w:val="none"/>
          <w:lang w:val="en-US" w:eastAsia="zh-CN"/>
        </w:rPr>
      </w:pPr>
      <w:r>
        <w:rPr>
          <w:rFonts w:hint="eastAsia" w:ascii="仿宋" w:hAnsi="仿宋" w:eastAsia="仿宋" w:cs="仿宋"/>
          <w:highlight w:val="none"/>
          <w:lang w:val="en-US" w:eastAsia="zh-CN"/>
        </w:rPr>
        <w:t>四、售后服务</w:t>
      </w:r>
    </w:p>
    <w:p w14:paraId="3329A5F7">
      <w:pPr>
        <w:pStyle w:val="7"/>
        <w:shd w:val="clear"/>
        <w:spacing w:line="360" w:lineRule="auto"/>
        <w:ind w:firstLine="0"/>
        <w:jc w:val="center"/>
        <w:rPr>
          <w:rFonts w:hint="eastAsia" w:ascii="仿宋" w:hAnsi="仿宋" w:eastAsia="仿宋" w:cs="仿宋"/>
          <w:highlight w:val="none"/>
        </w:rPr>
      </w:pPr>
      <w:r>
        <w:rPr>
          <w:rFonts w:hint="eastAsia" w:ascii="仿宋" w:hAnsi="仿宋" w:eastAsia="仿宋" w:cs="仿宋"/>
          <w:highlight w:val="none"/>
        </w:rPr>
        <w:t>格式自拟。</w:t>
      </w:r>
    </w:p>
    <w:p w14:paraId="1E066531">
      <w:pPr>
        <w:shd w:val="clear"/>
        <w:ind w:left="0" w:leftChars="0" w:right="0" w:rightChars="0" w:firstLine="0" w:firstLineChars="0"/>
        <w:jc w:val="center"/>
        <w:rPr>
          <w:rFonts w:hint="eastAsia" w:ascii="仿宋" w:hAnsi="仿宋" w:eastAsia="仿宋" w:cs="仿宋"/>
          <w:highlight w:val="none"/>
          <w:lang w:val="en-US" w:eastAsia="zh-CN"/>
        </w:rPr>
      </w:pPr>
    </w:p>
    <w:p w14:paraId="1D396DA3">
      <w:pPr>
        <w:pStyle w:val="11"/>
        <w:shd w:val="clear"/>
        <w:ind w:left="0" w:leftChars="0" w:right="0" w:rightChars="0" w:firstLine="0" w:firstLineChars="0"/>
        <w:jc w:val="center"/>
        <w:rPr>
          <w:rFonts w:hint="eastAsia" w:ascii="仿宋" w:hAnsi="仿宋" w:eastAsia="仿宋" w:cs="仿宋"/>
          <w:highlight w:val="none"/>
          <w:lang w:val="en-US" w:eastAsia="zh-CN"/>
        </w:rPr>
      </w:pPr>
    </w:p>
    <w:p w14:paraId="20E812BA">
      <w:pPr>
        <w:shd w:val="clear"/>
        <w:ind w:left="0" w:leftChars="0" w:right="0" w:rightChars="0" w:firstLine="0" w:firstLineChars="0"/>
        <w:jc w:val="center"/>
        <w:rPr>
          <w:rFonts w:hint="eastAsia" w:ascii="仿宋" w:hAnsi="仿宋" w:eastAsia="仿宋" w:cs="仿宋"/>
          <w:highlight w:val="none"/>
          <w:lang w:val="en-US" w:eastAsia="zh-CN"/>
        </w:rPr>
      </w:pPr>
    </w:p>
    <w:p w14:paraId="2E148834">
      <w:pPr>
        <w:pStyle w:val="11"/>
        <w:shd w:val="clear"/>
        <w:ind w:left="0" w:leftChars="0" w:right="0" w:rightChars="0" w:firstLine="0" w:firstLineChars="0"/>
        <w:jc w:val="center"/>
        <w:rPr>
          <w:rFonts w:hint="eastAsia" w:ascii="仿宋" w:hAnsi="仿宋" w:eastAsia="仿宋" w:cs="仿宋"/>
          <w:highlight w:val="none"/>
          <w:lang w:val="en-US" w:eastAsia="zh-CN"/>
        </w:rPr>
      </w:pPr>
    </w:p>
    <w:p w14:paraId="7F4B577E">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投标人（加盖电子公章）：</w:t>
      </w:r>
      <w:r>
        <w:rPr>
          <w:rFonts w:hint="eastAsia" w:ascii="仿宋" w:hAnsi="仿宋" w:eastAsia="仿宋" w:cs="仿宋"/>
          <w:b w:val="0"/>
          <w:bCs/>
          <w:sz w:val="21"/>
          <w:szCs w:val="21"/>
          <w:highlight w:val="none"/>
          <w:u w:val="single"/>
        </w:rPr>
        <w:t xml:space="preserve">                                 </w:t>
      </w:r>
    </w:p>
    <w:p w14:paraId="42A7AB94">
      <w:pPr>
        <w:shd w:val="clear"/>
        <w:spacing w:line="360" w:lineRule="auto"/>
        <w:ind w:firstLine="2" w:firstLineChars="1"/>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法定代表人或委托代理人（电子签名）：</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u w:val="single"/>
          <w:lang w:val="en-US" w:eastAsia="zh-CN"/>
        </w:rPr>
        <w:t xml:space="preserve"> </w:t>
      </w:r>
      <w:r>
        <w:rPr>
          <w:rFonts w:hint="eastAsia" w:ascii="仿宋" w:hAnsi="仿宋" w:eastAsia="仿宋" w:cs="仿宋"/>
          <w:b w:val="0"/>
          <w:bCs/>
          <w:sz w:val="21"/>
          <w:szCs w:val="21"/>
          <w:highlight w:val="none"/>
          <w:u w:val="single"/>
        </w:rPr>
        <w:t xml:space="preserve">     </w:t>
      </w:r>
    </w:p>
    <w:p w14:paraId="0805CA58">
      <w:pPr>
        <w:shd w:val="clear"/>
        <w:ind w:left="0" w:leftChars="0" w:firstLine="0" w:firstLineChars="0"/>
        <w:rPr>
          <w:rFonts w:hint="eastAsia" w:ascii="仿宋" w:hAnsi="仿宋" w:eastAsia="仿宋" w:cs="仿宋"/>
          <w:b w:val="0"/>
          <w:bCs/>
          <w:sz w:val="21"/>
          <w:szCs w:val="21"/>
          <w:highlight w:val="red"/>
        </w:rPr>
      </w:pPr>
      <w:r>
        <w:rPr>
          <w:rFonts w:hint="eastAsia" w:ascii="仿宋" w:hAnsi="仿宋" w:eastAsia="仿宋" w:cs="仿宋"/>
          <w:b w:val="0"/>
          <w:bCs/>
          <w:sz w:val="21"/>
          <w:szCs w:val="21"/>
          <w:highlight w:val="none"/>
          <w:u w:val="none"/>
          <w:lang w:val="en-US" w:eastAsia="zh-CN"/>
        </w:rPr>
        <w:t>日期：</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年</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月</w:t>
      </w:r>
      <w:r>
        <w:rPr>
          <w:rFonts w:hint="eastAsia" w:ascii="仿宋" w:hAnsi="仿宋" w:eastAsia="仿宋" w:cs="仿宋"/>
          <w:b w:val="0"/>
          <w:bCs/>
          <w:sz w:val="21"/>
          <w:szCs w:val="21"/>
          <w:highlight w:val="none"/>
          <w:u w:val="single"/>
        </w:rPr>
        <w:t xml:space="preserve">    </w:t>
      </w:r>
      <w:r>
        <w:rPr>
          <w:rFonts w:hint="eastAsia" w:ascii="仿宋" w:hAnsi="仿宋" w:eastAsia="仿宋" w:cs="仿宋"/>
          <w:b w:val="0"/>
          <w:bCs/>
          <w:sz w:val="21"/>
          <w:szCs w:val="21"/>
          <w:highlight w:val="none"/>
        </w:rPr>
        <w:t>日</w:t>
      </w:r>
    </w:p>
    <w:p w14:paraId="3A83C071">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bookmarkEnd w:id="312"/>
    <w:bookmarkEnd w:id="313"/>
    <w:p w14:paraId="72037932">
      <w:pPr>
        <w:pStyle w:val="4"/>
        <w:shd w:val="clear"/>
        <w:bidi w:val="0"/>
        <w:rPr>
          <w:rFonts w:hint="eastAsia" w:ascii="仿宋" w:hAnsi="仿宋" w:eastAsia="仿宋" w:cs="仿宋"/>
          <w:highlight w:val="none"/>
        </w:rPr>
      </w:pPr>
      <w:bookmarkStart w:id="318" w:name="_Toc496122216"/>
      <w:r>
        <w:rPr>
          <w:rFonts w:hint="eastAsia" w:ascii="仿宋" w:hAnsi="仿宋" w:eastAsia="仿宋" w:cs="仿宋"/>
          <w:highlight w:val="none"/>
          <w:lang w:val="en-US" w:eastAsia="zh-CN"/>
        </w:rPr>
        <w:t>五、</w:t>
      </w:r>
      <w:r>
        <w:rPr>
          <w:rFonts w:hint="eastAsia" w:ascii="仿宋" w:hAnsi="仿宋" w:eastAsia="仿宋" w:cs="仿宋"/>
          <w:highlight w:val="none"/>
        </w:rPr>
        <w:t>构成投标文件技术部分的其他资料</w:t>
      </w:r>
      <w:bookmarkEnd w:id="318"/>
    </w:p>
    <w:p w14:paraId="72EB32D0">
      <w:pPr>
        <w:shd w:val="clear"/>
        <w:spacing w:line="360" w:lineRule="auto"/>
        <w:jc w:val="center"/>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内容格式自拟</w:t>
      </w:r>
    </w:p>
    <w:p w14:paraId="3F773D28">
      <w:pPr>
        <w:shd w:val="clear"/>
        <w:rPr>
          <w:rFonts w:hint="eastAsia" w:ascii="仿宋" w:hAnsi="仿宋" w:eastAsia="仿宋" w:cs="仿宋"/>
          <w:bCs w:val="0"/>
          <w:kern w:val="44"/>
          <w:sz w:val="36"/>
          <w:szCs w:val="20"/>
          <w:highlight w:val="none"/>
        </w:rPr>
      </w:pPr>
      <w:bookmarkStart w:id="319" w:name="_Toc150168439"/>
      <w:r>
        <w:rPr>
          <w:rFonts w:hint="eastAsia" w:ascii="仿宋" w:hAnsi="仿宋" w:eastAsia="仿宋" w:cs="仿宋"/>
          <w:bCs w:val="0"/>
          <w:kern w:val="44"/>
          <w:sz w:val="36"/>
          <w:szCs w:val="20"/>
          <w:highlight w:val="none"/>
        </w:rPr>
        <w:br w:type="page"/>
      </w:r>
    </w:p>
    <w:p w14:paraId="7C42B2B4">
      <w:pPr>
        <w:pStyle w:val="2"/>
        <w:shd w:val="clear"/>
        <w:bidi w:val="0"/>
        <w:rPr>
          <w:rFonts w:hint="eastAsia" w:ascii="仿宋" w:hAnsi="仿宋" w:eastAsia="仿宋" w:cs="仿宋"/>
          <w:highlight w:val="none"/>
          <w:lang w:eastAsia="zh-CN"/>
        </w:rPr>
      </w:pPr>
      <w:bookmarkStart w:id="320" w:name="_Toc17573"/>
      <w:r>
        <w:rPr>
          <w:rFonts w:hint="eastAsia" w:ascii="仿宋" w:hAnsi="仿宋" w:eastAsia="仿宋" w:cs="仿宋"/>
          <w:highlight w:val="none"/>
        </w:rPr>
        <w:t xml:space="preserve">第五章 </w:t>
      </w:r>
      <w:bookmarkEnd w:id="319"/>
      <w:r>
        <w:rPr>
          <w:rFonts w:hint="eastAsia" w:ascii="仿宋" w:hAnsi="仿宋" w:eastAsia="仿宋" w:cs="仿宋"/>
          <w:highlight w:val="none"/>
          <w:lang w:eastAsia="zh-CN"/>
        </w:rPr>
        <w:t>采购需求及要求</w:t>
      </w:r>
      <w:bookmarkEnd w:id="320"/>
    </w:p>
    <w:p w14:paraId="20F3B5F9">
      <w:pPr>
        <w:pStyle w:val="3"/>
        <w:shd w:val="clear"/>
        <w:bidi w:val="0"/>
        <w:rPr>
          <w:rFonts w:hint="eastAsia" w:ascii="仿宋" w:hAnsi="仿宋" w:eastAsia="仿宋" w:cs="仿宋"/>
          <w:sz w:val="21"/>
          <w:szCs w:val="21"/>
          <w:highlight w:val="none"/>
        </w:rPr>
      </w:pPr>
      <w:bookmarkStart w:id="321" w:name="_Toc13860"/>
      <w:bookmarkStart w:id="322" w:name="_Toc45182447"/>
      <w:r>
        <w:rPr>
          <w:rFonts w:hint="eastAsia" w:ascii="仿宋" w:hAnsi="仿宋" w:eastAsia="仿宋" w:cs="仿宋"/>
          <w:sz w:val="21"/>
          <w:szCs w:val="21"/>
          <w:highlight w:val="none"/>
        </w:rPr>
        <w:t>一、采购清单</w:t>
      </w:r>
      <w:bookmarkEnd w:id="321"/>
    </w:p>
    <w:p w14:paraId="646E87F8">
      <w:pPr>
        <w:pStyle w:val="4"/>
        <w:bidi w:val="0"/>
        <w:spacing w:line="240" w:lineRule="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警察职工物资</w:t>
      </w:r>
    </w:p>
    <w:tbl>
      <w:tblPr>
        <w:tblStyle w:val="22"/>
        <w:tblpPr w:leftFromText="180" w:rightFromText="180" w:vertAnchor="text" w:horzAnchor="page" w:tblpXSpec="center" w:tblpY="354"/>
        <w:tblOverlap w:val="never"/>
        <w:tblW w:w="9926" w:type="dxa"/>
        <w:jc w:val="center"/>
        <w:tblLayout w:type="fixed"/>
        <w:tblCellMar>
          <w:top w:w="0" w:type="dxa"/>
          <w:left w:w="108" w:type="dxa"/>
          <w:bottom w:w="0" w:type="dxa"/>
          <w:right w:w="108" w:type="dxa"/>
        </w:tblCellMar>
      </w:tblPr>
      <w:tblGrid>
        <w:gridCol w:w="728"/>
        <w:gridCol w:w="1702"/>
        <w:gridCol w:w="1348"/>
        <w:gridCol w:w="879"/>
        <w:gridCol w:w="1371"/>
        <w:gridCol w:w="3898"/>
      </w:tblGrid>
      <w:tr w14:paraId="536E96CC">
        <w:tblPrEx>
          <w:tblCellMar>
            <w:top w:w="0" w:type="dxa"/>
            <w:left w:w="108" w:type="dxa"/>
            <w:bottom w:w="0" w:type="dxa"/>
            <w:right w:w="108" w:type="dxa"/>
          </w:tblCellMar>
        </w:tblPrEx>
        <w:trPr>
          <w:trHeight w:val="399" w:hRule="atLeast"/>
          <w:jc w:val="center"/>
        </w:trPr>
        <w:tc>
          <w:tcPr>
            <w:tcW w:w="99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E9767B4">
            <w:pPr>
              <w:widowControl/>
              <w:adjustRightInd/>
              <w:snapToGrid/>
              <w:spacing w:line="240" w:lineRule="auto"/>
              <w:ind w:firstLine="0" w:firstLineChars="0"/>
              <w:jc w:val="center"/>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类别：</w:t>
            </w:r>
            <w:r>
              <w:rPr>
                <w:rFonts w:hint="eastAsia" w:ascii="仿宋" w:hAnsi="仿宋" w:eastAsia="仿宋" w:cs="仿宋"/>
                <w:b/>
                <w:color w:val="000000" w:themeColor="text1"/>
                <w:kern w:val="0"/>
                <w:sz w:val="22"/>
                <w:szCs w:val="22"/>
                <w:lang w:val="en-US" w:eastAsia="zh-CN"/>
                <w14:textFill>
                  <w14:solidFill>
                    <w14:schemeClr w14:val="tx1"/>
                  </w14:solidFill>
                </w14:textFill>
              </w:rPr>
              <w:t>粮、油、蛋</w:t>
            </w:r>
          </w:p>
        </w:tc>
      </w:tr>
      <w:tr w14:paraId="1878487F">
        <w:tblPrEx>
          <w:tblCellMar>
            <w:top w:w="0" w:type="dxa"/>
            <w:left w:w="108" w:type="dxa"/>
            <w:bottom w:w="0" w:type="dxa"/>
            <w:right w:w="108" w:type="dxa"/>
          </w:tblCellMar>
        </w:tblPrEx>
        <w:trPr>
          <w:trHeight w:val="399"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14:paraId="69BF9B20">
            <w:pPr>
              <w:widowControl/>
              <w:adjustRightInd/>
              <w:snapToGrid/>
              <w:spacing w:line="240" w:lineRule="auto"/>
              <w:ind w:firstLine="0" w:firstLineChars="0"/>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序号</w:t>
            </w:r>
          </w:p>
        </w:tc>
        <w:tc>
          <w:tcPr>
            <w:tcW w:w="1702" w:type="dxa"/>
            <w:tcBorders>
              <w:top w:val="single" w:color="auto" w:sz="4" w:space="0"/>
              <w:left w:val="nil"/>
              <w:bottom w:val="single" w:color="auto" w:sz="4" w:space="0"/>
              <w:right w:val="single" w:color="auto" w:sz="4" w:space="0"/>
            </w:tcBorders>
            <w:shd w:val="clear" w:color="auto" w:fill="auto"/>
            <w:vAlign w:val="center"/>
          </w:tcPr>
          <w:p w14:paraId="5EA8E89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品目</w:t>
            </w:r>
          </w:p>
        </w:tc>
        <w:tc>
          <w:tcPr>
            <w:tcW w:w="1348" w:type="dxa"/>
            <w:tcBorders>
              <w:top w:val="single" w:color="auto" w:sz="4" w:space="0"/>
              <w:left w:val="nil"/>
              <w:bottom w:val="single" w:color="auto" w:sz="4" w:space="0"/>
              <w:right w:val="single" w:color="auto" w:sz="4" w:space="0"/>
            </w:tcBorders>
            <w:shd w:val="clear" w:color="auto" w:fill="auto"/>
            <w:vAlign w:val="center"/>
          </w:tcPr>
          <w:p w14:paraId="6FE1955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highlight w:val="none"/>
                <w:shd w:val="clear"/>
                <w14:textFill>
                  <w14:solidFill>
                    <w14:schemeClr w14:val="tx1"/>
                  </w14:solidFill>
                </w14:textFill>
              </w:rPr>
              <w:t>参考</w:t>
            </w:r>
            <w:r>
              <w:rPr>
                <w:rFonts w:hint="eastAsia" w:ascii="仿宋" w:hAnsi="仿宋" w:eastAsia="仿宋" w:cs="仿宋"/>
                <w:color w:val="000000" w:themeColor="text1"/>
                <w:kern w:val="0"/>
                <w:sz w:val="22"/>
                <w:szCs w:val="22"/>
                <w14:textFill>
                  <w14:solidFill>
                    <w14:schemeClr w14:val="tx1"/>
                  </w14:solidFill>
                </w14:textFill>
              </w:rPr>
              <w:t>规格</w:t>
            </w:r>
          </w:p>
        </w:tc>
        <w:tc>
          <w:tcPr>
            <w:tcW w:w="879" w:type="dxa"/>
            <w:tcBorders>
              <w:top w:val="single" w:color="auto" w:sz="4" w:space="0"/>
              <w:left w:val="nil"/>
              <w:bottom w:val="single" w:color="auto" w:sz="4" w:space="0"/>
              <w:right w:val="single" w:color="auto" w:sz="4" w:space="0"/>
            </w:tcBorders>
            <w:shd w:val="clear" w:color="auto" w:fill="auto"/>
            <w:vAlign w:val="center"/>
          </w:tcPr>
          <w:p w14:paraId="01A6FE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单位</w:t>
            </w:r>
          </w:p>
        </w:tc>
        <w:tc>
          <w:tcPr>
            <w:tcW w:w="1371" w:type="dxa"/>
            <w:tcBorders>
              <w:top w:val="single" w:color="auto" w:sz="4" w:space="0"/>
              <w:left w:val="nil"/>
              <w:bottom w:val="single" w:color="auto" w:sz="4" w:space="0"/>
              <w:right w:val="single" w:color="auto" w:sz="4" w:space="0"/>
            </w:tcBorders>
            <w:shd w:val="clear" w:color="auto" w:fill="auto"/>
            <w:vAlign w:val="center"/>
          </w:tcPr>
          <w:p w14:paraId="3DB6F7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价格（元）</w:t>
            </w:r>
          </w:p>
        </w:tc>
        <w:tc>
          <w:tcPr>
            <w:tcW w:w="3898" w:type="dxa"/>
            <w:tcBorders>
              <w:top w:val="single" w:color="auto" w:sz="4" w:space="0"/>
              <w:left w:val="nil"/>
              <w:bottom w:val="single" w:color="auto" w:sz="4" w:space="0"/>
              <w:right w:val="single" w:color="auto" w:sz="4" w:space="0"/>
            </w:tcBorders>
            <w:shd w:val="clear" w:color="auto" w:fill="auto"/>
            <w:vAlign w:val="center"/>
          </w:tcPr>
          <w:p w14:paraId="597986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备注（参考标准）</w:t>
            </w:r>
          </w:p>
        </w:tc>
      </w:tr>
      <w:tr w14:paraId="0E17B0F2">
        <w:tblPrEx>
          <w:tblCellMar>
            <w:top w:w="0" w:type="dxa"/>
            <w:left w:w="108" w:type="dxa"/>
            <w:bottom w:w="0" w:type="dxa"/>
            <w:right w:w="108" w:type="dxa"/>
          </w:tblCellMar>
        </w:tblPrEx>
        <w:trPr>
          <w:trHeight w:val="399" w:hRule="atLeast"/>
          <w:jc w:val="center"/>
        </w:trPr>
        <w:tc>
          <w:tcPr>
            <w:tcW w:w="728" w:type="dxa"/>
            <w:vMerge w:val="restart"/>
            <w:tcBorders>
              <w:top w:val="nil"/>
              <w:left w:val="single" w:color="auto" w:sz="4" w:space="0"/>
              <w:bottom w:val="single" w:color="000000" w:sz="4" w:space="0"/>
              <w:right w:val="single" w:color="auto" w:sz="4" w:space="0"/>
            </w:tcBorders>
            <w:shd w:val="clear" w:color="auto" w:fill="auto"/>
            <w:vAlign w:val="center"/>
          </w:tcPr>
          <w:p w14:paraId="6A2290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1702" w:type="dxa"/>
            <w:vMerge w:val="restart"/>
            <w:tcBorders>
              <w:top w:val="nil"/>
              <w:left w:val="single" w:color="auto" w:sz="4" w:space="0"/>
              <w:bottom w:val="single" w:color="000000" w:sz="4" w:space="0"/>
              <w:right w:val="single" w:color="auto" w:sz="4" w:space="0"/>
            </w:tcBorders>
            <w:shd w:val="clear" w:color="auto" w:fill="auto"/>
            <w:vAlign w:val="center"/>
          </w:tcPr>
          <w:p w14:paraId="79952E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大米</w:t>
            </w:r>
          </w:p>
        </w:tc>
        <w:tc>
          <w:tcPr>
            <w:tcW w:w="1348" w:type="dxa"/>
            <w:tcBorders>
              <w:top w:val="nil"/>
              <w:left w:val="nil"/>
              <w:bottom w:val="single" w:color="auto" w:sz="4" w:space="0"/>
              <w:right w:val="single" w:color="auto" w:sz="4" w:space="0"/>
            </w:tcBorders>
            <w:shd w:val="clear" w:color="auto" w:fill="auto"/>
            <w:vAlign w:val="center"/>
          </w:tcPr>
          <w:p w14:paraId="0FBA12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25KG</w:t>
            </w:r>
          </w:p>
        </w:tc>
        <w:tc>
          <w:tcPr>
            <w:tcW w:w="879" w:type="dxa"/>
            <w:tcBorders>
              <w:top w:val="nil"/>
              <w:left w:val="nil"/>
              <w:bottom w:val="single" w:color="auto" w:sz="4" w:space="0"/>
              <w:right w:val="single" w:color="auto" w:sz="4" w:space="0"/>
            </w:tcBorders>
            <w:shd w:val="clear" w:color="auto" w:fill="auto"/>
            <w:vAlign w:val="center"/>
          </w:tcPr>
          <w:p w14:paraId="3A3457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307FFD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156.00 </w:t>
            </w:r>
          </w:p>
        </w:tc>
        <w:tc>
          <w:tcPr>
            <w:tcW w:w="3898" w:type="dxa"/>
            <w:tcBorders>
              <w:top w:val="nil"/>
              <w:left w:val="nil"/>
              <w:bottom w:val="single" w:color="auto" w:sz="4" w:space="0"/>
              <w:right w:val="single" w:color="auto" w:sz="4" w:space="0"/>
            </w:tcBorders>
            <w:shd w:val="clear" w:color="auto" w:fill="auto"/>
            <w:vAlign w:val="center"/>
          </w:tcPr>
          <w:p w14:paraId="618F03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秋然（当年新米）及以上标准</w:t>
            </w:r>
          </w:p>
        </w:tc>
      </w:tr>
      <w:tr w14:paraId="75A653A9">
        <w:tblPrEx>
          <w:tblCellMar>
            <w:top w:w="0" w:type="dxa"/>
            <w:left w:w="108" w:type="dxa"/>
            <w:bottom w:w="0" w:type="dxa"/>
            <w:right w:w="108" w:type="dxa"/>
          </w:tblCellMar>
        </w:tblPrEx>
        <w:trPr>
          <w:trHeight w:val="369" w:hRule="exact"/>
          <w:jc w:val="center"/>
        </w:trPr>
        <w:tc>
          <w:tcPr>
            <w:tcW w:w="728" w:type="dxa"/>
            <w:vMerge w:val="continue"/>
            <w:tcBorders>
              <w:top w:val="nil"/>
              <w:left w:val="single" w:color="auto" w:sz="4" w:space="0"/>
              <w:bottom w:val="single" w:color="000000" w:sz="4" w:space="0"/>
              <w:right w:val="single" w:color="auto" w:sz="4" w:space="0"/>
            </w:tcBorders>
            <w:vAlign w:val="center"/>
          </w:tcPr>
          <w:p w14:paraId="12A6323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p>
        </w:tc>
        <w:tc>
          <w:tcPr>
            <w:tcW w:w="1702" w:type="dxa"/>
            <w:vMerge w:val="continue"/>
            <w:tcBorders>
              <w:top w:val="nil"/>
              <w:left w:val="single" w:color="auto" w:sz="4" w:space="0"/>
              <w:bottom w:val="single" w:color="000000" w:sz="4" w:space="0"/>
              <w:right w:val="single" w:color="auto" w:sz="4" w:space="0"/>
            </w:tcBorders>
            <w:vAlign w:val="center"/>
          </w:tcPr>
          <w:p w14:paraId="1B553A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p>
        </w:tc>
        <w:tc>
          <w:tcPr>
            <w:tcW w:w="1348" w:type="dxa"/>
            <w:tcBorders>
              <w:top w:val="nil"/>
              <w:left w:val="nil"/>
              <w:bottom w:val="single" w:color="auto" w:sz="4" w:space="0"/>
              <w:right w:val="single" w:color="auto" w:sz="4" w:space="0"/>
            </w:tcBorders>
            <w:shd w:val="clear" w:color="auto" w:fill="auto"/>
            <w:vAlign w:val="center"/>
          </w:tcPr>
          <w:p w14:paraId="6FD49E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25KG</w:t>
            </w:r>
          </w:p>
        </w:tc>
        <w:tc>
          <w:tcPr>
            <w:tcW w:w="879" w:type="dxa"/>
            <w:tcBorders>
              <w:top w:val="nil"/>
              <w:left w:val="nil"/>
              <w:bottom w:val="single" w:color="auto" w:sz="4" w:space="0"/>
              <w:right w:val="single" w:color="auto" w:sz="4" w:space="0"/>
            </w:tcBorders>
            <w:shd w:val="clear" w:color="auto" w:fill="auto"/>
            <w:vAlign w:val="center"/>
          </w:tcPr>
          <w:p w14:paraId="42D33D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04FC8A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145.00 </w:t>
            </w:r>
          </w:p>
        </w:tc>
        <w:tc>
          <w:tcPr>
            <w:tcW w:w="3898" w:type="dxa"/>
            <w:tcBorders>
              <w:top w:val="nil"/>
              <w:left w:val="nil"/>
              <w:bottom w:val="single" w:color="auto" w:sz="4" w:space="0"/>
              <w:right w:val="single" w:color="auto" w:sz="4" w:space="0"/>
            </w:tcBorders>
            <w:shd w:val="clear" w:color="auto" w:fill="auto"/>
            <w:vAlign w:val="center"/>
          </w:tcPr>
          <w:p w14:paraId="653D459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秋田小町（当年新米）及以上标准</w:t>
            </w:r>
          </w:p>
        </w:tc>
      </w:tr>
      <w:tr w14:paraId="593D5AB5">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0D9960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702" w:type="dxa"/>
            <w:tcBorders>
              <w:top w:val="nil"/>
              <w:left w:val="single" w:color="auto" w:sz="4" w:space="0"/>
              <w:bottom w:val="single" w:color="000000" w:sz="4" w:space="0"/>
              <w:right w:val="single" w:color="auto" w:sz="4" w:space="0"/>
            </w:tcBorders>
            <w:vAlign w:val="center"/>
          </w:tcPr>
          <w:p w14:paraId="6924D8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藜麦</w:t>
            </w:r>
          </w:p>
        </w:tc>
        <w:tc>
          <w:tcPr>
            <w:tcW w:w="1348" w:type="dxa"/>
            <w:tcBorders>
              <w:top w:val="nil"/>
              <w:left w:val="nil"/>
              <w:bottom w:val="single" w:color="auto" w:sz="4" w:space="0"/>
              <w:right w:val="single" w:color="auto" w:sz="4" w:space="0"/>
            </w:tcBorders>
            <w:shd w:val="clear" w:color="auto" w:fill="auto"/>
            <w:vAlign w:val="center"/>
          </w:tcPr>
          <w:p w14:paraId="0B266A5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500g</w:t>
            </w:r>
          </w:p>
        </w:tc>
        <w:tc>
          <w:tcPr>
            <w:tcW w:w="879" w:type="dxa"/>
            <w:tcBorders>
              <w:top w:val="nil"/>
              <w:left w:val="nil"/>
              <w:bottom w:val="single" w:color="auto" w:sz="4" w:space="0"/>
              <w:right w:val="single" w:color="auto" w:sz="4" w:space="0"/>
            </w:tcBorders>
            <w:shd w:val="clear" w:color="auto" w:fill="auto"/>
            <w:vAlign w:val="center"/>
          </w:tcPr>
          <w:p w14:paraId="71E65D8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袋 </w:t>
            </w:r>
          </w:p>
        </w:tc>
        <w:tc>
          <w:tcPr>
            <w:tcW w:w="1371" w:type="dxa"/>
            <w:tcBorders>
              <w:top w:val="nil"/>
              <w:left w:val="nil"/>
              <w:bottom w:val="single" w:color="auto" w:sz="4" w:space="0"/>
              <w:right w:val="single" w:color="auto" w:sz="4" w:space="0"/>
            </w:tcBorders>
            <w:shd w:val="clear" w:color="auto" w:fill="auto"/>
            <w:vAlign w:val="center"/>
          </w:tcPr>
          <w:p w14:paraId="71F91B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19.80</w:t>
            </w:r>
          </w:p>
        </w:tc>
        <w:tc>
          <w:tcPr>
            <w:tcW w:w="3898" w:type="dxa"/>
            <w:tcBorders>
              <w:top w:val="nil"/>
              <w:left w:val="nil"/>
              <w:bottom w:val="single" w:color="auto" w:sz="4" w:space="0"/>
              <w:right w:val="single" w:color="auto" w:sz="4" w:space="0"/>
            </w:tcBorders>
            <w:shd w:val="clear" w:color="auto" w:fill="auto"/>
            <w:vAlign w:val="center"/>
          </w:tcPr>
          <w:p w14:paraId="3889D9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新良及以上标准</w:t>
            </w:r>
          </w:p>
        </w:tc>
      </w:tr>
      <w:tr w14:paraId="5BA1ADE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005C71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702" w:type="dxa"/>
            <w:tcBorders>
              <w:top w:val="nil"/>
              <w:left w:val="single" w:color="auto" w:sz="4" w:space="0"/>
              <w:bottom w:val="single" w:color="000000" w:sz="4" w:space="0"/>
              <w:right w:val="single" w:color="auto" w:sz="4" w:space="0"/>
            </w:tcBorders>
            <w:vAlign w:val="center"/>
          </w:tcPr>
          <w:p w14:paraId="2B5257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七色糙米</w:t>
            </w:r>
          </w:p>
        </w:tc>
        <w:tc>
          <w:tcPr>
            <w:tcW w:w="1348" w:type="dxa"/>
            <w:tcBorders>
              <w:top w:val="nil"/>
              <w:left w:val="nil"/>
              <w:bottom w:val="single" w:color="auto" w:sz="4" w:space="0"/>
              <w:right w:val="single" w:color="auto" w:sz="4" w:space="0"/>
            </w:tcBorders>
            <w:shd w:val="clear" w:color="auto" w:fill="auto"/>
            <w:vAlign w:val="center"/>
          </w:tcPr>
          <w:p w14:paraId="45A0D51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500g</w:t>
            </w:r>
          </w:p>
        </w:tc>
        <w:tc>
          <w:tcPr>
            <w:tcW w:w="879" w:type="dxa"/>
            <w:tcBorders>
              <w:top w:val="nil"/>
              <w:left w:val="nil"/>
              <w:bottom w:val="single" w:color="auto" w:sz="4" w:space="0"/>
              <w:right w:val="single" w:color="auto" w:sz="4" w:space="0"/>
            </w:tcBorders>
            <w:shd w:val="clear" w:color="auto" w:fill="auto"/>
            <w:vAlign w:val="center"/>
          </w:tcPr>
          <w:p w14:paraId="1FF5E1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袋 </w:t>
            </w:r>
          </w:p>
        </w:tc>
        <w:tc>
          <w:tcPr>
            <w:tcW w:w="1371" w:type="dxa"/>
            <w:tcBorders>
              <w:top w:val="nil"/>
              <w:left w:val="nil"/>
              <w:bottom w:val="single" w:color="auto" w:sz="4" w:space="0"/>
              <w:right w:val="single" w:color="auto" w:sz="4" w:space="0"/>
            </w:tcBorders>
            <w:shd w:val="clear" w:color="auto" w:fill="auto"/>
            <w:vAlign w:val="center"/>
          </w:tcPr>
          <w:p w14:paraId="3FF501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9.90</w:t>
            </w:r>
          </w:p>
        </w:tc>
        <w:tc>
          <w:tcPr>
            <w:tcW w:w="3898" w:type="dxa"/>
            <w:tcBorders>
              <w:top w:val="nil"/>
              <w:left w:val="nil"/>
              <w:bottom w:val="single" w:color="auto" w:sz="4" w:space="0"/>
              <w:right w:val="single" w:color="auto" w:sz="4" w:space="0"/>
            </w:tcBorders>
            <w:shd w:val="clear" w:color="auto" w:fill="auto"/>
            <w:vAlign w:val="center"/>
          </w:tcPr>
          <w:p w14:paraId="0C394A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新良及以上标准</w:t>
            </w:r>
          </w:p>
        </w:tc>
      </w:tr>
      <w:tr w14:paraId="6396FDB3">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61FC3F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1702" w:type="dxa"/>
            <w:tcBorders>
              <w:top w:val="nil"/>
              <w:left w:val="single" w:color="auto" w:sz="4" w:space="0"/>
              <w:bottom w:val="single" w:color="000000" w:sz="4" w:space="0"/>
              <w:right w:val="single" w:color="auto" w:sz="4" w:space="0"/>
            </w:tcBorders>
            <w:vAlign w:val="center"/>
          </w:tcPr>
          <w:p w14:paraId="2E35E4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荞麦粒</w:t>
            </w:r>
          </w:p>
        </w:tc>
        <w:tc>
          <w:tcPr>
            <w:tcW w:w="1348" w:type="dxa"/>
            <w:tcBorders>
              <w:top w:val="nil"/>
              <w:left w:val="nil"/>
              <w:bottom w:val="single" w:color="auto" w:sz="4" w:space="0"/>
              <w:right w:val="single" w:color="auto" w:sz="4" w:space="0"/>
            </w:tcBorders>
            <w:shd w:val="clear" w:color="auto" w:fill="auto"/>
            <w:vAlign w:val="center"/>
          </w:tcPr>
          <w:p w14:paraId="34008E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09E681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7BDAF7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w:t>
            </w:r>
          </w:p>
        </w:tc>
        <w:tc>
          <w:tcPr>
            <w:tcW w:w="3898" w:type="dxa"/>
            <w:tcBorders>
              <w:top w:val="nil"/>
              <w:left w:val="nil"/>
              <w:bottom w:val="single" w:color="auto" w:sz="4" w:space="0"/>
              <w:right w:val="single" w:color="auto" w:sz="4" w:space="0"/>
            </w:tcBorders>
            <w:shd w:val="clear" w:color="auto" w:fill="auto"/>
            <w:vAlign w:val="center"/>
          </w:tcPr>
          <w:p w14:paraId="564D814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E513F21">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505ACD4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1702" w:type="dxa"/>
            <w:tcBorders>
              <w:top w:val="nil"/>
              <w:left w:val="single" w:color="auto" w:sz="4" w:space="0"/>
              <w:bottom w:val="single" w:color="000000" w:sz="4" w:space="0"/>
              <w:right w:val="single" w:color="auto" w:sz="4" w:space="0"/>
            </w:tcBorders>
            <w:vAlign w:val="center"/>
          </w:tcPr>
          <w:p w14:paraId="1DF2D2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黄包谷米</w:t>
            </w:r>
          </w:p>
        </w:tc>
        <w:tc>
          <w:tcPr>
            <w:tcW w:w="1348" w:type="dxa"/>
            <w:tcBorders>
              <w:top w:val="nil"/>
              <w:left w:val="nil"/>
              <w:bottom w:val="single" w:color="auto" w:sz="4" w:space="0"/>
              <w:right w:val="single" w:color="auto" w:sz="4" w:space="0"/>
            </w:tcBorders>
            <w:shd w:val="clear" w:color="auto" w:fill="auto"/>
            <w:vAlign w:val="center"/>
          </w:tcPr>
          <w:p w14:paraId="4DF148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1E2BB27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07D41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w:t>
            </w:r>
          </w:p>
        </w:tc>
        <w:tc>
          <w:tcPr>
            <w:tcW w:w="3898" w:type="dxa"/>
            <w:tcBorders>
              <w:top w:val="nil"/>
              <w:left w:val="nil"/>
              <w:bottom w:val="single" w:color="auto" w:sz="4" w:space="0"/>
              <w:right w:val="single" w:color="auto" w:sz="4" w:space="0"/>
            </w:tcBorders>
            <w:shd w:val="clear" w:color="auto" w:fill="auto"/>
            <w:vAlign w:val="center"/>
          </w:tcPr>
          <w:p w14:paraId="095428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50C9782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38A3B5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1702" w:type="dxa"/>
            <w:tcBorders>
              <w:top w:val="nil"/>
              <w:left w:val="single" w:color="auto" w:sz="4" w:space="0"/>
              <w:bottom w:val="single" w:color="000000" w:sz="4" w:space="0"/>
              <w:right w:val="single" w:color="auto" w:sz="4" w:space="0"/>
            </w:tcBorders>
            <w:vAlign w:val="center"/>
          </w:tcPr>
          <w:p w14:paraId="752A48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紫米</w:t>
            </w:r>
          </w:p>
        </w:tc>
        <w:tc>
          <w:tcPr>
            <w:tcW w:w="1348" w:type="dxa"/>
            <w:tcBorders>
              <w:top w:val="nil"/>
              <w:left w:val="nil"/>
              <w:bottom w:val="single" w:color="auto" w:sz="4" w:space="0"/>
              <w:right w:val="single" w:color="auto" w:sz="4" w:space="0"/>
            </w:tcBorders>
            <w:shd w:val="clear" w:color="auto" w:fill="auto"/>
            <w:vAlign w:val="center"/>
          </w:tcPr>
          <w:p w14:paraId="5C22BC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696024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D3558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w:t>
            </w:r>
          </w:p>
        </w:tc>
        <w:tc>
          <w:tcPr>
            <w:tcW w:w="3898" w:type="dxa"/>
            <w:tcBorders>
              <w:top w:val="nil"/>
              <w:left w:val="nil"/>
              <w:bottom w:val="single" w:color="auto" w:sz="4" w:space="0"/>
              <w:right w:val="single" w:color="auto" w:sz="4" w:space="0"/>
            </w:tcBorders>
            <w:shd w:val="clear" w:color="auto" w:fill="auto"/>
            <w:vAlign w:val="center"/>
          </w:tcPr>
          <w:p w14:paraId="6E4526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104611FA">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31CA8B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1702" w:type="dxa"/>
            <w:tcBorders>
              <w:top w:val="nil"/>
              <w:left w:val="single" w:color="auto" w:sz="4" w:space="0"/>
              <w:bottom w:val="single" w:color="000000" w:sz="4" w:space="0"/>
              <w:right w:val="single" w:color="auto" w:sz="4" w:space="0"/>
            </w:tcBorders>
            <w:vAlign w:val="center"/>
          </w:tcPr>
          <w:p w14:paraId="25EBBF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糯米</w:t>
            </w:r>
          </w:p>
        </w:tc>
        <w:tc>
          <w:tcPr>
            <w:tcW w:w="1348" w:type="dxa"/>
            <w:tcBorders>
              <w:top w:val="nil"/>
              <w:left w:val="nil"/>
              <w:bottom w:val="single" w:color="auto" w:sz="4" w:space="0"/>
              <w:right w:val="single" w:color="auto" w:sz="4" w:space="0"/>
            </w:tcBorders>
            <w:shd w:val="clear" w:color="auto" w:fill="auto"/>
            <w:vAlign w:val="center"/>
          </w:tcPr>
          <w:p w14:paraId="3B6945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705120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26F8341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1B9312B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475AD5A1">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4E208A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w:t>
            </w:r>
          </w:p>
        </w:tc>
        <w:tc>
          <w:tcPr>
            <w:tcW w:w="1702" w:type="dxa"/>
            <w:tcBorders>
              <w:top w:val="nil"/>
              <w:left w:val="single" w:color="auto" w:sz="4" w:space="0"/>
              <w:bottom w:val="single" w:color="000000" w:sz="4" w:space="0"/>
              <w:right w:val="single" w:color="auto" w:sz="4" w:space="0"/>
            </w:tcBorders>
            <w:vAlign w:val="center"/>
          </w:tcPr>
          <w:p w14:paraId="030498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燕麦米</w:t>
            </w:r>
          </w:p>
        </w:tc>
        <w:tc>
          <w:tcPr>
            <w:tcW w:w="1348" w:type="dxa"/>
            <w:tcBorders>
              <w:top w:val="nil"/>
              <w:left w:val="nil"/>
              <w:bottom w:val="single" w:color="auto" w:sz="4" w:space="0"/>
              <w:right w:val="single" w:color="auto" w:sz="4" w:space="0"/>
            </w:tcBorders>
            <w:shd w:val="clear" w:color="auto" w:fill="auto"/>
            <w:vAlign w:val="center"/>
          </w:tcPr>
          <w:p w14:paraId="50B7F1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7B1BEF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6B673AD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02D2EF3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10ADCAC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000000" w:sz="4" w:space="0"/>
              <w:right w:val="single" w:color="auto" w:sz="4" w:space="0"/>
            </w:tcBorders>
            <w:vAlign w:val="center"/>
          </w:tcPr>
          <w:p w14:paraId="378B3C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w:t>
            </w:r>
          </w:p>
        </w:tc>
        <w:tc>
          <w:tcPr>
            <w:tcW w:w="1702" w:type="dxa"/>
            <w:tcBorders>
              <w:top w:val="nil"/>
              <w:left w:val="single" w:color="auto" w:sz="4" w:space="0"/>
              <w:bottom w:val="single" w:color="000000" w:sz="4" w:space="0"/>
              <w:right w:val="single" w:color="auto" w:sz="4" w:space="0"/>
            </w:tcBorders>
            <w:vAlign w:val="center"/>
          </w:tcPr>
          <w:p w14:paraId="580280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小米</w:t>
            </w:r>
          </w:p>
        </w:tc>
        <w:tc>
          <w:tcPr>
            <w:tcW w:w="1348" w:type="dxa"/>
            <w:tcBorders>
              <w:top w:val="nil"/>
              <w:left w:val="nil"/>
              <w:bottom w:val="single" w:color="auto" w:sz="4" w:space="0"/>
              <w:right w:val="single" w:color="auto" w:sz="4" w:space="0"/>
            </w:tcBorders>
            <w:shd w:val="clear" w:color="auto" w:fill="auto"/>
            <w:vAlign w:val="center"/>
          </w:tcPr>
          <w:p w14:paraId="736B76A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2CD053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3A6B4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14.00</w:t>
            </w:r>
          </w:p>
        </w:tc>
        <w:tc>
          <w:tcPr>
            <w:tcW w:w="3898" w:type="dxa"/>
            <w:tcBorders>
              <w:top w:val="nil"/>
              <w:left w:val="nil"/>
              <w:bottom w:val="single" w:color="auto" w:sz="4" w:space="0"/>
              <w:right w:val="single" w:color="auto" w:sz="4" w:space="0"/>
            </w:tcBorders>
            <w:shd w:val="clear" w:color="auto" w:fill="auto"/>
            <w:vAlign w:val="center"/>
          </w:tcPr>
          <w:p w14:paraId="403EB1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F71D5B8">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71CB4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w:t>
            </w:r>
          </w:p>
        </w:tc>
        <w:tc>
          <w:tcPr>
            <w:tcW w:w="1702" w:type="dxa"/>
            <w:tcBorders>
              <w:top w:val="nil"/>
              <w:left w:val="nil"/>
              <w:bottom w:val="single" w:color="auto" w:sz="4" w:space="0"/>
              <w:right w:val="single" w:color="auto" w:sz="4" w:space="0"/>
            </w:tcBorders>
            <w:shd w:val="clear" w:color="auto" w:fill="auto"/>
            <w:vAlign w:val="center"/>
          </w:tcPr>
          <w:p w14:paraId="109D23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高筋面粉</w:t>
            </w:r>
          </w:p>
        </w:tc>
        <w:tc>
          <w:tcPr>
            <w:tcW w:w="1348" w:type="dxa"/>
            <w:tcBorders>
              <w:top w:val="nil"/>
              <w:left w:val="nil"/>
              <w:bottom w:val="single" w:color="auto" w:sz="4" w:space="0"/>
              <w:right w:val="single" w:color="auto" w:sz="4" w:space="0"/>
            </w:tcBorders>
            <w:shd w:val="clear" w:color="auto" w:fill="auto"/>
            <w:vAlign w:val="center"/>
          </w:tcPr>
          <w:p w14:paraId="574B1A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6C6C05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371" w:type="dxa"/>
            <w:tcBorders>
              <w:top w:val="nil"/>
              <w:left w:val="nil"/>
              <w:bottom w:val="single" w:color="auto" w:sz="4" w:space="0"/>
              <w:right w:val="single" w:color="auto" w:sz="4" w:space="0"/>
            </w:tcBorders>
            <w:shd w:val="clear" w:color="auto" w:fill="auto"/>
            <w:vAlign w:val="center"/>
          </w:tcPr>
          <w:p w14:paraId="7BE2EA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6.50 </w:t>
            </w:r>
          </w:p>
        </w:tc>
        <w:tc>
          <w:tcPr>
            <w:tcW w:w="3898" w:type="dxa"/>
            <w:tcBorders>
              <w:top w:val="nil"/>
              <w:left w:val="nil"/>
              <w:bottom w:val="single" w:color="auto" w:sz="4" w:space="0"/>
              <w:right w:val="single" w:color="auto" w:sz="4" w:space="0"/>
            </w:tcBorders>
            <w:shd w:val="clear" w:color="auto" w:fill="auto"/>
            <w:vAlign w:val="center"/>
          </w:tcPr>
          <w:p w14:paraId="345D01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益海嘉里及以上标准</w:t>
            </w:r>
          </w:p>
        </w:tc>
      </w:tr>
      <w:tr w14:paraId="2BDB45A0">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272DC2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w:t>
            </w:r>
          </w:p>
        </w:tc>
        <w:tc>
          <w:tcPr>
            <w:tcW w:w="1702" w:type="dxa"/>
            <w:tcBorders>
              <w:top w:val="nil"/>
              <w:left w:val="nil"/>
              <w:bottom w:val="single" w:color="auto" w:sz="4" w:space="0"/>
              <w:right w:val="single" w:color="auto" w:sz="4" w:space="0"/>
            </w:tcBorders>
            <w:shd w:val="clear" w:color="auto" w:fill="auto"/>
            <w:vAlign w:val="center"/>
          </w:tcPr>
          <w:p w14:paraId="5B334E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低筋面粉</w:t>
            </w:r>
          </w:p>
        </w:tc>
        <w:tc>
          <w:tcPr>
            <w:tcW w:w="1348" w:type="dxa"/>
            <w:tcBorders>
              <w:top w:val="nil"/>
              <w:left w:val="nil"/>
              <w:bottom w:val="single" w:color="auto" w:sz="4" w:space="0"/>
              <w:right w:val="single" w:color="auto" w:sz="4" w:space="0"/>
            </w:tcBorders>
            <w:shd w:val="clear" w:color="auto" w:fill="auto"/>
            <w:vAlign w:val="center"/>
          </w:tcPr>
          <w:p w14:paraId="7698316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1955DC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371" w:type="dxa"/>
            <w:tcBorders>
              <w:top w:val="nil"/>
              <w:left w:val="nil"/>
              <w:bottom w:val="single" w:color="auto" w:sz="4" w:space="0"/>
              <w:right w:val="single" w:color="auto" w:sz="4" w:space="0"/>
            </w:tcBorders>
            <w:shd w:val="clear" w:color="auto" w:fill="auto"/>
            <w:vAlign w:val="center"/>
          </w:tcPr>
          <w:p w14:paraId="643113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6.50 </w:t>
            </w:r>
          </w:p>
        </w:tc>
        <w:tc>
          <w:tcPr>
            <w:tcW w:w="3898" w:type="dxa"/>
            <w:tcBorders>
              <w:top w:val="nil"/>
              <w:left w:val="nil"/>
              <w:bottom w:val="single" w:color="auto" w:sz="4" w:space="0"/>
              <w:right w:val="single" w:color="auto" w:sz="4" w:space="0"/>
            </w:tcBorders>
            <w:shd w:val="clear" w:color="auto" w:fill="auto"/>
            <w:vAlign w:val="center"/>
          </w:tcPr>
          <w:p w14:paraId="7C04990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益海嘉里及以上标准</w:t>
            </w:r>
          </w:p>
        </w:tc>
      </w:tr>
      <w:tr w14:paraId="31507C2C">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4DE216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w:t>
            </w:r>
          </w:p>
        </w:tc>
        <w:tc>
          <w:tcPr>
            <w:tcW w:w="1702" w:type="dxa"/>
            <w:tcBorders>
              <w:top w:val="nil"/>
              <w:left w:val="nil"/>
              <w:bottom w:val="single" w:color="auto" w:sz="4" w:space="0"/>
              <w:right w:val="single" w:color="auto" w:sz="4" w:space="0"/>
            </w:tcBorders>
            <w:shd w:val="clear" w:color="auto" w:fill="auto"/>
            <w:vAlign w:val="center"/>
          </w:tcPr>
          <w:p w14:paraId="5CF663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面粉</w:t>
            </w:r>
          </w:p>
        </w:tc>
        <w:tc>
          <w:tcPr>
            <w:tcW w:w="1348" w:type="dxa"/>
            <w:tcBorders>
              <w:top w:val="nil"/>
              <w:left w:val="nil"/>
              <w:bottom w:val="single" w:color="auto" w:sz="4" w:space="0"/>
              <w:right w:val="single" w:color="auto" w:sz="4" w:space="0"/>
            </w:tcBorders>
            <w:shd w:val="clear" w:color="auto" w:fill="auto"/>
            <w:vAlign w:val="center"/>
          </w:tcPr>
          <w:p w14:paraId="2DD138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738D02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371" w:type="dxa"/>
            <w:tcBorders>
              <w:top w:val="nil"/>
              <w:left w:val="nil"/>
              <w:bottom w:val="single" w:color="auto" w:sz="4" w:space="0"/>
              <w:right w:val="single" w:color="auto" w:sz="4" w:space="0"/>
            </w:tcBorders>
            <w:shd w:val="clear" w:color="auto" w:fill="auto"/>
            <w:vAlign w:val="center"/>
          </w:tcPr>
          <w:p w14:paraId="6ADFEE5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6.50 </w:t>
            </w:r>
          </w:p>
        </w:tc>
        <w:tc>
          <w:tcPr>
            <w:tcW w:w="3898" w:type="dxa"/>
            <w:tcBorders>
              <w:top w:val="nil"/>
              <w:left w:val="nil"/>
              <w:bottom w:val="single" w:color="auto" w:sz="4" w:space="0"/>
              <w:right w:val="single" w:color="auto" w:sz="4" w:space="0"/>
            </w:tcBorders>
            <w:shd w:val="clear" w:color="auto" w:fill="auto"/>
            <w:vAlign w:val="center"/>
          </w:tcPr>
          <w:p w14:paraId="23867A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五得利六星及以上标准</w:t>
            </w:r>
          </w:p>
        </w:tc>
      </w:tr>
      <w:tr w14:paraId="331C79D0">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5CAE9A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w:t>
            </w:r>
          </w:p>
        </w:tc>
        <w:tc>
          <w:tcPr>
            <w:tcW w:w="1702" w:type="dxa"/>
            <w:tcBorders>
              <w:top w:val="nil"/>
              <w:left w:val="nil"/>
              <w:bottom w:val="single" w:color="auto" w:sz="4" w:space="0"/>
              <w:right w:val="single" w:color="auto" w:sz="4" w:space="0"/>
            </w:tcBorders>
            <w:shd w:val="clear" w:color="auto" w:fill="auto"/>
            <w:vAlign w:val="center"/>
          </w:tcPr>
          <w:p w14:paraId="65F880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荞麦自发面粉</w:t>
            </w:r>
          </w:p>
        </w:tc>
        <w:tc>
          <w:tcPr>
            <w:tcW w:w="1348" w:type="dxa"/>
            <w:tcBorders>
              <w:top w:val="nil"/>
              <w:left w:val="nil"/>
              <w:bottom w:val="single" w:color="auto" w:sz="4" w:space="0"/>
              <w:right w:val="single" w:color="auto" w:sz="4" w:space="0"/>
            </w:tcBorders>
            <w:shd w:val="clear" w:color="auto" w:fill="auto"/>
            <w:vAlign w:val="center"/>
          </w:tcPr>
          <w:p w14:paraId="18CD7F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400g</w:t>
            </w:r>
          </w:p>
        </w:tc>
        <w:tc>
          <w:tcPr>
            <w:tcW w:w="879" w:type="dxa"/>
            <w:tcBorders>
              <w:top w:val="nil"/>
              <w:left w:val="nil"/>
              <w:bottom w:val="single" w:color="auto" w:sz="4" w:space="0"/>
              <w:right w:val="single" w:color="auto" w:sz="4" w:space="0"/>
            </w:tcBorders>
            <w:shd w:val="clear" w:color="auto" w:fill="auto"/>
            <w:vAlign w:val="center"/>
          </w:tcPr>
          <w:p w14:paraId="11AFFC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320586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10.50</w:t>
            </w:r>
          </w:p>
        </w:tc>
        <w:tc>
          <w:tcPr>
            <w:tcW w:w="3898" w:type="dxa"/>
            <w:tcBorders>
              <w:top w:val="nil"/>
              <w:left w:val="nil"/>
              <w:bottom w:val="single" w:color="auto" w:sz="4" w:space="0"/>
              <w:right w:val="single" w:color="auto" w:sz="4" w:space="0"/>
            </w:tcBorders>
            <w:shd w:val="clear" w:color="auto" w:fill="auto"/>
            <w:vAlign w:val="center"/>
          </w:tcPr>
          <w:p w14:paraId="5A216B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星益及以上标准</w:t>
            </w:r>
          </w:p>
        </w:tc>
      </w:tr>
      <w:tr w14:paraId="173FFAD0">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22BEAB0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w:t>
            </w:r>
          </w:p>
        </w:tc>
        <w:tc>
          <w:tcPr>
            <w:tcW w:w="1702" w:type="dxa"/>
            <w:tcBorders>
              <w:top w:val="nil"/>
              <w:left w:val="nil"/>
              <w:bottom w:val="single" w:color="auto" w:sz="4" w:space="0"/>
              <w:right w:val="single" w:color="auto" w:sz="4" w:space="0"/>
            </w:tcBorders>
            <w:shd w:val="clear" w:color="auto" w:fill="auto"/>
            <w:vAlign w:val="center"/>
          </w:tcPr>
          <w:p w14:paraId="2C36D3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糯米粉</w:t>
            </w:r>
          </w:p>
        </w:tc>
        <w:tc>
          <w:tcPr>
            <w:tcW w:w="1348" w:type="dxa"/>
            <w:tcBorders>
              <w:top w:val="nil"/>
              <w:left w:val="nil"/>
              <w:bottom w:val="single" w:color="auto" w:sz="4" w:space="0"/>
              <w:right w:val="single" w:color="auto" w:sz="4" w:space="0"/>
            </w:tcBorders>
            <w:shd w:val="clear" w:color="auto" w:fill="auto"/>
            <w:vAlign w:val="center"/>
          </w:tcPr>
          <w:p w14:paraId="00AA78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28C573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4C8CF4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7.50</w:t>
            </w:r>
          </w:p>
        </w:tc>
        <w:tc>
          <w:tcPr>
            <w:tcW w:w="3898" w:type="dxa"/>
            <w:tcBorders>
              <w:top w:val="nil"/>
              <w:left w:val="nil"/>
              <w:bottom w:val="single" w:color="auto" w:sz="4" w:space="0"/>
              <w:right w:val="single" w:color="auto" w:sz="4" w:space="0"/>
            </w:tcBorders>
            <w:shd w:val="clear" w:color="auto" w:fill="auto"/>
            <w:vAlign w:val="center"/>
          </w:tcPr>
          <w:p w14:paraId="3FCE8B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新粮及以上标准</w:t>
            </w:r>
          </w:p>
        </w:tc>
      </w:tr>
      <w:tr w14:paraId="570654D4">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37E500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w:t>
            </w:r>
          </w:p>
        </w:tc>
        <w:tc>
          <w:tcPr>
            <w:tcW w:w="1702" w:type="dxa"/>
            <w:tcBorders>
              <w:top w:val="nil"/>
              <w:left w:val="nil"/>
              <w:bottom w:val="single" w:color="auto" w:sz="4" w:space="0"/>
              <w:right w:val="single" w:color="auto" w:sz="4" w:space="0"/>
            </w:tcBorders>
            <w:shd w:val="clear" w:color="auto" w:fill="auto"/>
            <w:vAlign w:val="center"/>
          </w:tcPr>
          <w:p w14:paraId="43CE7A3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油条预拌粉</w:t>
            </w:r>
          </w:p>
        </w:tc>
        <w:tc>
          <w:tcPr>
            <w:tcW w:w="1348" w:type="dxa"/>
            <w:tcBorders>
              <w:top w:val="nil"/>
              <w:left w:val="nil"/>
              <w:bottom w:val="single" w:color="auto" w:sz="4" w:space="0"/>
              <w:right w:val="single" w:color="auto" w:sz="4" w:space="0"/>
            </w:tcBorders>
            <w:shd w:val="clear" w:color="auto" w:fill="auto"/>
            <w:vAlign w:val="center"/>
          </w:tcPr>
          <w:p w14:paraId="2E60ECC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092F73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39F8B4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16.00</w:t>
            </w:r>
          </w:p>
        </w:tc>
        <w:tc>
          <w:tcPr>
            <w:tcW w:w="3898" w:type="dxa"/>
            <w:tcBorders>
              <w:top w:val="nil"/>
              <w:left w:val="nil"/>
              <w:bottom w:val="single" w:color="auto" w:sz="4" w:space="0"/>
              <w:right w:val="single" w:color="auto" w:sz="4" w:space="0"/>
            </w:tcBorders>
            <w:shd w:val="clear" w:color="auto" w:fill="auto"/>
            <w:vAlign w:val="center"/>
          </w:tcPr>
          <w:p w14:paraId="66DFED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新良及以上标准</w:t>
            </w:r>
          </w:p>
        </w:tc>
      </w:tr>
      <w:tr w14:paraId="4B16F39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2310AF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w:t>
            </w:r>
          </w:p>
        </w:tc>
        <w:tc>
          <w:tcPr>
            <w:tcW w:w="1702" w:type="dxa"/>
            <w:tcBorders>
              <w:top w:val="nil"/>
              <w:left w:val="nil"/>
              <w:bottom w:val="single" w:color="auto" w:sz="4" w:space="0"/>
              <w:right w:val="single" w:color="auto" w:sz="4" w:space="0"/>
            </w:tcBorders>
            <w:shd w:val="clear" w:color="auto" w:fill="auto"/>
            <w:vAlign w:val="center"/>
          </w:tcPr>
          <w:p w14:paraId="4BC5B26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油条专用粉</w:t>
            </w:r>
          </w:p>
        </w:tc>
        <w:tc>
          <w:tcPr>
            <w:tcW w:w="1348" w:type="dxa"/>
            <w:tcBorders>
              <w:top w:val="nil"/>
              <w:left w:val="nil"/>
              <w:bottom w:val="single" w:color="auto" w:sz="4" w:space="0"/>
              <w:right w:val="single" w:color="auto" w:sz="4" w:space="0"/>
            </w:tcBorders>
            <w:shd w:val="clear" w:color="auto" w:fill="auto"/>
            <w:vAlign w:val="center"/>
          </w:tcPr>
          <w:p w14:paraId="60C231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3401CF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7163E51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5.80</w:t>
            </w:r>
          </w:p>
        </w:tc>
        <w:tc>
          <w:tcPr>
            <w:tcW w:w="3898" w:type="dxa"/>
            <w:tcBorders>
              <w:top w:val="nil"/>
              <w:left w:val="nil"/>
              <w:bottom w:val="single" w:color="auto" w:sz="4" w:space="0"/>
              <w:right w:val="single" w:color="auto" w:sz="4" w:space="0"/>
            </w:tcBorders>
            <w:shd w:val="clear" w:color="auto" w:fill="auto"/>
            <w:vAlign w:val="center"/>
          </w:tcPr>
          <w:p w14:paraId="4F57F5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苏三零及以上标准</w:t>
            </w:r>
          </w:p>
        </w:tc>
      </w:tr>
      <w:tr w14:paraId="7E62B349">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9FC77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17</w:t>
            </w:r>
          </w:p>
        </w:tc>
        <w:tc>
          <w:tcPr>
            <w:tcW w:w="1702" w:type="dxa"/>
            <w:tcBorders>
              <w:top w:val="nil"/>
              <w:left w:val="nil"/>
              <w:bottom w:val="single" w:color="auto" w:sz="4" w:space="0"/>
              <w:right w:val="single" w:color="auto" w:sz="4" w:space="0"/>
            </w:tcBorders>
            <w:shd w:val="clear" w:color="auto" w:fill="auto"/>
            <w:vAlign w:val="center"/>
          </w:tcPr>
          <w:p w14:paraId="3541D2A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玉米面</w:t>
            </w:r>
          </w:p>
        </w:tc>
        <w:tc>
          <w:tcPr>
            <w:tcW w:w="1348" w:type="dxa"/>
            <w:tcBorders>
              <w:top w:val="nil"/>
              <w:left w:val="nil"/>
              <w:bottom w:val="single" w:color="auto" w:sz="4" w:space="0"/>
              <w:right w:val="single" w:color="auto" w:sz="4" w:space="0"/>
            </w:tcBorders>
            <w:shd w:val="clear" w:color="auto" w:fill="auto"/>
            <w:vAlign w:val="center"/>
          </w:tcPr>
          <w:p w14:paraId="57E96D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7FC8D7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3EFE50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5.30</w:t>
            </w:r>
          </w:p>
        </w:tc>
        <w:tc>
          <w:tcPr>
            <w:tcW w:w="3898" w:type="dxa"/>
            <w:tcBorders>
              <w:top w:val="nil"/>
              <w:left w:val="nil"/>
              <w:bottom w:val="single" w:color="auto" w:sz="4" w:space="0"/>
              <w:right w:val="single" w:color="auto" w:sz="4" w:space="0"/>
            </w:tcBorders>
            <w:shd w:val="clear" w:color="auto" w:fill="auto"/>
            <w:vAlign w:val="center"/>
          </w:tcPr>
          <w:p w14:paraId="2EB019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益海嘉里及以上标准（散称）</w:t>
            </w:r>
          </w:p>
        </w:tc>
      </w:tr>
      <w:tr w14:paraId="2059BD6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28004D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18</w:t>
            </w:r>
          </w:p>
        </w:tc>
        <w:tc>
          <w:tcPr>
            <w:tcW w:w="1702" w:type="dxa"/>
            <w:tcBorders>
              <w:top w:val="nil"/>
              <w:left w:val="nil"/>
              <w:bottom w:val="single" w:color="auto" w:sz="4" w:space="0"/>
              <w:right w:val="single" w:color="auto" w:sz="4" w:space="0"/>
            </w:tcBorders>
            <w:shd w:val="clear" w:color="auto" w:fill="auto"/>
            <w:vAlign w:val="center"/>
          </w:tcPr>
          <w:p w14:paraId="070BFB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玉米自发粉</w:t>
            </w:r>
          </w:p>
        </w:tc>
        <w:tc>
          <w:tcPr>
            <w:tcW w:w="1348" w:type="dxa"/>
            <w:tcBorders>
              <w:top w:val="nil"/>
              <w:left w:val="nil"/>
              <w:bottom w:val="single" w:color="auto" w:sz="4" w:space="0"/>
              <w:right w:val="single" w:color="auto" w:sz="4" w:space="0"/>
            </w:tcBorders>
            <w:shd w:val="clear" w:color="auto" w:fill="auto"/>
            <w:vAlign w:val="center"/>
          </w:tcPr>
          <w:p w14:paraId="4BD2F6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320g</w:t>
            </w:r>
          </w:p>
        </w:tc>
        <w:tc>
          <w:tcPr>
            <w:tcW w:w="879" w:type="dxa"/>
            <w:tcBorders>
              <w:top w:val="nil"/>
              <w:left w:val="nil"/>
              <w:bottom w:val="single" w:color="auto" w:sz="4" w:space="0"/>
              <w:right w:val="single" w:color="auto" w:sz="4" w:space="0"/>
            </w:tcBorders>
            <w:shd w:val="clear" w:color="auto" w:fill="auto"/>
            <w:vAlign w:val="center"/>
          </w:tcPr>
          <w:p w14:paraId="429166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281386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w:t>
            </w:r>
          </w:p>
        </w:tc>
        <w:tc>
          <w:tcPr>
            <w:tcW w:w="3898" w:type="dxa"/>
            <w:tcBorders>
              <w:top w:val="nil"/>
              <w:left w:val="nil"/>
              <w:bottom w:val="single" w:color="auto" w:sz="4" w:space="0"/>
              <w:right w:val="single" w:color="auto" w:sz="4" w:space="0"/>
            </w:tcBorders>
            <w:shd w:val="clear" w:color="auto" w:fill="auto"/>
            <w:vAlign w:val="center"/>
          </w:tcPr>
          <w:p w14:paraId="70BD5D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星益及以上标准</w:t>
            </w:r>
          </w:p>
        </w:tc>
      </w:tr>
      <w:tr w14:paraId="08FD9DB6">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5EE792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19</w:t>
            </w:r>
          </w:p>
        </w:tc>
        <w:tc>
          <w:tcPr>
            <w:tcW w:w="1702" w:type="dxa"/>
            <w:tcBorders>
              <w:top w:val="nil"/>
              <w:left w:val="nil"/>
              <w:bottom w:val="single" w:color="auto" w:sz="4" w:space="0"/>
              <w:right w:val="single" w:color="auto" w:sz="4" w:space="0"/>
            </w:tcBorders>
            <w:shd w:val="clear" w:color="auto" w:fill="auto"/>
            <w:vAlign w:val="center"/>
          </w:tcPr>
          <w:p w14:paraId="17A15B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豌豆粉</w:t>
            </w:r>
          </w:p>
        </w:tc>
        <w:tc>
          <w:tcPr>
            <w:tcW w:w="1348" w:type="dxa"/>
            <w:tcBorders>
              <w:top w:val="nil"/>
              <w:left w:val="nil"/>
              <w:bottom w:val="single" w:color="auto" w:sz="4" w:space="0"/>
              <w:right w:val="single" w:color="auto" w:sz="4" w:space="0"/>
            </w:tcBorders>
            <w:shd w:val="clear" w:color="auto" w:fill="auto"/>
            <w:vAlign w:val="center"/>
          </w:tcPr>
          <w:p w14:paraId="34C2BB1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320</w:t>
            </w:r>
            <w:r>
              <w:rPr>
                <w:rFonts w:hint="eastAsia" w:ascii="仿宋" w:hAnsi="仿宋" w:eastAsia="仿宋" w:cs="仿宋"/>
                <w:color w:val="000000" w:themeColor="text1"/>
                <w:kern w:val="0"/>
                <w:sz w:val="22"/>
                <w:szCs w:val="22"/>
                <w:lang w:val="en-US" w:eastAsia="zh-CN"/>
                <w14:textFill>
                  <w14:solidFill>
                    <w14:schemeClr w14:val="tx1"/>
                  </w14:solidFill>
                </w14:textFill>
              </w:rPr>
              <w:t>g</w:t>
            </w:r>
          </w:p>
        </w:tc>
        <w:tc>
          <w:tcPr>
            <w:tcW w:w="879" w:type="dxa"/>
            <w:tcBorders>
              <w:top w:val="nil"/>
              <w:left w:val="nil"/>
              <w:bottom w:val="single" w:color="auto" w:sz="4" w:space="0"/>
              <w:right w:val="single" w:color="auto" w:sz="4" w:space="0"/>
            </w:tcBorders>
            <w:shd w:val="clear" w:color="auto" w:fill="auto"/>
            <w:vAlign w:val="center"/>
          </w:tcPr>
          <w:p w14:paraId="5AB5A0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69CD78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19.50</w:t>
            </w:r>
          </w:p>
        </w:tc>
        <w:tc>
          <w:tcPr>
            <w:tcW w:w="3898" w:type="dxa"/>
            <w:tcBorders>
              <w:top w:val="nil"/>
              <w:left w:val="nil"/>
              <w:bottom w:val="single" w:color="auto" w:sz="4" w:space="0"/>
              <w:right w:val="single" w:color="auto" w:sz="4" w:space="0"/>
            </w:tcBorders>
            <w:shd w:val="clear" w:color="auto" w:fill="auto"/>
            <w:vAlign w:val="center"/>
          </w:tcPr>
          <w:p w14:paraId="659A6D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星益及以上标准</w:t>
            </w:r>
          </w:p>
        </w:tc>
      </w:tr>
      <w:tr w14:paraId="11E005AC">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38FE93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w:t>
            </w:r>
          </w:p>
        </w:tc>
        <w:tc>
          <w:tcPr>
            <w:tcW w:w="1702" w:type="dxa"/>
            <w:tcBorders>
              <w:top w:val="nil"/>
              <w:left w:val="nil"/>
              <w:bottom w:val="single" w:color="auto" w:sz="4" w:space="0"/>
              <w:right w:val="single" w:color="auto" w:sz="4" w:space="0"/>
            </w:tcBorders>
            <w:shd w:val="clear" w:color="auto" w:fill="auto"/>
            <w:vAlign w:val="center"/>
          </w:tcPr>
          <w:p w14:paraId="7F1811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蛋糕粉</w:t>
            </w:r>
          </w:p>
        </w:tc>
        <w:tc>
          <w:tcPr>
            <w:tcW w:w="1348" w:type="dxa"/>
            <w:tcBorders>
              <w:top w:val="nil"/>
              <w:left w:val="nil"/>
              <w:bottom w:val="single" w:color="auto" w:sz="4" w:space="0"/>
              <w:right w:val="single" w:color="auto" w:sz="4" w:space="0"/>
            </w:tcBorders>
            <w:shd w:val="clear" w:color="auto" w:fill="auto"/>
            <w:vAlign w:val="center"/>
          </w:tcPr>
          <w:p w14:paraId="22B9DF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576159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371" w:type="dxa"/>
            <w:tcBorders>
              <w:top w:val="nil"/>
              <w:left w:val="nil"/>
              <w:bottom w:val="single" w:color="auto" w:sz="4" w:space="0"/>
              <w:right w:val="single" w:color="auto" w:sz="4" w:space="0"/>
            </w:tcBorders>
            <w:shd w:val="clear" w:color="auto" w:fill="auto"/>
            <w:vAlign w:val="center"/>
          </w:tcPr>
          <w:p w14:paraId="475EFE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7.40 </w:t>
            </w:r>
          </w:p>
        </w:tc>
        <w:tc>
          <w:tcPr>
            <w:tcW w:w="3898" w:type="dxa"/>
            <w:tcBorders>
              <w:top w:val="nil"/>
              <w:left w:val="nil"/>
              <w:bottom w:val="single" w:color="auto" w:sz="4" w:space="0"/>
              <w:right w:val="single" w:color="auto" w:sz="4" w:space="0"/>
            </w:tcBorders>
            <w:shd w:val="clear" w:color="auto" w:fill="auto"/>
            <w:vAlign w:val="center"/>
          </w:tcPr>
          <w:p w14:paraId="2F1E3D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东方及以上标准（散称）</w:t>
            </w:r>
          </w:p>
        </w:tc>
      </w:tr>
      <w:tr w14:paraId="582FAF6C">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218D59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21</w:t>
            </w:r>
          </w:p>
        </w:tc>
        <w:tc>
          <w:tcPr>
            <w:tcW w:w="1702" w:type="dxa"/>
            <w:tcBorders>
              <w:top w:val="nil"/>
              <w:left w:val="nil"/>
              <w:bottom w:val="single" w:color="auto" w:sz="4" w:space="0"/>
              <w:right w:val="single" w:color="auto" w:sz="4" w:space="0"/>
            </w:tcBorders>
            <w:shd w:val="clear" w:color="auto" w:fill="auto"/>
            <w:vAlign w:val="center"/>
          </w:tcPr>
          <w:p w14:paraId="2DEA15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鸡蛋面</w:t>
            </w:r>
          </w:p>
        </w:tc>
        <w:tc>
          <w:tcPr>
            <w:tcW w:w="1348" w:type="dxa"/>
            <w:tcBorders>
              <w:top w:val="nil"/>
              <w:left w:val="nil"/>
              <w:bottom w:val="single" w:color="auto" w:sz="4" w:space="0"/>
              <w:right w:val="single" w:color="auto" w:sz="4" w:space="0"/>
            </w:tcBorders>
            <w:shd w:val="clear" w:color="auto" w:fill="auto"/>
            <w:vAlign w:val="center"/>
          </w:tcPr>
          <w:p w14:paraId="7DF88B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 xml:space="preserve">1KG </w:t>
            </w:r>
          </w:p>
        </w:tc>
        <w:tc>
          <w:tcPr>
            <w:tcW w:w="879" w:type="dxa"/>
            <w:tcBorders>
              <w:top w:val="nil"/>
              <w:left w:val="nil"/>
              <w:bottom w:val="single" w:color="auto" w:sz="4" w:space="0"/>
              <w:right w:val="single" w:color="auto" w:sz="4" w:space="0"/>
            </w:tcBorders>
            <w:shd w:val="clear" w:color="auto" w:fill="auto"/>
            <w:vAlign w:val="center"/>
          </w:tcPr>
          <w:p w14:paraId="2494C3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把</w:t>
            </w:r>
          </w:p>
        </w:tc>
        <w:tc>
          <w:tcPr>
            <w:tcW w:w="1371" w:type="dxa"/>
            <w:tcBorders>
              <w:top w:val="nil"/>
              <w:left w:val="nil"/>
              <w:bottom w:val="single" w:color="auto" w:sz="4" w:space="0"/>
              <w:right w:val="single" w:color="auto" w:sz="4" w:space="0"/>
            </w:tcBorders>
            <w:shd w:val="clear" w:color="auto" w:fill="auto"/>
            <w:vAlign w:val="center"/>
          </w:tcPr>
          <w:p w14:paraId="1D1836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3898" w:type="dxa"/>
            <w:tcBorders>
              <w:top w:val="nil"/>
              <w:left w:val="nil"/>
              <w:bottom w:val="single" w:color="auto" w:sz="4" w:space="0"/>
              <w:right w:val="single" w:color="auto" w:sz="4" w:space="0"/>
            </w:tcBorders>
            <w:shd w:val="clear" w:color="auto" w:fill="auto"/>
            <w:vAlign w:val="center"/>
          </w:tcPr>
          <w:p w14:paraId="393AC5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白象及以上标准</w:t>
            </w:r>
          </w:p>
        </w:tc>
      </w:tr>
      <w:tr w14:paraId="45FAA5C0">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7063A3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22</w:t>
            </w:r>
          </w:p>
        </w:tc>
        <w:tc>
          <w:tcPr>
            <w:tcW w:w="1702" w:type="dxa"/>
            <w:tcBorders>
              <w:top w:val="nil"/>
              <w:left w:val="nil"/>
              <w:bottom w:val="single" w:color="auto" w:sz="4" w:space="0"/>
              <w:right w:val="single" w:color="auto" w:sz="4" w:space="0"/>
            </w:tcBorders>
            <w:shd w:val="clear" w:color="auto" w:fill="auto"/>
            <w:vAlign w:val="center"/>
          </w:tcPr>
          <w:p w14:paraId="64C0FC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盐水面</w:t>
            </w:r>
          </w:p>
        </w:tc>
        <w:tc>
          <w:tcPr>
            <w:tcW w:w="1348" w:type="dxa"/>
            <w:tcBorders>
              <w:top w:val="nil"/>
              <w:left w:val="nil"/>
              <w:bottom w:val="single" w:color="auto" w:sz="4" w:space="0"/>
              <w:right w:val="single" w:color="auto" w:sz="4" w:space="0"/>
            </w:tcBorders>
            <w:shd w:val="clear" w:color="auto" w:fill="auto"/>
            <w:vAlign w:val="center"/>
          </w:tcPr>
          <w:p w14:paraId="4D2218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 xml:space="preserve">1KG </w:t>
            </w:r>
          </w:p>
        </w:tc>
        <w:tc>
          <w:tcPr>
            <w:tcW w:w="879" w:type="dxa"/>
            <w:tcBorders>
              <w:top w:val="nil"/>
              <w:left w:val="nil"/>
              <w:bottom w:val="single" w:color="auto" w:sz="4" w:space="0"/>
              <w:right w:val="single" w:color="auto" w:sz="4" w:space="0"/>
            </w:tcBorders>
            <w:shd w:val="clear" w:color="auto" w:fill="auto"/>
            <w:vAlign w:val="center"/>
          </w:tcPr>
          <w:p w14:paraId="0521AB8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把</w:t>
            </w:r>
          </w:p>
        </w:tc>
        <w:tc>
          <w:tcPr>
            <w:tcW w:w="1371" w:type="dxa"/>
            <w:tcBorders>
              <w:top w:val="nil"/>
              <w:left w:val="nil"/>
              <w:bottom w:val="single" w:color="auto" w:sz="4" w:space="0"/>
              <w:right w:val="single" w:color="auto" w:sz="4" w:space="0"/>
            </w:tcBorders>
            <w:shd w:val="clear" w:color="auto" w:fill="auto"/>
            <w:vAlign w:val="center"/>
          </w:tcPr>
          <w:p w14:paraId="58429E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3898" w:type="dxa"/>
            <w:tcBorders>
              <w:top w:val="nil"/>
              <w:left w:val="nil"/>
              <w:bottom w:val="single" w:color="auto" w:sz="4" w:space="0"/>
              <w:right w:val="single" w:color="auto" w:sz="4" w:space="0"/>
            </w:tcBorders>
            <w:shd w:val="clear" w:color="auto" w:fill="auto"/>
            <w:vAlign w:val="center"/>
          </w:tcPr>
          <w:p w14:paraId="5E9573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东川人家盐水及以上标准</w:t>
            </w:r>
          </w:p>
        </w:tc>
      </w:tr>
      <w:tr w14:paraId="0F47D411">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747E7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23</w:t>
            </w:r>
          </w:p>
        </w:tc>
        <w:tc>
          <w:tcPr>
            <w:tcW w:w="1702" w:type="dxa"/>
            <w:tcBorders>
              <w:top w:val="nil"/>
              <w:left w:val="nil"/>
              <w:bottom w:val="single" w:color="auto" w:sz="4" w:space="0"/>
              <w:right w:val="single" w:color="auto" w:sz="4" w:space="0"/>
            </w:tcBorders>
            <w:shd w:val="clear" w:color="auto" w:fill="auto"/>
            <w:vAlign w:val="center"/>
          </w:tcPr>
          <w:p w14:paraId="5F9CA1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刀削面片</w:t>
            </w:r>
          </w:p>
        </w:tc>
        <w:tc>
          <w:tcPr>
            <w:tcW w:w="1348" w:type="dxa"/>
            <w:tcBorders>
              <w:top w:val="nil"/>
              <w:left w:val="nil"/>
              <w:bottom w:val="single" w:color="auto" w:sz="4" w:space="0"/>
              <w:right w:val="single" w:color="auto" w:sz="4" w:space="0"/>
            </w:tcBorders>
            <w:shd w:val="clear" w:color="auto" w:fill="auto"/>
            <w:vAlign w:val="center"/>
          </w:tcPr>
          <w:p w14:paraId="1B1B45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 </w:t>
            </w: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320</w:t>
            </w:r>
            <w:r>
              <w:rPr>
                <w:rFonts w:hint="eastAsia" w:ascii="仿宋" w:hAnsi="仿宋" w:eastAsia="仿宋" w:cs="仿宋"/>
                <w:color w:val="000000" w:themeColor="text1"/>
                <w:kern w:val="0"/>
                <w:sz w:val="22"/>
                <w:szCs w:val="22"/>
                <w:lang w:val="en-US" w:eastAsia="zh-CN"/>
                <w14:textFill>
                  <w14:solidFill>
                    <w14:schemeClr w14:val="tx1"/>
                  </w14:solidFill>
                </w14:textFill>
              </w:rPr>
              <w:t>g</w:t>
            </w:r>
          </w:p>
        </w:tc>
        <w:tc>
          <w:tcPr>
            <w:tcW w:w="879" w:type="dxa"/>
            <w:tcBorders>
              <w:top w:val="nil"/>
              <w:left w:val="nil"/>
              <w:bottom w:val="single" w:color="auto" w:sz="4" w:space="0"/>
              <w:right w:val="single" w:color="auto" w:sz="4" w:space="0"/>
            </w:tcBorders>
            <w:shd w:val="clear" w:color="auto" w:fill="auto"/>
            <w:vAlign w:val="center"/>
          </w:tcPr>
          <w:p w14:paraId="449A95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491459F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3.00</w:t>
            </w:r>
          </w:p>
        </w:tc>
        <w:tc>
          <w:tcPr>
            <w:tcW w:w="3898" w:type="dxa"/>
            <w:tcBorders>
              <w:top w:val="nil"/>
              <w:left w:val="nil"/>
              <w:bottom w:val="single" w:color="auto" w:sz="4" w:space="0"/>
              <w:right w:val="single" w:color="auto" w:sz="4" w:space="0"/>
            </w:tcBorders>
            <w:shd w:val="clear" w:color="auto" w:fill="auto"/>
            <w:vAlign w:val="center"/>
          </w:tcPr>
          <w:p w14:paraId="70D541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金沙河及以上标准</w:t>
            </w:r>
          </w:p>
        </w:tc>
      </w:tr>
      <w:tr w14:paraId="0E70868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5EBEC9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24</w:t>
            </w:r>
          </w:p>
        </w:tc>
        <w:tc>
          <w:tcPr>
            <w:tcW w:w="1702" w:type="dxa"/>
            <w:tcBorders>
              <w:top w:val="nil"/>
              <w:left w:val="nil"/>
              <w:bottom w:val="single" w:color="auto" w:sz="4" w:space="0"/>
              <w:right w:val="single" w:color="auto" w:sz="4" w:space="0"/>
            </w:tcBorders>
            <w:shd w:val="clear" w:color="auto" w:fill="auto"/>
            <w:vAlign w:val="center"/>
          </w:tcPr>
          <w:p w14:paraId="6042E4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刀削挂面</w:t>
            </w:r>
          </w:p>
        </w:tc>
        <w:tc>
          <w:tcPr>
            <w:tcW w:w="1348" w:type="dxa"/>
            <w:tcBorders>
              <w:top w:val="nil"/>
              <w:left w:val="nil"/>
              <w:bottom w:val="single" w:color="auto" w:sz="4" w:space="0"/>
              <w:right w:val="single" w:color="auto" w:sz="4" w:space="0"/>
            </w:tcBorders>
            <w:shd w:val="clear" w:color="auto" w:fill="auto"/>
            <w:vAlign w:val="center"/>
          </w:tcPr>
          <w:p w14:paraId="205F5F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529426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371" w:type="dxa"/>
            <w:tcBorders>
              <w:top w:val="nil"/>
              <w:left w:val="nil"/>
              <w:bottom w:val="single" w:color="auto" w:sz="4" w:space="0"/>
              <w:right w:val="single" w:color="auto" w:sz="4" w:space="0"/>
            </w:tcBorders>
            <w:shd w:val="clear" w:color="auto" w:fill="auto"/>
            <w:vAlign w:val="center"/>
          </w:tcPr>
          <w:p w14:paraId="37ABE4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w:t>
            </w:r>
          </w:p>
        </w:tc>
        <w:tc>
          <w:tcPr>
            <w:tcW w:w="3898" w:type="dxa"/>
            <w:tcBorders>
              <w:top w:val="nil"/>
              <w:left w:val="nil"/>
              <w:bottom w:val="single" w:color="auto" w:sz="4" w:space="0"/>
              <w:right w:val="single" w:color="auto" w:sz="4" w:space="0"/>
            </w:tcBorders>
            <w:shd w:val="clear" w:color="auto" w:fill="auto"/>
            <w:vAlign w:val="center"/>
          </w:tcPr>
          <w:p w14:paraId="2D23CA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金沙河及以上标准</w:t>
            </w:r>
          </w:p>
        </w:tc>
      </w:tr>
      <w:tr w14:paraId="514017B0">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64E965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25</w:t>
            </w:r>
          </w:p>
        </w:tc>
        <w:tc>
          <w:tcPr>
            <w:tcW w:w="1702" w:type="dxa"/>
            <w:tcBorders>
              <w:top w:val="nil"/>
              <w:left w:val="nil"/>
              <w:bottom w:val="single" w:color="auto" w:sz="4" w:space="0"/>
              <w:right w:val="single" w:color="auto" w:sz="4" w:space="0"/>
            </w:tcBorders>
            <w:shd w:val="clear" w:color="auto" w:fill="auto"/>
            <w:vAlign w:val="center"/>
          </w:tcPr>
          <w:p w14:paraId="1F6FC8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干米线</w:t>
            </w:r>
          </w:p>
        </w:tc>
        <w:tc>
          <w:tcPr>
            <w:tcW w:w="1348" w:type="dxa"/>
            <w:tcBorders>
              <w:top w:val="nil"/>
              <w:left w:val="nil"/>
              <w:bottom w:val="single" w:color="auto" w:sz="4" w:space="0"/>
              <w:right w:val="single" w:color="auto" w:sz="4" w:space="0"/>
            </w:tcBorders>
            <w:shd w:val="clear" w:color="auto" w:fill="auto"/>
            <w:vAlign w:val="center"/>
          </w:tcPr>
          <w:p w14:paraId="0E2C92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1A6BA2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17103F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0097DA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8A133BE">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vAlign w:val="center"/>
          </w:tcPr>
          <w:p w14:paraId="698568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26</w:t>
            </w:r>
          </w:p>
        </w:tc>
        <w:tc>
          <w:tcPr>
            <w:tcW w:w="1702" w:type="dxa"/>
            <w:tcBorders>
              <w:top w:val="nil"/>
              <w:left w:val="single" w:color="auto" w:sz="4" w:space="0"/>
              <w:bottom w:val="single" w:color="auto" w:sz="4" w:space="0"/>
              <w:right w:val="single" w:color="auto" w:sz="4" w:space="0"/>
            </w:tcBorders>
            <w:vAlign w:val="center"/>
          </w:tcPr>
          <w:p w14:paraId="684BA6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鲜米线</w:t>
            </w:r>
          </w:p>
        </w:tc>
        <w:tc>
          <w:tcPr>
            <w:tcW w:w="1348" w:type="dxa"/>
            <w:tcBorders>
              <w:top w:val="nil"/>
              <w:left w:val="nil"/>
              <w:bottom w:val="single" w:color="auto" w:sz="4" w:space="0"/>
              <w:right w:val="single" w:color="auto" w:sz="4" w:space="0"/>
            </w:tcBorders>
            <w:shd w:val="clear" w:color="auto" w:fill="auto"/>
            <w:vAlign w:val="center"/>
          </w:tcPr>
          <w:p w14:paraId="174C80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0C8A0D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5CE2F7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w:t>
            </w:r>
          </w:p>
        </w:tc>
        <w:tc>
          <w:tcPr>
            <w:tcW w:w="3898" w:type="dxa"/>
            <w:tcBorders>
              <w:top w:val="nil"/>
              <w:left w:val="nil"/>
              <w:bottom w:val="single" w:color="auto" w:sz="4" w:space="0"/>
              <w:right w:val="single" w:color="auto" w:sz="4" w:space="0"/>
            </w:tcBorders>
            <w:shd w:val="clear" w:color="auto" w:fill="auto"/>
            <w:vAlign w:val="center"/>
          </w:tcPr>
          <w:p w14:paraId="3C3AC2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31FF1B5">
        <w:tblPrEx>
          <w:tblCellMar>
            <w:top w:w="0" w:type="dxa"/>
            <w:left w:w="108" w:type="dxa"/>
            <w:bottom w:w="0" w:type="dxa"/>
            <w:right w:w="108" w:type="dxa"/>
          </w:tblCellMar>
        </w:tblPrEx>
        <w:trPr>
          <w:trHeight w:val="399" w:hRule="atLeast"/>
          <w:jc w:val="center"/>
        </w:trPr>
        <w:tc>
          <w:tcPr>
            <w:tcW w:w="728" w:type="dxa"/>
            <w:tcBorders>
              <w:top w:val="single" w:color="auto" w:sz="4" w:space="0"/>
              <w:left w:val="single" w:color="auto" w:sz="4" w:space="0"/>
              <w:bottom w:val="single" w:color="auto" w:sz="4" w:space="0"/>
              <w:right w:val="single" w:color="auto" w:sz="4" w:space="0"/>
            </w:tcBorders>
            <w:vAlign w:val="center"/>
          </w:tcPr>
          <w:p w14:paraId="5DEEE4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27</w:t>
            </w:r>
          </w:p>
        </w:tc>
        <w:tc>
          <w:tcPr>
            <w:tcW w:w="1702" w:type="dxa"/>
            <w:tcBorders>
              <w:top w:val="single" w:color="auto" w:sz="4" w:space="0"/>
              <w:left w:val="single" w:color="auto" w:sz="4" w:space="0"/>
              <w:bottom w:val="single" w:color="auto" w:sz="4" w:space="0"/>
              <w:right w:val="single" w:color="auto" w:sz="4" w:space="0"/>
            </w:tcBorders>
            <w:vAlign w:val="center"/>
          </w:tcPr>
          <w:p w14:paraId="1E3ED8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饵丝</w:t>
            </w:r>
          </w:p>
        </w:tc>
        <w:tc>
          <w:tcPr>
            <w:tcW w:w="1348" w:type="dxa"/>
            <w:tcBorders>
              <w:top w:val="single" w:color="auto" w:sz="4" w:space="0"/>
              <w:left w:val="single" w:color="auto" w:sz="4" w:space="0"/>
              <w:bottom w:val="single" w:color="auto" w:sz="4" w:space="0"/>
              <w:right w:val="single" w:color="auto" w:sz="4" w:space="0"/>
            </w:tcBorders>
            <w:shd w:val="clear" w:color="auto" w:fill="auto"/>
            <w:vAlign w:val="center"/>
          </w:tcPr>
          <w:p w14:paraId="6BABA43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24C2E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single" w:color="auto" w:sz="4" w:space="0"/>
              <w:left w:val="single" w:color="auto" w:sz="4" w:space="0"/>
              <w:bottom w:val="single" w:color="auto" w:sz="4" w:space="0"/>
              <w:right w:val="single" w:color="auto" w:sz="4" w:space="0"/>
            </w:tcBorders>
            <w:shd w:val="clear" w:color="auto" w:fill="auto"/>
            <w:vAlign w:val="center"/>
          </w:tcPr>
          <w:p w14:paraId="6DF32B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single" w:color="auto" w:sz="4" w:space="0"/>
              <w:left w:val="single" w:color="auto" w:sz="4" w:space="0"/>
              <w:bottom w:val="single" w:color="auto" w:sz="4" w:space="0"/>
              <w:right w:val="single" w:color="auto" w:sz="4" w:space="0"/>
            </w:tcBorders>
            <w:shd w:val="clear" w:color="auto" w:fill="auto"/>
            <w:vAlign w:val="center"/>
          </w:tcPr>
          <w:p w14:paraId="0D26EB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5CF6ED5D">
        <w:tblPrEx>
          <w:tblCellMar>
            <w:top w:w="0" w:type="dxa"/>
            <w:left w:w="108" w:type="dxa"/>
            <w:bottom w:w="0" w:type="dxa"/>
            <w:right w:w="108" w:type="dxa"/>
          </w:tblCellMar>
        </w:tblPrEx>
        <w:trPr>
          <w:trHeight w:val="399" w:hRule="atLeast"/>
          <w:jc w:val="center"/>
        </w:trPr>
        <w:tc>
          <w:tcPr>
            <w:tcW w:w="728" w:type="dxa"/>
            <w:tcBorders>
              <w:top w:val="single" w:color="auto" w:sz="4" w:space="0"/>
              <w:left w:val="single" w:color="auto" w:sz="4" w:space="0"/>
              <w:bottom w:val="single" w:color="000000" w:sz="4" w:space="0"/>
              <w:right w:val="single" w:color="auto" w:sz="4" w:space="0"/>
            </w:tcBorders>
            <w:vAlign w:val="center"/>
          </w:tcPr>
          <w:p w14:paraId="5F943B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28</w:t>
            </w:r>
          </w:p>
        </w:tc>
        <w:tc>
          <w:tcPr>
            <w:tcW w:w="1702" w:type="dxa"/>
            <w:tcBorders>
              <w:top w:val="single" w:color="auto" w:sz="4" w:space="0"/>
              <w:left w:val="single" w:color="auto" w:sz="4" w:space="0"/>
              <w:bottom w:val="single" w:color="auto" w:sz="4" w:space="0"/>
              <w:right w:val="single" w:color="auto" w:sz="4" w:space="0"/>
            </w:tcBorders>
            <w:vAlign w:val="center"/>
          </w:tcPr>
          <w:p w14:paraId="4233A1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饵块片</w:t>
            </w:r>
          </w:p>
        </w:tc>
        <w:tc>
          <w:tcPr>
            <w:tcW w:w="1348" w:type="dxa"/>
            <w:tcBorders>
              <w:top w:val="single" w:color="auto" w:sz="4" w:space="0"/>
              <w:left w:val="nil"/>
              <w:bottom w:val="single" w:color="auto" w:sz="4" w:space="0"/>
              <w:right w:val="single" w:color="auto" w:sz="4" w:space="0"/>
            </w:tcBorders>
            <w:shd w:val="clear" w:color="auto" w:fill="auto"/>
            <w:vAlign w:val="center"/>
          </w:tcPr>
          <w:p w14:paraId="5874BBE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single" w:color="auto" w:sz="4" w:space="0"/>
              <w:left w:val="nil"/>
              <w:bottom w:val="single" w:color="auto" w:sz="4" w:space="0"/>
              <w:right w:val="single" w:color="auto" w:sz="4" w:space="0"/>
            </w:tcBorders>
            <w:shd w:val="clear" w:color="auto" w:fill="auto"/>
            <w:vAlign w:val="center"/>
          </w:tcPr>
          <w:p w14:paraId="082A17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single" w:color="auto" w:sz="4" w:space="0"/>
              <w:left w:val="nil"/>
              <w:bottom w:val="single" w:color="auto" w:sz="4" w:space="0"/>
              <w:right w:val="single" w:color="auto" w:sz="4" w:space="0"/>
            </w:tcBorders>
            <w:shd w:val="clear" w:color="auto" w:fill="auto"/>
            <w:vAlign w:val="center"/>
          </w:tcPr>
          <w:p w14:paraId="5017C1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single" w:color="auto" w:sz="4" w:space="0"/>
              <w:left w:val="nil"/>
              <w:bottom w:val="single" w:color="auto" w:sz="4" w:space="0"/>
              <w:right w:val="single" w:color="auto" w:sz="4" w:space="0"/>
            </w:tcBorders>
            <w:shd w:val="clear" w:color="auto" w:fill="auto"/>
            <w:vAlign w:val="center"/>
          </w:tcPr>
          <w:p w14:paraId="07DABC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2CC067E6">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42FF3D7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29</w:t>
            </w:r>
          </w:p>
        </w:tc>
        <w:tc>
          <w:tcPr>
            <w:tcW w:w="1702" w:type="dxa"/>
            <w:tcBorders>
              <w:top w:val="nil"/>
              <w:left w:val="nil"/>
              <w:bottom w:val="single" w:color="auto" w:sz="4" w:space="0"/>
              <w:right w:val="single" w:color="auto" w:sz="4" w:space="0"/>
            </w:tcBorders>
            <w:shd w:val="clear" w:color="auto" w:fill="auto"/>
            <w:vAlign w:val="center"/>
          </w:tcPr>
          <w:p w14:paraId="64779B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米干</w:t>
            </w:r>
          </w:p>
        </w:tc>
        <w:tc>
          <w:tcPr>
            <w:tcW w:w="1348" w:type="dxa"/>
            <w:tcBorders>
              <w:top w:val="nil"/>
              <w:left w:val="nil"/>
              <w:bottom w:val="single" w:color="auto" w:sz="4" w:space="0"/>
              <w:right w:val="single" w:color="auto" w:sz="4" w:space="0"/>
            </w:tcBorders>
            <w:shd w:val="clear" w:color="auto" w:fill="auto"/>
            <w:vAlign w:val="center"/>
          </w:tcPr>
          <w:p w14:paraId="3CEFC8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380AD3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62D9D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006BA0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41AB384A">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67BB07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w:t>
            </w:r>
          </w:p>
        </w:tc>
        <w:tc>
          <w:tcPr>
            <w:tcW w:w="1702" w:type="dxa"/>
            <w:tcBorders>
              <w:top w:val="nil"/>
              <w:left w:val="nil"/>
              <w:bottom w:val="single" w:color="auto" w:sz="4" w:space="0"/>
              <w:right w:val="single" w:color="auto" w:sz="4" w:space="0"/>
            </w:tcBorders>
            <w:shd w:val="clear" w:color="auto" w:fill="auto"/>
            <w:vAlign w:val="center"/>
          </w:tcPr>
          <w:p w14:paraId="1F8D16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卷粉</w:t>
            </w:r>
          </w:p>
        </w:tc>
        <w:tc>
          <w:tcPr>
            <w:tcW w:w="1348" w:type="dxa"/>
            <w:tcBorders>
              <w:top w:val="nil"/>
              <w:left w:val="nil"/>
              <w:bottom w:val="single" w:color="auto" w:sz="4" w:space="0"/>
              <w:right w:val="single" w:color="auto" w:sz="4" w:space="0"/>
            </w:tcBorders>
            <w:shd w:val="clear" w:color="auto" w:fill="auto"/>
            <w:vAlign w:val="center"/>
          </w:tcPr>
          <w:p w14:paraId="1E11E9A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0C539A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6BB0A0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w:t>
            </w:r>
          </w:p>
        </w:tc>
        <w:tc>
          <w:tcPr>
            <w:tcW w:w="3898" w:type="dxa"/>
            <w:tcBorders>
              <w:top w:val="nil"/>
              <w:left w:val="nil"/>
              <w:bottom w:val="single" w:color="auto" w:sz="4" w:space="0"/>
              <w:right w:val="single" w:color="auto" w:sz="4" w:space="0"/>
            </w:tcBorders>
            <w:shd w:val="clear" w:color="auto" w:fill="auto"/>
            <w:vAlign w:val="center"/>
          </w:tcPr>
          <w:p w14:paraId="3A5B49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1109A788">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4B9FFB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31</w:t>
            </w:r>
          </w:p>
        </w:tc>
        <w:tc>
          <w:tcPr>
            <w:tcW w:w="1702" w:type="dxa"/>
            <w:tcBorders>
              <w:top w:val="nil"/>
              <w:left w:val="nil"/>
              <w:bottom w:val="single" w:color="auto" w:sz="4" w:space="0"/>
              <w:right w:val="single" w:color="auto" w:sz="4" w:space="0"/>
            </w:tcBorders>
            <w:shd w:val="clear" w:color="auto" w:fill="auto"/>
            <w:vAlign w:val="center"/>
          </w:tcPr>
          <w:p w14:paraId="3A48D5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鲜面条</w:t>
            </w:r>
          </w:p>
        </w:tc>
        <w:tc>
          <w:tcPr>
            <w:tcW w:w="1348" w:type="dxa"/>
            <w:tcBorders>
              <w:top w:val="nil"/>
              <w:left w:val="nil"/>
              <w:bottom w:val="single" w:color="auto" w:sz="4" w:space="0"/>
              <w:right w:val="single" w:color="auto" w:sz="4" w:space="0"/>
            </w:tcBorders>
            <w:shd w:val="clear" w:color="auto" w:fill="auto"/>
            <w:vAlign w:val="center"/>
          </w:tcPr>
          <w:p w14:paraId="1BBBEA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12BA3F2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5B43F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2E6903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71F52D2F">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5448C7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32</w:t>
            </w:r>
          </w:p>
        </w:tc>
        <w:tc>
          <w:tcPr>
            <w:tcW w:w="1702" w:type="dxa"/>
            <w:tcBorders>
              <w:top w:val="nil"/>
              <w:left w:val="nil"/>
              <w:bottom w:val="single" w:color="auto" w:sz="4" w:space="0"/>
              <w:right w:val="single" w:color="auto" w:sz="4" w:space="0"/>
            </w:tcBorders>
            <w:shd w:val="clear" w:color="auto" w:fill="auto"/>
            <w:vAlign w:val="center"/>
          </w:tcPr>
          <w:p w14:paraId="3CBD2D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春卷皮</w:t>
            </w:r>
          </w:p>
        </w:tc>
        <w:tc>
          <w:tcPr>
            <w:tcW w:w="1348" w:type="dxa"/>
            <w:tcBorders>
              <w:top w:val="nil"/>
              <w:left w:val="nil"/>
              <w:bottom w:val="single" w:color="auto" w:sz="4" w:space="0"/>
              <w:right w:val="single" w:color="auto" w:sz="4" w:space="0"/>
            </w:tcBorders>
            <w:shd w:val="clear" w:color="auto" w:fill="auto"/>
            <w:vAlign w:val="center"/>
          </w:tcPr>
          <w:p w14:paraId="4F3350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1A16A5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2A20E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6094FB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016DBF4E">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6518964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33</w:t>
            </w:r>
          </w:p>
        </w:tc>
        <w:tc>
          <w:tcPr>
            <w:tcW w:w="1702" w:type="dxa"/>
            <w:tcBorders>
              <w:top w:val="nil"/>
              <w:left w:val="nil"/>
              <w:bottom w:val="single" w:color="auto" w:sz="4" w:space="0"/>
              <w:right w:val="single" w:color="auto" w:sz="4" w:space="0"/>
            </w:tcBorders>
            <w:shd w:val="clear" w:color="auto" w:fill="auto"/>
            <w:vAlign w:val="center"/>
          </w:tcPr>
          <w:p w14:paraId="4B0E9D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饺皮</w:t>
            </w:r>
          </w:p>
        </w:tc>
        <w:tc>
          <w:tcPr>
            <w:tcW w:w="1348" w:type="dxa"/>
            <w:tcBorders>
              <w:top w:val="nil"/>
              <w:left w:val="nil"/>
              <w:bottom w:val="single" w:color="auto" w:sz="4" w:space="0"/>
              <w:right w:val="single" w:color="auto" w:sz="4" w:space="0"/>
            </w:tcBorders>
            <w:shd w:val="clear" w:color="auto" w:fill="auto"/>
            <w:vAlign w:val="center"/>
          </w:tcPr>
          <w:p w14:paraId="5A1DBF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6E6221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45DA66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6.00</w:t>
            </w:r>
          </w:p>
        </w:tc>
        <w:tc>
          <w:tcPr>
            <w:tcW w:w="3898" w:type="dxa"/>
            <w:tcBorders>
              <w:top w:val="nil"/>
              <w:left w:val="nil"/>
              <w:bottom w:val="single" w:color="auto" w:sz="4" w:space="0"/>
              <w:right w:val="single" w:color="auto" w:sz="4" w:space="0"/>
            </w:tcBorders>
            <w:shd w:val="clear" w:color="auto" w:fill="auto"/>
            <w:vAlign w:val="center"/>
          </w:tcPr>
          <w:p w14:paraId="3BD4A5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130E5634">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AD5D3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34</w:t>
            </w:r>
          </w:p>
        </w:tc>
        <w:tc>
          <w:tcPr>
            <w:tcW w:w="1702" w:type="dxa"/>
            <w:tcBorders>
              <w:top w:val="nil"/>
              <w:left w:val="nil"/>
              <w:bottom w:val="single" w:color="auto" w:sz="4" w:space="0"/>
              <w:right w:val="single" w:color="auto" w:sz="4" w:space="0"/>
            </w:tcBorders>
            <w:shd w:val="clear" w:color="auto" w:fill="auto"/>
            <w:vAlign w:val="center"/>
          </w:tcPr>
          <w:p w14:paraId="79183B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广东河粉</w:t>
            </w:r>
          </w:p>
        </w:tc>
        <w:tc>
          <w:tcPr>
            <w:tcW w:w="1348" w:type="dxa"/>
            <w:tcBorders>
              <w:top w:val="nil"/>
              <w:left w:val="nil"/>
              <w:bottom w:val="single" w:color="auto" w:sz="4" w:space="0"/>
              <w:right w:val="single" w:color="auto" w:sz="4" w:space="0"/>
            </w:tcBorders>
            <w:shd w:val="clear" w:color="auto" w:fill="auto"/>
            <w:vAlign w:val="center"/>
          </w:tcPr>
          <w:p w14:paraId="5C2145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3D0018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7E07BE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w:t>
            </w:r>
          </w:p>
        </w:tc>
        <w:tc>
          <w:tcPr>
            <w:tcW w:w="3898" w:type="dxa"/>
            <w:tcBorders>
              <w:top w:val="nil"/>
              <w:left w:val="nil"/>
              <w:bottom w:val="single" w:color="auto" w:sz="4" w:space="0"/>
              <w:right w:val="single" w:color="auto" w:sz="4" w:space="0"/>
            </w:tcBorders>
            <w:shd w:val="clear" w:color="auto" w:fill="auto"/>
            <w:vAlign w:val="center"/>
          </w:tcPr>
          <w:p w14:paraId="036AD28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03290B8B">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39988D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35</w:t>
            </w:r>
          </w:p>
        </w:tc>
        <w:tc>
          <w:tcPr>
            <w:tcW w:w="1702" w:type="dxa"/>
            <w:tcBorders>
              <w:top w:val="nil"/>
              <w:left w:val="nil"/>
              <w:bottom w:val="single" w:color="auto" w:sz="4" w:space="0"/>
              <w:right w:val="single" w:color="auto" w:sz="4" w:space="0"/>
            </w:tcBorders>
            <w:shd w:val="clear" w:color="auto" w:fill="auto"/>
            <w:vAlign w:val="center"/>
          </w:tcPr>
          <w:p w14:paraId="7B5D83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菜籽油</w:t>
            </w:r>
          </w:p>
        </w:tc>
        <w:tc>
          <w:tcPr>
            <w:tcW w:w="1348" w:type="dxa"/>
            <w:tcBorders>
              <w:top w:val="nil"/>
              <w:left w:val="nil"/>
              <w:bottom w:val="single" w:color="auto" w:sz="4" w:space="0"/>
              <w:right w:val="single" w:color="auto" w:sz="4" w:space="0"/>
            </w:tcBorders>
            <w:shd w:val="clear" w:color="auto" w:fill="auto"/>
            <w:vAlign w:val="center"/>
          </w:tcPr>
          <w:p w14:paraId="6F2381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≥20L</w:t>
            </w:r>
          </w:p>
        </w:tc>
        <w:tc>
          <w:tcPr>
            <w:tcW w:w="879" w:type="dxa"/>
            <w:tcBorders>
              <w:top w:val="nil"/>
              <w:left w:val="nil"/>
              <w:bottom w:val="single" w:color="auto" w:sz="4" w:space="0"/>
              <w:right w:val="single" w:color="auto" w:sz="4" w:space="0"/>
            </w:tcBorders>
            <w:shd w:val="clear" w:color="auto" w:fill="auto"/>
            <w:vAlign w:val="center"/>
          </w:tcPr>
          <w:p w14:paraId="3774DC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371" w:type="dxa"/>
            <w:tcBorders>
              <w:top w:val="nil"/>
              <w:left w:val="nil"/>
              <w:bottom w:val="single" w:color="auto" w:sz="4" w:space="0"/>
              <w:right w:val="single" w:color="auto" w:sz="4" w:space="0"/>
            </w:tcBorders>
            <w:shd w:val="clear" w:color="auto" w:fill="auto"/>
            <w:vAlign w:val="center"/>
          </w:tcPr>
          <w:p w14:paraId="565DE2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230.00</w:t>
            </w:r>
          </w:p>
        </w:tc>
        <w:tc>
          <w:tcPr>
            <w:tcW w:w="3898" w:type="dxa"/>
            <w:tcBorders>
              <w:top w:val="nil"/>
              <w:left w:val="nil"/>
              <w:bottom w:val="single" w:color="auto" w:sz="4" w:space="0"/>
              <w:right w:val="single" w:color="auto" w:sz="4" w:space="0"/>
            </w:tcBorders>
            <w:shd w:val="clear" w:color="auto" w:fill="auto"/>
            <w:vAlign w:val="center"/>
          </w:tcPr>
          <w:p w14:paraId="2B1D5BF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一级菜家村及以上</w:t>
            </w:r>
            <w:r>
              <w:rPr>
                <w:rFonts w:hint="eastAsia" w:ascii="仿宋" w:hAnsi="仿宋" w:eastAsia="仿宋" w:cs="仿宋"/>
                <w:color w:val="000000" w:themeColor="text1"/>
                <w:kern w:val="0"/>
                <w:sz w:val="22"/>
                <w:szCs w:val="22"/>
                <w:lang w:val="en-US" w:eastAsia="zh-CN"/>
                <w14:textFill>
                  <w14:solidFill>
                    <w14:schemeClr w14:val="tx1"/>
                  </w14:solidFill>
                </w14:textFill>
              </w:rPr>
              <w:t>标准</w:t>
            </w:r>
          </w:p>
        </w:tc>
      </w:tr>
      <w:tr w14:paraId="261F5D7D">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42B076D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36</w:t>
            </w:r>
          </w:p>
        </w:tc>
        <w:tc>
          <w:tcPr>
            <w:tcW w:w="1702" w:type="dxa"/>
            <w:tcBorders>
              <w:top w:val="nil"/>
              <w:left w:val="nil"/>
              <w:bottom w:val="single" w:color="auto" w:sz="4" w:space="0"/>
              <w:right w:val="single" w:color="auto" w:sz="4" w:space="0"/>
            </w:tcBorders>
            <w:shd w:val="clear" w:color="auto" w:fill="auto"/>
            <w:vAlign w:val="center"/>
          </w:tcPr>
          <w:p w14:paraId="0B6F8C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鸡蛋</w:t>
            </w:r>
          </w:p>
        </w:tc>
        <w:tc>
          <w:tcPr>
            <w:tcW w:w="1348" w:type="dxa"/>
            <w:tcBorders>
              <w:top w:val="nil"/>
              <w:left w:val="nil"/>
              <w:bottom w:val="single" w:color="auto" w:sz="4" w:space="0"/>
              <w:right w:val="single" w:color="auto" w:sz="4" w:space="0"/>
            </w:tcBorders>
            <w:shd w:val="clear" w:color="auto" w:fill="auto"/>
            <w:vAlign w:val="center"/>
          </w:tcPr>
          <w:p w14:paraId="4A91CD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879" w:type="dxa"/>
            <w:tcBorders>
              <w:top w:val="nil"/>
              <w:left w:val="nil"/>
              <w:bottom w:val="single" w:color="auto" w:sz="4" w:space="0"/>
              <w:right w:val="single" w:color="auto" w:sz="4" w:space="0"/>
            </w:tcBorders>
            <w:shd w:val="clear" w:color="auto" w:fill="auto"/>
            <w:vAlign w:val="center"/>
          </w:tcPr>
          <w:p w14:paraId="275058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371" w:type="dxa"/>
            <w:tcBorders>
              <w:top w:val="nil"/>
              <w:left w:val="nil"/>
              <w:bottom w:val="single" w:color="auto" w:sz="4" w:space="0"/>
              <w:right w:val="single" w:color="auto" w:sz="4" w:space="0"/>
            </w:tcBorders>
            <w:shd w:val="clear" w:color="auto" w:fill="auto"/>
            <w:vAlign w:val="center"/>
          </w:tcPr>
          <w:p w14:paraId="78CC27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13.00</w:t>
            </w:r>
          </w:p>
        </w:tc>
        <w:tc>
          <w:tcPr>
            <w:tcW w:w="3898" w:type="dxa"/>
            <w:tcBorders>
              <w:top w:val="nil"/>
              <w:left w:val="nil"/>
              <w:bottom w:val="single" w:color="auto" w:sz="4" w:space="0"/>
              <w:right w:val="single" w:color="auto" w:sz="4" w:space="0"/>
            </w:tcBorders>
            <w:shd w:val="clear" w:color="auto" w:fill="auto"/>
            <w:vAlign w:val="center"/>
          </w:tcPr>
          <w:p w14:paraId="38DE36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3B05254">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EE9C3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37</w:t>
            </w:r>
          </w:p>
        </w:tc>
        <w:tc>
          <w:tcPr>
            <w:tcW w:w="1702" w:type="dxa"/>
            <w:tcBorders>
              <w:top w:val="nil"/>
              <w:left w:val="nil"/>
              <w:bottom w:val="single" w:color="auto" w:sz="4" w:space="0"/>
              <w:right w:val="single" w:color="auto" w:sz="4" w:space="0"/>
            </w:tcBorders>
            <w:shd w:val="clear" w:color="auto" w:fill="auto"/>
            <w:vAlign w:val="center"/>
          </w:tcPr>
          <w:p w14:paraId="42CBA3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海鸭蛋</w:t>
            </w:r>
          </w:p>
        </w:tc>
        <w:tc>
          <w:tcPr>
            <w:tcW w:w="1348" w:type="dxa"/>
            <w:tcBorders>
              <w:top w:val="nil"/>
              <w:left w:val="nil"/>
              <w:bottom w:val="single" w:color="auto" w:sz="4" w:space="0"/>
              <w:right w:val="single" w:color="auto" w:sz="4" w:space="0"/>
            </w:tcBorders>
            <w:shd w:val="clear" w:color="auto" w:fill="auto"/>
            <w:vAlign w:val="center"/>
          </w:tcPr>
          <w:p w14:paraId="10F346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1个</w:t>
            </w:r>
          </w:p>
        </w:tc>
        <w:tc>
          <w:tcPr>
            <w:tcW w:w="879" w:type="dxa"/>
            <w:tcBorders>
              <w:top w:val="nil"/>
              <w:left w:val="nil"/>
              <w:bottom w:val="single" w:color="auto" w:sz="4" w:space="0"/>
              <w:right w:val="single" w:color="auto" w:sz="4" w:space="0"/>
            </w:tcBorders>
            <w:shd w:val="clear" w:color="auto" w:fill="auto"/>
            <w:vAlign w:val="center"/>
          </w:tcPr>
          <w:p w14:paraId="750F661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个</w:t>
            </w:r>
          </w:p>
        </w:tc>
        <w:tc>
          <w:tcPr>
            <w:tcW w:w="1371" w:type="dxa"/>
            <w:tcBorders>
              <w:top w:val="nil"/>
              <w:left w:val="nil"/>
              <w:bottom w:val="single" w:color="auto" w:sz="4" w:space="0"/>
              <w:right w:val="single" w:color="auto" w:sz="4" w:space="0"/>
            </w:tcBorders>
            <w:shd w:val="clear" w:color="auto" w:fill="auto"/>
            <w:vAlign w:val="center"/>
          </w:tcPr>
          <w:p w14:paraId="6B13CC5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w:t>
            </w:r>
          </w:p>
        </w:tc>
        <w:tc>
          <w:tcPr>
            <w:tcW w:w="3898" w:type="dxa"/>
            <w:tcBorders>
              <w:top w:val="nil"/>
              <w:left w:val="nil"/>
              <w:bottom w:val="single" w:color="auto" w:sz="4" w:space="0"/>
              <w:right w:val="single" w:color="auto" w:sz="4" w:space="0"/>
            </w:tcBorders>
            <w:shd w:val="clear" w:color="auto" w:fill="auto"/>
            <w:vAlign w:val="center"/>
          </w:tcPr>
          <w:p w14:paraId="6AB800D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1C66DDD3">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0B3DA6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38</w:t>
            </w:r>
          </w:p>
        </w:tc>
        <w:tc>
          <w:tcPr>
            <w:tcW w:w="1702" w:type="dxa"/>
            <w:tcBorders>
              <w:top w:val="nil"/>
              <w:left w:val="nil"/>
              <w:bottom w:val="single" w:color="auto" w:sz="4" w:space="0"/>
              <w:right w:val="single" w:color="auto" w:sz="4" w:space="0"/>
            </w:tcBorders>
            <w:shd w:val="clear" w:color="auto" w:fill="auto"/>
            <w:vAlign w:val="center"/>
          </w:tcPr>
          <w:p w14:paraId="40E975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松花蛋</w:t>
            </w:r>
          </w:p>
        </w:tc>
        <w:tc>
          <w:tcPr>
            <w:tcW w:w="1348" w:type="dxa"/>
            <w:tcBorders>
              <w:top w:val="nil"/>
              <w:left w:val="nil"/>
              <w:bottom w:val="single" w:color="auto" w:sz="4" w:space="0"/>
              <w:right w:val="single" w:color="auto" w:sz="4" w:space="0"/>
            </w:tcBorders>
            <w:shd w:val="clear" w:color="auto" w:fill="auto"/>
            <w:vAlign w:val="center"/>
          </w:tcPr>
          <w:p w14:paraId="0AF538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1个</w:t>
            </w:r>
          </w:p>
        </w:tc>
        <w:tc>
          <w:tcPr>
            <w:tcW w:w="879" w:type="dxa"/>
            <w:tcBorders>
              <w:top w:val="nil"/>
              <w:left w:val="nil"/>
              <w:bottom w:val="single" w:color="auto" w:sz="4" w:space="0"/>
              <w:right w:val="single" w:color="auto" w:sz="4" w:space="0"/>
            </w:tcBorders>
            <w:shd w:val="clear" w:color="auto" w:fill="auto"/>
            <w:vAlign w:val="center"/>
          </w:tcPr>
          <w:p w14:paraId="2510B4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个</w:t>
            </w:r>
          </w:p>
        </w:tc>
        <w:tc>
          <w:tcPr>
            <w:tcW w:w="1371" w:type="dxa"/>
            <w:tcBorders>
              <w:top w:val="nil"/>
              <w:left w:val="nil"/>
              <w:bottom w:val="single" w:color="auto" w:sz="4" w:space="0"/>
              <w:right w:val="single" w:color="auto" w:sz="4" w:space="0"/>
            </w:tcBorders>
            <w:shd w:val="clear" w:color="auto" w:fill="auto"/>
            <w:vAlign w:val="center"/>
          </w:tcPr>
          <w:p w14:paraId="0E6A28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1.60</w:t>
            </w:r>
          </w:p>
        </w:tc>
        <w:tc>
          <w:tcPr>
            <w:tcW w:w="3898" w:type="dxa"/>
            <w:tcBorders>
              <w:top w:val="nil"/>
              <w:left w:val="nil"/>
              <w:bottom w:val="single" w:color="auto" w:sz="4" w:space="0"/>
              <w:right w:val="single" w:color="auto" w:sz="4" w:space="0"/>
            </w:tcBorders>
            <w:shd w:val="clear" w:color="auto" w:fill="auto"/>
            <w:vAlign w:val="center"/>
          </w:tcPr>
          <w:p w14:paraId="036174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294A612E">
        <w:tblPrEx>
          <w:tblCellMar>
            <w:top w:w="0" w:type="dxa"/>
            <w:left w:w="108" w:type="dxa"/>
            <w:bottom w:w="0" w:type="dxa"/>
            <w:right w:w="108" w:type="dxa"/>
          </w:tblCellMar>
        </w:tblPrEx>
        <w:trPr>
          <w:trHeight w:val="399" w:hRule="atLeast"/>
          <w:jc w:val="center"/>
        </w:trPr>
        <w:tc>
          <w:tcPr>
            <w:tcW w:w="728" w:type="dxa"/>
            <w:tcBorders>
              <w:top w:val="nil"/>
              <w:left w:val="single" w:color="auto" w:sz="4" w:space="0"/>
              <w:bottom w:val="single" w:color="auto" w:sz="4" w:space="0"/>
              <w:right w:val="single" w:color="auto" w:sz="4" w:space="0"/>
            </w:tcBorders>
            <w:shd w:val="clear" w:color="auto" w:fill="auto"/>
            <w:vAlign w:val="center"/>
          </w:tcPr>
          <w:p w14:paraId="1E35CF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39</w:t>
            </w:r>
          </w:p>
        </w:tc>
        <w:tc>
          <w:tcPr>
            <w:tcW w:w="1702" w:type="dxa"/>
            <w:tcBorders>
              <w:top w:val="nil"/>
              <w:left w:val="nil"/>
              <w:bottom w:val="single" w:color="auto" w:sz="4" w:space="0"/>
              <w:right w:val="single" w:color="auto" w:sz="4" w:space="0"/>
            </w:tcBorders>
            <w:shd w:val="clear" w:color="auto" w:fill="auto"/>
            <w:vAlign w:val="center"/>
          </w:tcPr>
          <w:p w14:paraId="75F26B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鹌鹑蛋</w:t>
            </w:r>
          </w:p>
        </w:tc>
        <w:tc>
          <w:tcPr>
            <w:tcW w:w="1348" w:type="dxa"/>
            <w:tcBorders>
              <w:top w:val="nil"/>
              <w:left w:val="nil"/>
              <w:bottom w:val="single" w:color="auto" w:sz="4" w:space="0"/>
              <w:right w:val="single" w:color="auto" w:sz="4" w:space="0"/>
            </w:tcBorders>
            <w:shd w:val="clear" w:color="auto" w:fill="auto"/>
            <w:vAlign w:val="center"/>
          </w:tcPr>
          <w:p w14:paraId="059AB6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1KG </w:t>
            </w:r>
          </w:p>
        </w:tc>
        <w:tc>
          <w:tcPr>
            <w:tcW w:w="879" w:type="dxa"/>
            <w:tcBorders>
              <w:top w:val="nil"/>
              <w:left w:val="nil"/>
              <w:bottom w:val="single" w:color="auto" w:sz="4" w:space="0"/>
              <w:right w:val="single" w:color="auto" w:sz="4" w:space="0"/>
            </w:tcBorders>
            <w:shd w:val="clear" w:color="auto" w:fill="auto"/>
            <w:vAlign w:val="center"/>
          </w:tcPr>
          <w:p w14:paraId="5A9CCC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KG </w:t>
            </w:r>
          </w:p>
        </w:tc>
        <w:tc>
          <w:tcPr>
            <w:tcW w:w="1371" w:type="dxa"/>
            <w:tcBorders>
              <w:top w:val="nil"/>
              <w:left w:val="nil"/>
              <w:bottom w:val="single" w:color="auto" w:sz="4" w:space="0"/>
              <w:right w:val="single" w:color="auto" w:sz="4" w:space="0"/>
            </w:tcBorders>
            <w:shd w:val="clear" w:color="auto" w:fill="auto"/>
            <w:vAlign w:val="center"/>
          </w:tcPr>
          <w:p w14:paraId="711134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15.00</w:t>
            </w:r>
          </w:p>
        </w:tc>
        <w:tc>
          <w:tcPr>
            <w:tcW w:w="3898" w:type="dxa"/>
            <w:tcBorders>
              <w:top w:val="nil"/>
              <w:left w:val="nil"/>
              <w:bottom w:val="single" w:color="auto" w:sz="4" w:space="0"/>
              <w:right w:val="single" w:color="auto" w:sz="4" w:space="0"/>
            </w:tcBorders>
            <w:shd w:val="clear" w:color="auto" w:fill="auto"/>
            <w:vAlign w:val="center"/>
          </w:tcPr>
          <w:p w14:paraId="36EA48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bl>
    <w:p w14:paraId="047DF0C2">
      <w:pPr>
        <w:pStyle w:val="11"/>
        <w:ind w:left="0" w:leftChars="0" w:firstLine="0" w:firstLineChars="0"/>
        <w:rPr>
          <w:rFonts w:hint="eastAsia" w:ascii="仿宋" w:hAnsi="仿宋" w:eastAsia="仿宋" w:cs="仿宋"/>
        </w:rPr>
      </w:pPr>
    </w:p>
    <w:tbl>
      <w:tblPr>
        <w:tblStyle w:val="22"/>
        <w:tblW w:w="9778" w:type="dxa"/>
        <w:jc w:val="center"/>
        <w:tblLayout w:type="fixed"/>
        <w:tblCellMar>
          <w:top w:w="0" w:type="dxa"/>
          <w:left w:w="108" w:type="dxa"/>
          <w:bottom w:w="0" w:type="dxa"/>
          <w:right w:w="108" w:type="dxa"/>
        </w:tblCellMar>
      </w:tblPr>
      <w:tblGrid>
        <w:gridCol w:w="721"/>
        <w:gridCol w:w="2141"/>
        <w:gridCol w:w="2262"/>
        <w:gridCol w:w="867"/>
        <w:gridCol w:w="1797"/>
        <w:gridCol w:w="1990"/>
      </w:tblGrid>
      <w:tr w14:paraId="071B3805">
        <w:tblPrEx>
          <w:tblCellMar>
            <w:top w:w="0" w:type="dxa"/>
            <w:left w:w="108" w:type="dxa"/>
            <w:bottom w:w="0" w:type="dxa"/>
            <w:right w:w="108" w:type="dxa"/>
          </w:tblCellMar>
        </w:tblPrEx>
        <w:trPr>
          <w:trHeight w:val="400" w:hRule="atLeast"/>
          <w:jc w:val="center"/>
        </w:trPr>
        <w:tc>
          <w:tcPr>
            <w:tcW w:w="97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4EE8F0">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类别：辅助</w:t>
            </w:r>
            <w:r>
              <w:rPr>
                <w:rFonts w:hint="eastAsia" w:ascii="仿宋" w:hAnsi="仿宋" w:eastAsia="仿宋" w:cs="仿宋"/>
                <w:b/>
                <w:bCs/>
                <w:color w:val="000000" w:themeColor="text1"/>
                <w:kern w:val="0"/>
                <w:sz w:val="22"/>
                <w:szCs w:val="22"/>
                <w:lang w:val="en-US" w:eastAsia="zh-CN" w:bidi="ar"/>
                <w14:textFill>
                  <w14:solidFill>
                    <w14:schemeClr w14:val="tx1"/>
                  </w14:solidFill>
                </w14:textFill>
              </w:rPr>
              <w:t>物资</w:t>
            </w:r>
          </w:p>
        </w:tc>
      </w:tr>
      <w:tr w14:paraId="0A820AE6">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0E9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序号</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C2D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品目</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2A0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参考规格</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18E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单位</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0A2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价格（元）</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795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备注（参考标准）</w:t>
            </w:r>
          </w:p>
        </w:tc>
      </w:tr>
      <w:tr w14:paraId="51FF7B50">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EA16">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F4C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橡胶手套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C6C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加厚</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C09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双</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AA7C">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0A6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A21366E">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9B3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82E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保鲜盒（食品级）</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338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14.5</w:t>
            </w:r>
            <w:r>
              <w:rPr>
                <w:rFonts w:hint="eastAsia" w:ascii="仿宋" w:hAnsi="仿宋" w:eastAsia="仿宋" w:cs="仿宋"/>
                <w:color w:val="000000" w:themeColor="text1"/>
                <w:kern w:val="0"/>
                <w:sz w:val="22"/>
                <w:szCs w:val="22"/>
                <w:lang w:bidi="ar"/>
                <w14:textFill>
                  <w14:solidFill>
                    <w14:schemeClr w14:val="tx1"/>
                  </w14:solidFill>
                </w14:textFill>
              </w:rPr>
              <w:t>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D98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35E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BD2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09B555A">
        <w:tblPrEx>
          <w:tblCellMar>
            <w:top w:w="0" w:type="dxa"/>
            <w:left w:w="108" w:type="dxa"/>
            <w:bottom w:w="0" w:type="dxa"/>
            <w:right w:w="108" w:type="dxa"/>
          </w:tblCellMar>
        </w:tblPrEx>
        <w:trPr>
          <w:trHeight w:val="4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985D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50E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砧板</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5F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≥36*3*10</w:t>
            </w:r>
            <w:r>
              <w:rPr>
                <w:rFonts w:hint="eastAsia" w:ascii="仿宋" w:hAnsi="仿宋" w:eastAsia="仿宋" w:cs="仿宋"/>
                <w:color w:val="000000" w:themeColor="text1"/>
                <w:kern w:val="0"/>
                <w:sz w:val="22"/>
                <w:szCs w:val="22"/>
                <w:lang w:val="en-US" w:eastAsia="zh-CN"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A6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4E9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D64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6AB6B6BF">
        <w:tblPrEx>
          <w:tblCellMar>
            <w:top w:w="0" w:type="dxa"/>
            <w:left w:w="108" w:type="dxa"/>
            <w:bottom w:w="0" w:type="dxa"/>
            <w:right w:w="108" w:type="dxa"/>
          </w:tblCellMar>
        </w:tblPrEx>
        <w:trPr>
          <w:trHeight w:val="40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13B3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0A57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DB9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≥塑料34*24*0.7</w:t>
            </w:r>
            <w:r>
              <w:rPr>
                <w:rFonts w:hint="eastAsia" w:ascii="仿宋" w:hAnsi="仿宋" w:eastAsia="仿宋" w:cs="仿宋"/>
                <w:color w:val="000000" w:themeColor="text1"/>
                <w:kern w:val="0"/>
                <w:sz w:val="22"/>
                <w:szCs w:val="22"/>
                <w:lang w:val="en-US" w:eastAsia="zh-CN"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A21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04F4">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8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5AC9C2C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6A6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6CC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斩骨刀</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A6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≥145MM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3FE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918A">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98.00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C0D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张小泉及以上标准</w:t>
            </w:r>
          </w:p>
        </w:tc>
      </w:tr>
      <w:tr w14:paraId="24C19757">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0B5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D29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大菜刀</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BD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≥185MM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4D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14F3">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43CC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十八子作及以上标准</w:t>
            </w:r>
          </w:p>
        </w:tc>
      </w:tr>
      <w:tr w14:paraId="1510045E">
        <w:tblPrEx>
          <w:tblCellMar>
            <w:top w:w="0" w:type="dxa"/>
            <w:left w:w="108" w:type="dxa"/>
            <w:bottom w:w="0" w:type="dxa"/>
            <w:right w:w="108" w:type="dxa"/>
          </w:tblCellMar>
        </w:tblPrEx>
        <w:trPr>
          <w:trHeight w:val="9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5401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BB9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肉钩</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FC0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435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5CC4">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D2E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4CE6005">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26F5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A81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整理箱</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862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≥67L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692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97F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86.80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9FA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8B15E04">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774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298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灭蝇香</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B9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≥10盘</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D5B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盒</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02A55">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62E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DB9C617">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0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556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地拖</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0BB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248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839">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34.00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4ED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爱格及以上标准</w:t>
            </w:r>
          </w:p>
        </w:tc>
      </w:tr>
      <w:tr w14:paraId="4251F228">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009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237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调料缸</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A4C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≥18CM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F35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43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23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304标准</w:t>
            </w:r>
          </w:p>
        </w:tc>
      </w:tr>
      <w:tr w14:paraId="4FE58ED4">
        <w:tblPrEx>
          <w:tblCellMar>
            <w:top w:w="0" w:type="dxa"/>
            <w:left w:w="108" w:type="dxa"/>
            <w:bottom w:w="0" w:type="dxa"/>
            <w:right w:w="108" w:type="dxa"/>
          </w:tblCellMar>
        </w:tblPrEx>
        <w:trPr>
          <w:trHeight w:val="4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BDB6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11</w:t>
            </w:r>
          </w:p>
        </w:tc>
        <w:tc>
          <w:tcPr>
            <w:tcW w:w="2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41DC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洗菜盆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164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≥36CM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01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3401">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C94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304标准</w:t>
            </w:r>
          </w:p>
        </w:tc>
      </w:tr>
      <w:tr w14:paraId="67507F35">
        <w:tblPrEx>
          <w:tblCellMar>
            <w:top w:w="0" w:type="dxa"/>
            <w:left w:w="108" w:type="dxa"/>
            <w:bottom w:w="0" w:type="dxa"/>
            <w:right w:w="108" w:type="dxa"/>
          </w:tblCellMar>
        </w:tblPrEx>
        <w:trPr>
          <w:trHeight w:val="40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04F1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c>
          <w:tcPr>
            <w:tcW w:w="2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678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AB2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AC9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5498">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52.00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EA6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304标准</w:t>
            </w:r>
          </w:p>
        </w:tc>
      </w:tr>
      <w:tr w14:paraId="1BCC9D2F">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7961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DAC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加厚塑料大盆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B63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60</w:t>
            </w:r>
            <w:r>
              <w:rPr>
                <w:rFonts w:hint="eastAsia" w:ascii="仿宋" w:hAnsi="仿宋" w:eastAsia="仿宋" w:cs="仿宋"/>
                <w:color w:val="000000" w:themeColor="text1"/>
                <w:kern w:val="0"/>
                <w:sz w:val="22"/>
                <w:szCs w:val="22"/>
                <w:lang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424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F404">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EF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594962D">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C43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648A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钢丝球</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7F6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10个/袋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03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袋</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01CE">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13.00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381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妙洁及以上</w:t>
            </w:r>
            <w:r>
              <w:rPr>
                <w:rFonts w:hint="eastAsia" w:ascii="仿宋" w:hAnsi="仿宋" w:eastAsia="仿宋" w:cs="仿宋"/>
                <w:color w:val="000000" w:themeColor="text1"/>
                <w:kern w:val="0"/>
                <w:sz w:val="22"/>
                <w:szCs w:val="22"/>
                <w:lang w:val="en-US" w:eastAsia="zh-CN" w:bidi="ar"/>
                <w14:textFill>
                  <w14:solidFill>
                    <w14:schemeClr w14:val="tx1"/>
                  </w14:solidFill>
                </w14:textFill>
              </w:rPr>
              <w:t>标准</w:t>
            </w:r>
          </w:p>
        </w:tc>
      </w:tr>
      <w:tr w14:paraId="5D46481E">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AFDE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0C3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百洁布</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B4E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≥8块/袋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ECD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袋</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1430">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1B7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美丽雅及以上</w:t>
            </w:r>
            <w:r>
              <w:rPr>
                <w:rFonts w:hint="eastAsia" w:ascii="仿宋" w:hAnsi="仿宋" w:eastAsia="仿宋" w:cs="仿宋"/>
                <w:color w:val="000000" w:themeColor="text1"/>
                <w:kern w:val="0"/>
                <w:sz w:val="22"/>
                <w:szCs w:val="22"/>
                <w:lang w:val="en-US" w:eastAsia="zh-CN" w:bidi="ar"/>
                <w14:textFill>
                  <w14:solidFill>
                    <w14:schemeClr w14:val="tx1"/>
                  </w14:solidFill>
                </w14:textFill>
              </w:rPr>
              <w:t>标准</w:t>
            </w:r>
          </w:p>
        </w:tc>
      </w:tr>
      <w:tr w14:paraId="019763D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163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90B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洗碗巾</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6C4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≥5块/袋</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92F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包</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1F58">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12.00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E0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妙洁及以上</w:t>
            </w:r>
            <w:r>
              <w:rPr>
                <w:rFonts w:hint="eastAsia" w:ascii="仿宋" w:hAnsi="仿宋" w:eastAsia="仿宋" w:cs="仿宋"/>
                <w:color w:val="000000" w:themeColor="text1"/>
                <w:kern w:val="0"/>
                <w:sz w:val="22"/>
                <w:szCs w:val="22"/>
                <w:lang w:val="en-US" w:eastAsia="zh-CN" w:bidi="ar"/>
                <w14:textFill>
                  <w14:solidFill>
                    <w14:schemeClr w14:val="tx1"/>
                  </w14:solidFill>
                </w14:textFill>
              </w:rPr>
              <w:t>标准</w:t>
            </w:r>
          </w:p>
        </w:tc>
      </w:tr>
      <w:tr w14:paraId="4E3E8F3A">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9A3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38B8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防水袖套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F30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除油防烫</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5BB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双</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0B47">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9.00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B1A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6044AFC">
        <w:tblPrEx>
          <w:tblCellMar>
            <w:top w:w="0" w:type="dxa"/>
            <w:left w:w="108" w:type="dxa"/>
            <w:bottom w:w="0" w:type="dxa"/>
            <w:right w:w="108" w:type="dxa"/>
          </w:tblCellMar>
        </w:tblPrEx>
        <w:trPr>
          <w:trHeight w:val="4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0BAD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307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不锈钢漏勺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BE4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30CM中网加固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FA6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9B3">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443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152E890C">
        <w:tblPrEx>
          <w:tblCellMar>
            <w:top w:w="0" w:type="dxa"/>
            <w:left w:w="108" w:type="dxa"/>
            <w:bottom w:w="0" w:type="dxa"/>
            <w:right w:w="108" w:type="dxa"/>
          </w:tblCellMar>
        </w:tblPrEx>
        <w:trPr>
          <w:trHeight w:val="40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96DE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B7C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不锈钢漏勺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7E5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30冲孔</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8D6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45C8">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F8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3FF1610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E25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1FEF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锅铲</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F61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18</w:t>
            </w:r>
            <w:r>
              <w:rPr>
                <w:rFonts w:hint="eastAsia" w:ascii="仿宋" w:hAnsi="仿宋" w:eastAsia="仿宋" w:cs="仿宋"/>
                <w:color w:val="000000" w:themeColor="text1"/>
                <w:kern w:val="0"/>
                <w:sz w:val="22"/>
                <w:szCs w:val="22"/>
                <w:lang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B05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A6B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24.00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20D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6651E01">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881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0F6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锅铲木柄</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60A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≥120CM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40A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F842">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EAE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8767309">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708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D4C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水瓢</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7A2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直径18</w:t>
            </w:r>
            <w:r>
              <w:rPr>
                <w:rFonts w:hint="eastAsia" w:ascii="仿宋" w:hAnsi="仿宋" w:eastAsia="仿宋" w:cs="仿宋"/>
                <w:color w:val="000000" w:themeColor="text1"/>
                <w:kern w:val="0"/>
                <w:sz w:val="22"/>
                <w:szCs w:val="22"/>
                <w:lang w:val="en-US" w:eastAsia="zh-CN" w:bidi="ar"/>
                <w14:textFill>
                  <w14:solidFill>
                    <w14:schemeClr w14:val="tx1"/>
                  </w14:solidFill>
                </w14:textFill>
              </w:rPr>
              <w:t>CM</w:t>
            </w:r>
            <w:r>
              <w:rPr>
                <w:rFonts w:hint="eastAsia" w:ascii="仿宋" w:hAnsi="仿宋" w:eastAsia="仿宋" w:cs="仿宋"/>
                <w:color w:val="000000" w:themeColor="text1"/>
                <w:kern w:val="0"/>
                <w:sz w:val="22"/>
                <w:szCs w:val="22"/>
                <w:lang w:bidi="ar"/>
                <w14:textFill>
                  <w14:solidFill>
                    <w14:schemeClr w14:val="tx1"/>
                  </w14:solidFill>
                </w14:textFill>
              </w:rPr>
              <w:t>柄长43</w:t>
            </w:r>
            <w:r>
              <w:rPr>
                <w:rFonts w:hint="eastAsia" w:ascii="仿宋" w:hAnsi="仿宋" w:eastAsia="仿宋" w:cs="仿宋"/>
                <w:color w:val="000000" w:themeColor="text1"/>
                <w:kern w:val="0"/>
                <w:sz w:val="22"/>
                <w:szCs w:val="22"/>
                <w:lang w:val="en-US" w:eastAsia="zh-CN"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BAE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 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DA0A">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16.00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F94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5FA053C4">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8F6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7C5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塑料勺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C2B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大号</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D80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EF6">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025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B1B8932">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041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BC2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水果刀</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EAF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家用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C9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059">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92D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934AE2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D2B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CF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防水围腰</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E24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≥110*80</w:t>
            </w:r>
            <w:r>
              <w:rPr>
                <w:rFonts w:hint="eastAsia" w:ascii="仿宋" w:hAnsi="仿宋" w:eastAsia="仿宋" w:cs="仿宋"/>
                <w:color w:val="000000" w:themeColor="text1"/>
                <w:kern w:val="0"/>
                <w:sz w:val="22"/>
                <w:szCs w:val="22"/>
                <w:lang w:val="en-US" w:eastAsia="zh-CN" w:bidi="ar"/>
                <w14:textFill>
                  <w14:solidFill>
                    <w14:schemeClr w14:val="tx1"/>
                  </w14:solidFill>
                </w14:textFill>
              </w:rPr>
              <w:t>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723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0ECB0">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CF3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263F52F">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645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2B73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普通围裙</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89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家用</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F15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1E3">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625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72741DB0">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FAB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90D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厨师帽</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1B6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≥圆顶中帽20个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C8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袋</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B6E">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16.80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E6D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78B5B62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1AC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319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汤勺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998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≥8分</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F96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2E6">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972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C8F6F8D">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4D3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CDB0">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漏勺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69D9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≥8分漏勺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FE4F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1854">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A39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11913F10">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C2E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4E4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取材夹</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E7B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≥9寸</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A16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58E4">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12.00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079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0DBC9B5">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7D2D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w:t>
            </w:r>
            <w:r>
              <w:rPr>
                <w:rFonts w:hint="eastAsia" w:ascii="仿宋" w:hAnsi="仿宋" w:eastAsia="仿宋" w:cs="仿宋"/>
                <w:color w:val="000000" w:themeColor="text1"/>
                <w:kern w:val="0"/>
                <w:sz w:val="22"/>
                <w:szCs w:val="22"/>
                <w:lang w:val="en-US" w:eastAsia="zh-CN" w:bidi="ar"/>
                <w14:textFill>
                  <w14:solidFill>
                    <w14:schemeClr w14:val="tx1"/>
                  </w14:solidFill>
                </w14:textFill>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F89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固体酒精</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BC5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50g/粒*192粒</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AD3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08AE">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130.00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005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73AD0A22">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D5E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D83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调料小勺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5AF8">
            <w:pPr>
              <w:widowControl/>
              <w:ind w:firstLine="0" w:firstLineChars="0"/>
              <w:jc w:val="center"/>
              <w:textAlignment w:val="cente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471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283">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982A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915620B">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F10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3D2B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刮皮刀</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5728">
            <w:pPr>
              <w:widowControl/>
              <w:ind w:firstLine="0" w:firstLineChars="0"/>
              <w:jc w:val="center"/>
              <w:textAlignment w:val="center"/>
              <w:rPr>
                <w:rFonts w:hint="eastAsia" w:ascii="仿宋" w:hAnsi="仿宋" w:eastAsia="仿宋" w:cs="仿宋"/>
                <w:color w:val="000000" w:themeColor="text1"/>
                <w:kern w:val="0"/>
                <w:sz w:val="22"/>
                <w:szCs w:val="22"/>
                <w:highlight w:val="none"/>
                <w:lang w:bidi="ar"/>
                <w14:textFill>
                  <w14:solidFill>
                    <w14:schemeClr w14:val="tx1"/>
                  </w14:solidFill>
                </w14:textFill>
              </w:rPr>
            </w:pPr>
            <w:r>
              <w:rPr>
                <w:rFonts w:hint="eastAsia" w:ascii="仿宋" w:hAnsi="仿宋" w:eastAsia="仿宋" w:cs="仿宋"/>
                <w:color w:val="000000" w:themeColor="text1"/>
                <w:kern w:val="0"/>
                <w:sz w:val="22"/>
                <w:szCs w:val="22"/>
                <w:highlight w:val="none"/>
                <w:lang w:val="en-US" w:eastAsia="zh-CN" w:bidi="ar"/>
                <w14:textFill>
                  <w14:solidFill>
                    <w14:schemeClr w14:val="tx1"/>
                  </w14:solidFill>
                </w14:textFill>
              </w:rPr>
              <w:t>/</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7A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110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6.00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754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40837C1B">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C53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856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洗锅刷</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0F9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A3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F0ED">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16C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0060E1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821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6A7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洗洁精</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365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20</w:t>
            </w: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BFF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桶</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BC6E">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118.00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2F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立白及以上标准</w:t>
            </w:r>
          </w:p>
        </w:tc>
      </w:tr>
      <w:tr w14:paraId="48B22422">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94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BB1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分装瓶</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16E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7331">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0C7">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AC05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A1D0F3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855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988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分装瓶</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D8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500ML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C08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37B5">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7.90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88B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514599AF">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A8B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19E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洗衣粉</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015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5</w:t>
            </w:r>
            <w:r>
              <w:rPr>
                <w:rFonts w:hint="eastAsia" w:ascii="仿宋" w:hAnsi="仿宋" w:eastAsia="仿宋" w:cs="仿宋"/>
                <w:color w:val="000000" w:themeColor="text1"/>
                <w:kern w:val="0"/>
                <w:sz w:val="22"/>
                <w:szCs w:val="22"/>
                <w:lang w:bidi="ar"/>
                <w14:textFill>
                  <w14:solidFill>
                    <w14:schemeClr w14:val="tx1"/>
                  </w14:solidFill>
                </w14:textFill>
              </w:rPr>
              <w:t>KG</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73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袋</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4F19">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22.00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732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立白及以上标准</w:t>
            </w:r>
          </w:p>
        </w:tc>
      </w:tr>
      <w:tr w14:paraId="66DF1CB1">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37A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E19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去污粉</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FFE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≥500g</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8C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盒</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674E">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6.90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400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工农及以上标准</w:t>
            </w:r>
          </w:p>
        </w:tc>
      </w:tr>
      <w:tr w14:paraId="0574F35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B6F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DF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除垢剂</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A89C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≥4.2KG</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666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桶</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614C">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49.00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CA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灶小爷及以上标准</w:t>
            </w:r>
          </w:p>
        </w:tc>
      </w:tr>
      <w:tr w14:paraId="07BD76E5">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3D7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E71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1000毫升塑料圆碗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EDE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102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EF67">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0.56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06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泰增及以上标准</w:t>
            </w:r>
          </w:p>
        </w:tc>
      </w:tr>
      <w:tr w14:paraId="7A0ACCB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BDD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818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300毫升塑料圆碗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B1B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25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5FCA">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0.38</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9C0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泰增及以上标准</w:t>
            </w:r>
          </w:p>
        </w:tc>
      </w:tr>
      <w:tr w14:paraId="3C145E07">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3E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AD4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36公分垃圾袋</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992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35个以上</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AF5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C523">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4.20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62A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32B6D16">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A67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6FB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五方饭盒（透明）</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79A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122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D1B1">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0.94</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578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泰增及以上标准</w:t>
            </w:r>
          </w:p>
        </w:tc>
      </w:tr>
      <w:tr w14:paraId="002A684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62B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8E2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750ML四方饭盒（透明）</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EAE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D1C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4A5B">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0.56</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2D6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泰增及以上标准</w:t>
            </w:r>
          </w:p>
        </w:tc>
      </w:tr>
      <w:tr w14:paraId="4F88F9A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ADBF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7FC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90*100大垃圾袋</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2FA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200只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D39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件</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045">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66.00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520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6EFD90CC">
        <w:tblPrEx>
          <w:tblCellMar>
            <w:top w:w="0" w:type="dxa"/>
            <w:left w:w="108" w:type="dxa"/>
            <w:bottom w:w="0" w:type="dxa"/>
            <w:right w:w="108" w:type="dxa"/>
          </w:tblCellMar>
        </w:tblPrEx>
        <w:trPr>
          <w:trHeight w:val="357"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65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F96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保鲜膜</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56B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≥45CM*274M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8E1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卷</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1892">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33.00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8CA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南亚及以上标准</w:t>
            </w:r>
          </w:p>
        </w:tc>
      </w:tr>
      <w:tr w14:paraId="13E374F8">
        <w:tblPrEx>
          <w:tblCellMar>
            <w:top w:w="0" w:type="dxa"/>
            <w:left w:w="108" w:type="dxa"/>
            <w:bottom w:w="0" w:type="dxa"/>
            <w:right w:w="108" w:type="dxa"/>
          </w:tblCellMar>
        </w:tblPrEx>
        <w:trPr>
          <w:trHeight w:val="449"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D8BC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432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火碱</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FB0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818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015C">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7.00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6DF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7C741F71">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AB2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7</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398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丁晴手套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B5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≥100只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7EB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盒</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9202">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196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英科</w:t>
            </w:r>
            <w:r>
              <w:rPr>
                <w:rFonts w:hint="eastAsia" w:ascii="仿宋" w:hAnsi="仿宋" w:eastAsia="仿宋" w:cs="仿宋"/>
                <w:color w:val="000000" w:themeColor="text1"/>
                <w:kern w:val="0"/>
                <w:sz w:val="22"/>
                <w:szCs w:val="22"/>
                <w:lang w:bidi="ar"/>
                <w14:textFill>
                  <w14:solidFill>
                    <w14:schemeClr w14:val="tx1"/>
                  </w14:solidFill>
                </w14:textFill>
              </w:rPr>
              <w:t>及以上标准</w:t>
            </w:r>
          </w:p>
        </w:tc>
      </w:tr>
      <w:tr w14:paraId="2068452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5D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8</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1B6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加厚袋子24公分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F0B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≥40个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94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B47B">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1.80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F11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7BC7A8CD">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318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r>
              <w:rPr>
                <w:rFonts w:hint="eastAsia" w:ascii="仿宋" w:hAnsi="仿宋" w:eastAsia="仿宋" w:cs="仿宋"/>
                <w:color w:val="000000" w:themeColor="text1"/>
                <w:kern w:val="0"/>
                <w:sz w:val="22"/>
                <w:szCs w:val="22"/>
                <w:lang w:val="en-US" w:eastAsia="zh-CN" w:bidi="ar"/>
                <w14:textFill>
                  <w14:solidFill>
                    <w14:schemeClr w14:val="tx1"/>
                  </w14:solidFill>
                </w14:textFill>
              </w:rPr>
              <w:t>9</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D7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加厚袋子36公分</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F9E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≥30个</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9C8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把</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254B">
            <w:pPr>
              <w:ind w:firstLine="0" w:firstLineChars="0"/>
              <w:jc w:val="cente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3.70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ED2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0581FE4A">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27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50</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FEF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灭害灵</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0F3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≥600ml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B42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瓶</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3B40">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18.00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093D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超威及以上标准</w:t>
            </w:r>
          </w:p>
        </w:tc>
      </w:tr>
      <w:tr w14:paraId="5946828F">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431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51</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20B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单尖</w:t>
            </w:r>
            <w:r>
              <w:rPr>
                <w:rFonts w:hint="eastAsia" w:ascii="仿宋" w:hAnsi="仿宋" w:eastAsia="仿宋" w:cs="仿宋"/>
                <w:color w:val="000000" w:themeColor="text1"/>
                <w:kern w:val="0"/>
                <w:sz w:val="22"/>
                <w:szCs w:val="22"/>
                <w:lang w:bidi="ar"/>
                <w14:textFill>
                  <w14:solidFill>
                    <w14:schemeClr w14:val="tx1"/>
                  </w14:solidFill>
                </w14:textFill>
              </w:rPr>
              <w:t>牙签</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C7E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380g（约3600支）</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6C0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包</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A8CF">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8.5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0E9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麦林嘉及以上标准</w:t>
            </w:r>
          </w:p>
        </w:tc>
      </w:tr>
      <w:tr w14:paraId="160EFEA3">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4B2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52</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17C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抽纸</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61E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≥75抽*</w:t>
            </w:r>
            <w:r>
              <w:rPr>
                <w:rFonts w:hint="eastAsia" w:ascii="仿宋" w:hAnsi="仿宋" w:eastAsia="仿宋" w:cs="仿宋"/>
                <w:color w:val="000000" w:themeColor="text1"/>
                <w:kern w:val="0"/>
                <w:sz w:val="22"/>
                <w:szCs w:val="22"/>
                <w:lang w:val="en-US" w:eastAsia="zh-CN" w:bidi="ar"/>
                <w14:textFill>
                  <w14:solidFill>
                    <w14:schemeClr w14:val="tx1"/>
                  </w14:solidFill>
                </w14:textFill>
              </w:rPr>
              <w:t>30</w:t>
            </w:r>
            <w:r>
              <w:rPr>
                <w:rFonts w:hint="eastAsia" w:ascii="仿宋" w:hAnsi="仿宋" w:eastAsia="仿宋" w:cs="仿宋"/>
                <w:color w:val="000000" w:themeColor="text1"/>
                <w:kern w:val="0"/>
                <w:sz w:val="22"/>
                <w:szCs w:val="22"/>
                <w:lang w:bidi="ar"/>
                <w14:textFill>
                  <w14:solidFill>
                    <w14:schemeClr w14:val="tx1"/>
                  </w14:solidFill>
                </w14:textFill>
              </w:rPr>
              <w:t>包</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F0BA">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箱</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A007">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39.9</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6DF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板扎及以上标准</w:t>
            </w:r>
          </w:p>
        </w:tc>
      </w:tr>
      <w:tr w14:paraId="047CA106">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1F7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53</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DB73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洗手液</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B00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5KG</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12C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桶</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8291">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51.90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FD4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蓝月亮及以上标准</w:t>
            </w:r>
          </w:p>
        </w:tc>
      </w:tr>
      <w:tr w14:paraId="55D051B1">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F89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54</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A3A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一次性筷子</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3CC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4.5*19.5CM*1000双</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A1D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双</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5E49">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82C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64EF34DC">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C64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55</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DFF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白瓷小碗</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3DF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11.5*5.6cm</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ACB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个</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78E3">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2.5</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C33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p>
        </w:tc>
      </w:tr>
      <w:tr w14:paraId="283C2CB8">
        <w:tblPrEx>
          <w:tblCellMar>
            <w:top w:w="0" w:type="dxa"/>
            <w:left w:w="108" w:type="dxa"/>
            <w:bottom w:w="0" w:type="dxa"/>
            <w:right w:w="108" w:type="dxa"/>
          </w:tblCellMar>
        </w:tblPrEx>
        <w:trPr>
          <w:trHeight w:val="4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C58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56</w:t>
            </w:r>
          </w:p>
        </w:tc>
        <w:tc>
          <w:tcPr>
            <w:tcW w:w="2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E41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电动料理机</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35D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w:t>
            </w:r>
            <w:r>
              <w:rPr>
                <w:rFonts w:hint="eastAsia" w:ascii="仿宋" w:hAnsi="仿宋" w:eastAsia="仿宋" w:cs="仿宋"/>
                <w:color w:val="000000" w:themeColor="text1"/>
                <w:kern w:val="0"/>
                <w:sz w:val="22"/>
                <w:szCs w:val="22"/>
                <w:lang w:val="en-US" w:eastAsia="zh-CN" w:bidi="ar"/>
                <w14:textFill>
                  <w14:solidFill>
                    <w14:schemeClr w14:val="tx1"/>
                  </w14:solidFill>
                </w14:textFill>
              </w:rPr>
              <w:t>3L</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46A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台</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8AD8">
            <w:pPr>
              <w:ind w:firstLine="0" w:firstLineChars="0"/>
              <w:jc w:val="center"/>
              <w:rPr>
                <w:rFonts w:hint="eastAsia" w:ascii="仿宋" w:hAnsi="仿宋" w:eastAsia="仿宋" w:cs="仿宋"/>
                <w:color w:val="000000" w:themeColor="text1"/>
                <w:sz w:val="22"/>
                <w:szCs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40.00</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48A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扬子及以上标准</w:t>
            </w:r>
          </w:p>
        </w:tc>
      </w:tr>
    </w:tbl>
    <w:p w14:paraId="7C886241">
      <w:pPr>
        <w:widowControl/>
        <w:adjustRightInd/>
        <w:snapToGrid/>
        <w:spacing w:line="240" w:lineRule="auto"/>
        <w:ind w:firstLine="0" w:firstLineChars="0"/>
        <w:jc w:val="left"/>
        <w:rPr>
          <w:rFonts w:hint="eastAsia" w:ascii="仿宋" w:hAnsi="仿宋" w:eastAsia="仿宋" w:cs="仿宋"/>
        </w:rPr>
      </w:pPr>
    </w:p>
    <w:tbl>
      <w:tblPr>
        <w:tblStyle w:val="22"/>
        <w:tblW w:w="9790" w:type="dxa"/>
        <w:jc w:val="center"/>
        <w:tblLayout w:type="fixed"/>
        <w:tblCellMar>
          <w:top w:w="0" w:type="dxa"/>
          <w:left w:w="108" w:type="dxa"/>
          <w:bottom w:w="0" w:type="dxa"/>
          <w:right w:w="108" w:type="dxa"/>
        </w:tblCellMar>
      </w:tblPr>
      <w:tblGrid>
        <w:gridCol w:w="1017"/>
        <w:gridCol w:w="1680"/>
        <w:gridCol w:w="2099"/>
        <w:gridCol w:w="630"/>
        <w:gridCol w:w="1065"/>
        <w:gridCol w:w="3299"/>
      </w:tblGrid>
      <w:tr w14:paraId="10C66DA9">
        <w:tblPrEx>
          <w:tblCellMar>
            <w:top w:w="0" w:type="dxa"/>
            <w:left w:w="108" w:type="dxa"/>
            <w:bottom w:w="0" w:type="dxa"/>
            <w:right w:w="108" w:type="dxa"/>
          </w:tblCellMar>
        </w:tblPrEx>
        <w:trPr>
          <w:trHeight w:val="399" w:hRule="atLeast"/>
          <w:jc w:val="center"/>
        </w:trPr>
        <w:tc>
          <w:tcPr>
            <w:tcW w:w="979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79B4B2F">
            <w:pPr>
              <w:widowControl/>
              <w:adjustRightInd/>
              <w:snapToGrid/>
              <w:spacing w:line="240" w:lineRule="auto"/>
              <w:ind w:firstLine="0" w:firstLineChars="0"/>
              <w:jc w:val="center"/>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类别：调料、副食</w:t>
            </w:r>
          </w:p>
        </w:tc>
      </w:tr>
      <w:tr w14:paraId="37D138BE">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89303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序号</w:t>
            </w:r>
          </w:p>
        </w:tc>
        <w:tc>
          <w:tcPr>
            <w:tcW w:w="1680" w:type="dxa"/>
            <w:tcBorders>
              <w:top w:val="single" w:color="auto" w:sz="4" w:space="0"/>
              <w:left w:val="nil"/>
              <w:bottom w:val="single" w:color="auto" w:sz="4" w:space="0"/>
              <w:right w:val="single" w:color="auto" w:sz="4" w:space="0"/>
            </w:tcBorders>
            <w:shd w:val="clear" w:color="auto" w:fill="auto"/>
            <w:vAlign w:val="center"/>
          </w:tcPr>
          <w:p w14:paraId="5B09AD3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品目</w:t>
            </w:r>
          </w:p>
        </w:tc>
        <w:tc>
          <w:tcPr>
            <w:tcW w:w="2099" w:type="dxa"/>
            <w:tcBorders>
              <w:top w:val="single" w:color="auto" w:sz="4" w:space="0"/>
              <w:left w:val="nil"/>
              <w:bottom w:val="single" w:color="auto" w:sz="4" w:space="0"/>
              <w:right w:val="single" w:color="auto" w:sz="4" w:space="0"/>
            </w:tcBorders>
            <w:shd w:val="clear" w:color="auto" w:fill="auto"/>
            <w:vAlign w:val="center"/>
          </w:tcPr>
          <w:p w14:paraId="2A2278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参考规格</w:t>
            </w:r>
          </w:p>
        </w:tc>
        <w:tc>
          <w:tcPr>
            <w:tcW w:w="630" w:type="dxa"/>
            <w:tcBorders>
              <w:top w:val="single" w:color="auto" w:sz="4" w:space="0"/>
              <w:left w:val="nil"/>
              <w:bottom w:val="single" w:color="auto" w:sz="4" w:space="0"/>
              <w:right w:val="single" w:color="auto" w:sz="4" w:space="0"/>
            </w:tcBorders>
            <w:shd w:val="clear" w:color="auto" w:fill="auto"/>
            <w:vAlign w:val="center"/>
          </w:tcPr>
          <w:p w14:paraId="2706B3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单位</w:t>
            </w:r>
          </w:p>
        </w:tc>
        <w:tc>
          <w:tcPr>
            <w:tcW w:w="1065" w:type="dxa"/>
            <w:tcBorders>
              <w:top w:val="single" w:color="auto" w:sz="4" w:space="0"/>
              <w:left w:val="nil"/>
              <w:bottom w:val="single" w:color="auto" w:sz="4" w:space="0"/>
              <w:right w:val="single" w:color="auto" w:sz="4" w:space="0"/>
            </w:tcBorders>
            <w:shd w:val="clear" w:color="auto" w:fill="auto"/>
            <w:vAlign w:val="center"/>
          </w:tcPr>
          <w:p w14:paraId="7F628C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价格（元）</w:t>
            </w:r>
          </w:p>
        </w:tc>
        <w:tc>
          <w:tcPr>
            <w:tcW w:w="3299" w:type="dxa"/>
            <w:tcBorders>
              <w:top w:val="single" w:color="auto" w:sz="4" w:space="0"/>
              <w:left w:val="nil"/>
              <w:bottom w:val="single" w:color="auto" w:sz="4" w:space="0"/>
              <w:right w:val="single" w:color="auto" w:sz="4" w:space="0"/>
            </w:tcBorders>
            <w:shd w:val="clear" w:color="auto" w:fill="auto"/>
            <w:vAlign w:val="center"/>
          </w:tcPr>
          <w:p w14:paraId="3027535E">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备注（参考标准）</w:t>
            </w:r>
          </w:p>
        </w:tc>
      </w:tr>
      <w:tr w14:paraId="544CD5F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51382D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72856B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加碘精制盐</w:t>
            </w:r>
          </w:p>
        </w:tc>
        <w:tc>
          <w:tcPr>
            <w:tcW w:w="2099" w:type="dxa"/>
            <w:tcBorders>
              <w:top w:val="nil"/>
              <w:left w:val="nil"/>
              <w:bottom w:val="single" w:color="auto" w:sz="4" w:space="0"/>
              <w:right w:val="single" w:color="auto" w:sz="4" w:space="0"/>
            </w:tcBorders>
            <w:shd w:val="clear" w:color="auto" w:fill="auto"/>
            <w:vAlign w:val="center"/>
          </w:tcPr>
          <w:p w14:paraId="694C087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≥350g</w:t>
            </w:r>
          </w:p>
        </w:tc>
        <w:tc>
          <w:tcPr>
            <w:tcW w:w="630" w:type="dxa"/>
            <w:tcBorders>
              <w:top w:val="nil"/>
              <w:left w:val="nil"/>
              <w:bottom w:val="single" w:color="auto" w:sz="4" w:space="0"/>
              <w:right w:val="single" w:color="auto" w:sz="4" w:space="0"/>
            </w:tcBorders>
            <w:shd w:val="clear" w:color="auto" w:fill="auto"/>
            <w:vAlign w:val="center"/>
          </w:tcPr>
          <w:p w14:paraId="0E68A9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50658FB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2.20</w:t>
            </w:r>
          </w:p>
        </w:tc>
        <w:tc>
          <w:tcPr>
            <w:tcW w:w="3299" w:type="dxa"/>
            <w:tcBorders>
              <w:top w:val="nil"/>
              <w:left w:val="nil"/>
              <w:bottom w:val="single" w:color="auto" w:sz="4" w:space="0"/>
              <w:right w:val="single" w:color="auto" w:sz="4" w:space="0"/>
            </w:tcBorders>
            <w:shd w:val="clear" w:color="auto" w:fill="auto"/>
            <w:vAlign w:val="center"/>
          </w:tcPr>
          <w:p w14:paraId="7737DD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白象牌及以上标准</w:t>
            </w:r>
          </w:p>
        </w:tc>
      </w:tr>
      <w:tr w14:paraId="305762B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6500B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2C1FEA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未加碘食盐</w:t>
            </w:r>
          </w:p>
        </w:tc>
        <w:tc>
          <w:tcPr>
            <w:tcW w:w="2099" w:type="dxa"/>
            <w:tcBorders>
              <w:top w:val="nil"/>
              <w:left w:val="nil"/>
              <w:bottom w:val="single" w:color="auto" w:sz="4" w:space="0"/>
              <w:right w:val="single" w:color="auto" w:sz="4" w:space="0"/>
            </w:tcBorders>
            <w:shd w:val="clear" w:color="auto" w:fill="auto"/>
            <w:vAlign w:val="center"/>
          </w:tcPr>
          <w:p w14:paraId="3B696E3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≥350g</w:t>
            </w:r>
          </w:p>
        </w:tc>
        <w:tc>
          <w:tcPr>
            <w:tcW w:w="630" w:type="dxa"/>
            <w:tcBorders>
              <w:top w:val="nil"/>
              <w:left w:val="nil"/>
              <w:bottom w:val="single" w:color="auto" w:sz="4" w:space="0"/>
              <w:right w:val="single" w:color="auto" w:sz="4" w:space="0"/>
            </w:tcBorders>
            <w:shd w:val="clear" w:color="auto" w:fill="auto"/>
            <w:vAlign w:val="center"/>
          </w:tcPr>
          <w:p w14:paraId="6F7819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0ADC7F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3.50</w:t>
            </w:r>
          </w:p>
        </w:tc>
        <w:tc>
          <w:tcPr>
            <w:tcW w:w="3299" w:type="dxa"/>
            <w:tcBorders>
              <w:top w:val="nil"/>
              <w:left w:val="nil"/>
              <w:bottom w:val="single" w:color="auto" w:sz="4" w:space="0"/>
              <w:right w:val="single" w:color="auto" w:sz="4" w:space="0"/>
            </w:tcBorders>
            <w:shd w:val="clear" w:color="auto" w:fill="auto"/>
            <w:vAlign w:val="center"/>
          </w:tcPr>
          <w:p w14:paraId="67255F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白象牌及以上标准</w:t>
            </w:r>
          </w:p>
        </w:tc>
      </w:tr>
      <w:tr w14:paraId="0D1282D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B97179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2F651F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味精</w:t>
            </w:r>
          </w:p>
        </w:tc>
        <w:tc>
          <w:tcPr>
            <w:tcW w:w="2099" w:type="dxa"/>
            <w:tcBorders>
              <w:top w:val="nil"/>
              <w:left w:val="nil"/>
              <w:bottom w:val="single" w:color="auto" w:sz="4" w:space="0"/>
              <w:right w:val="single" w:color="auto" w:sz="4" w:space="0"/>
            </w:tcBorders>
            <w:shd w:val="clear" w:color="auto" w:fill="auto"/>
            <w:vAlign w:val="center"/>
          </w:tcPr>
          <w:p w14:paraId="793607F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≥500g</w:t>
            </w:r>
          </w:p>
        </w:tc>
        <w:tc>
          <w:tcPr>
            <w:tcW w:w="630" w:type="dxa"/>
            <w:tcBorders>
              <w:top w:val="nil"/>
              <w:left w:val="nil"/>
              <w:bottom w:val="single" w:color="auto" w:sz="4" w:space="0"/>
              <w:right w:val="single" w:color="auto" w:sz="4" w:space="0"/>
            </w:tcBorders>
            <w:shd w:val="clear" w:color="auto" w:fill="auto"/>
            <w:vAlign w:val="center"/>
          </w:tcPr>
          <w:p w14:paraId="477427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4DC8DAD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14.50 </w:t>
            </w:r>
          </w:p>
        </w:tc>
        <w:tc>
          <w:tcPr>
            <w:tcW w:w="3299" w:type="dxa"/>
            <w:tcBorders>
              <w:top w:val="nil"/>
              <w:left w:val="nil"/>
              <w:bottom w:val="single" w:color="auto" w:sz="4" w:space="0"/>
              <w:right w:val="single" w:color="auto" w:sz="4" w:space="0"/>
            </w:tcBorders>
            <w:shd w:val="clear" w:color="auto" w:fill="auto"/>
            <w:vAlign w:val="center"/>
          </w:tcPr>
          <w:p w14:paraId="66A70B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国泰及以上标准</w:t>
            </w:r>
          </w:p>
        </w:tc>
      </w:tr>
      <w:tr w14:paraId="6B22969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FD01C8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w:t>
            </w:r>
          </w:p>
        </w:tc>
        <w:tc>
          <w:tcPr>
            <w:tcW w:w="1680" w:type="dxa"/>
            <w:tcBorders>
              <w:top w:val="nil"/>
              <w:left w:val="nil"/>
              <w:bottom w:val="single" w:color="auto" w:sz="4" w:space="0"/>
              <w:right w:val="single" w:color="auto" w:sz="4" w:space="0"/>
            </w:tcBorders>
            <w:shd w:val="clear" w:color="auto" w:fill="auto"/>
            <w:vAlign w:val="center"/>
          </w:tcPr>
          <w:p w14:paraId="51E254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鸡精</w:t>
            </w:r>
          </w:p>
        </w:tc>
        <w:tc>
          <w:tcPr>
            <w:tcW w:w="2099" w:type="dxa"/>
            <w:tcBorders>
              <w:top w:val="nil"/>
              <w:left w:val="nil"/>
              <w:bottom w:val="single" w:color="auto" w:sz="4" w:space="0"/>
              <w:right w:val="single" w:color="auto" w:sz="4" w:space="0"/>
            </w:tcBorders>
            <w:shd w:val="clear" w:color="auto" w:fill="auto"/>
            <w:vAlign w:val="center"/>
          </w:tcPr>
          <w:p w14:paraId="1874A14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≥454g</w:t>
            </w:r>
          </w:p>
        </w:tc>
        <w:tc>
          <w:tcPr>
            <w:tcW w:w="630" w:type="dxa"/>
            <w:tcBorders>
              <w:top w:val="nil"/>
              <w:left w:val="nil"/>
              <w:bottom w:val="single" w:color="auto" w:sz="4" w:space="0"/>
              <w:right w:val="single" w:color="auto" w:sz="4" w:space="0"/>
            </w:tcBorders>
            <w:shd w:val="clear" w:color="auto" w:fill="auto"/>
            <w:vAlign w:val="center"/>
          </w:tcPr>
          <w:p w14:paraId="7E52DF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4585DC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17.00</w:t>
            </w:r>
          </w:p>
        </w:tc>
        <w:tc>
          <w:tcPr>
            <w:tcW w:w="3299" w:type="dxa"/>
            <w:tcBorders>
              <w:top w:val="nil"/>
              <w:left w:val="nil"/>
              <w:bottom w:val="single" w:color="auto" w:sz="4" w:space="0"/>
              <w:right w:val="single" w:color="auto" w:sz="4" w:space="0"/>
            </w:tcBorders>
            <w:shd w:val="clear" w:color="auto" w:fill="auto"/>
            <w:vAlign w:val="center"/>
          </w:tcPr>
          <w:p w14:paraId="4A7AF1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太太乐及以上标准</w:t>
            </w:r>
          </w:p>
        </w:tc>
      </w:tr>
      <w:tr w14:paraId="7CBDD2DD">
        <w:tblPrEx>
          <w:tblCellMar>
            <w:top w:w="0" w:type="dxa"/>
            <w:left w:w="108" w:type="dxa"/>
            <w:bottom w:w="0" w:type="dxa"/>
            <w:right w:w="108" w:type="dxa"/>
          </w:tblCellMar>
        </w:tblPrEx>
        <w:trPr>
          <w:trHeight w:val="399" w:hRule="atLeast"/>
          <w:jc w:val="center"/>
        </w:trPr>
        <w:tc>
          <w:tcPr>
            <w:tcW w:w="1017" w:type="dxa"/>
            <w:vMerge w:val="restart"/>
            <w:tcBorders>
              <w:top w:val="nil"/>
              <w:left w:val="single" w:color="auto" w:sz="4" w:space="0"/>
              <w:bottom w:val="single" w:color="000000" w:sz="4" w:space="0"/>
              <w:right w:val="single" w:color="auto" w:sz="4" w:space="0"/>
            </w:tcBorders>
            <w:shd w:val="clear" w:color="auto" w:fill="auto"/>
            <w:vAlign w:val="center"/>
          </w:tcPr>
          <w:p w14:paraId="58C4E5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14:paraId="3F448F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金标生抽</w:t>
            </w:r>
          </w:p>
        </w:tc>
        <w:tc>
          <w:tcPr>
            <w:tcW w:w="2099" w:type="dxa"/>
            <w:tcBorders>
              <w:top w:val="nil"/>
              <w:left w:val="nil"/>
              <w:bottom w:val="single" w:color="auto" w:sz="4" w:space="0"/>
              <w:right w:val="single" w:color="auto" w:sz="4" w:space="0"/>
            </w:tcBorders>
            <w:shd w:val="clear" w:color="auto" w:fill="auto"/>
            <w:vAlign w:val="center"/>
          </w:tcPr>
          <w:p w14:paraId="73916DA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≥1.9L</w:t>
            </w:r>
          </w:p>
        </w:tc>
        <w:tc>
          <w:tcPr>
            <w:tcW w:w="630" w:type="dxa"/>
            <w:tcBorders>
              <w:top w:val="nil"/>
              <w:left w:val="nil"/>
              <w:bottom w:val="single" w:color="auto" w:sz="4" w:space="0"/>
              <w:right w:val="single" w:color="auto" w:sz="4" w:space="0"/>
            </w:tcBorders>
            <w:shd w:val="clear" w:color="auto" w:fill="auto"/>
            <w:vAlign w:val="center"/>
          </w:tcPr>
          <w:p w14:paraId="43D784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6B16ACA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29.00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4DEEA1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5731511E">
        <w:tblPrEx>
          <w:tblCellMar>
            <w:top w:w="0" w:type="dxa"/>
            <w:left w:w="108" w:type="dxa"/>
            <w:bottom w:w="0" w:type="dxa"/>
            <w:right w:w="108" w:type="dxa"/>
          </w:tblCellMar>
        </w:tblPrEx>
        <w:trPr>
          <w:trHeight w:val="399" w:hRule="atLeast"/>
          <w:jc w:val="center"/>
        </w:trPr>
        <w:tc>
          <w:tcPr>
            <w:tcW w:w="1017" w:type="dxa"/>
            <w:vMerge w:val="continue"/>
            <w:tcBorders>
              <w:top w:val="nil"/>
              <w:left w:val="single" w:color="auto" w:sz="4" w:space="0"/>
              <w:bottom w:val="single" w:color="000000" w:sz="4" w:space="0"/>
              <w:right w:val="single" w:color="auto" w:sz="4" w:space="0"/>
            </w:tcBorders>
            <w:vAlign w:val="center"/>
          </w:tcPr>
          <w:p w14:paraId="24F58450">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1680" w:type="dxa"/>
            <w:vMerge w:val="continue"/>
            <w:tcBorders>
              <w:top w:val="nil"/>
              <w:left w:val="single" w:color="auto" w:sz="4" w:space="0"/>
              <w:bottom w:val="single" w:color="auto" w:sz="4" w:space="0"/>
              <w:right w:val="single" w:color="auto" w:sz="4" w:space="0"/>
            </w:tcBorders>
            <w:vAlign w:val="center"/>
          </w:tcPr>
          <w:p w14:paraId="260EB6D2">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nil"/>
              <w:left w:val="nil"/>
              <w:bottom w:val="single" w:color="auto" w:sz="4" w:space="0"/>
              <w:right w:val="single" w:color="auto" w:sz="4" w:space="0"/>
            </w:tcBorders>
            <w:shd w:val="clear" w:color="auto" w:fill="auto"/>
            <w:vAlign w:val="center"/>
          </w:tcPr>
          <w:p w14:paraId="6DC016C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≥4.9L</w:t>
            </w:r>
          </w:p>
        </w:tc>
        <w:tc>
          <w:tcPr>
            <w:tcW w:w="630" w:type="dxa"/>
            <w:tcBorders>
              <w:top w:val="nil"/>
              <w:left w:val="nil"/>
              <w:bottom w:val="single" w:color="auto" w:sz="4" w:space="0"/>
              <w:right w:val="single" w:color="auto" w:sz="4" w:space="0"/>
            </w:tcBorders>
            <w:shd w:val="clear" w:color="auto" w:fill="auto"/>
            <w:vAlign w:val="center"/>
          </w:tcPr>
          <w:p w14:paraId="020328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1ACF4A1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48.00</w:t>
            </w:r>
          </w:p>
        </w:tc>
        <w:tc>
          <w:tcPr>
            <w:tcW w:w="3299" w:type="dxa"/>
            <w:tcBorders>
              <w:top w:val="nil"/>
              <w:left w:val="nil"/>
              <w:bottom w:val="single" w:color="auto" w:sz="4" w:space="0"/>
              <w:right w:val="single" w:color="auto" w:sz="4" w:space="0"/>
            </w:tcBorders>
            <w:shd w:val="clear" w:color="auto" w:fill="auto"/>
            <w:vAlign w:val="center"/>
          </w:tcPr>
          <w:p w14:paraId="3CE707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5531E6E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22CE0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p>
        </w:tc>
        <w:tc>
          <w:tcPr>
            <w:tcW w:w="1680" w:type="dxa"/>
            <w:tcBorders>
              <w:top w:val="nil"/>
              <w:left w:val="nil"/>
              <w:bottom w:val="single" w:color="auto" w:sz="4" w:space="0"/>
              <w:right w:val="single" w:color="auto" w:sz="4" w:space="0"/>
            </w:tcBorders>
            <w:shd w:val="clear" w:color="auto" w:fill="auto"/>
            <w:vAlign w:val="center"/>
          </w:tcPr>
          <w:p w14:paraId="310BC9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老抽</w:t>
            </w:r>
          </w:p>
        </w:tc>
        <w:tc>
          <w:tcPr>
            <w:tcW w:w="2099" w:type="dxa"/>
            <w:tcBorders>
              <w:top w:val="nil"/>
              <w:left w:val="nil"/>
              <w:bottom w:val="single" w:color="auto" w:sz="4" w:space="0"/>
              <w:right w:val="single" w:color="auto" w:sz="4" w:space="0"/>
            </w:tcBorders>
            <w:shd w:val="clear" w:color="auto" w:fill="auto"/>
            <w:vAlign w:val="center"/>
          </w:tcPr>
          <w:p w14:paraId="732993C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≥1.25L</w:t>
            </w:r>
          </w:p>
        </w:tc>
        <w:tc>
          <w:tcPr>
            <w:tcW w:w="630" w:type="dxa"/>
            <w:tcBorders>
              <w:top w:val="nil"/>
              <w:left w:val="nil"/>
              <w:bottom w:val="single" w:color="auto" w:sz="4" w:space="0"/>
              <w:right w:val="single" w:color="auto" w:sz="4" w:space="0"/>
            </w:tcBorders>
            <w:shd w:val="clear" w:color="auto" w:fill="auto"/>
            <w:vAlign w:val="center"/>
          </w:tcPr>
          <w:p w14:paraId="358D37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9AA03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048973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厨邦及以上标准</w:t>
            </w:r>
          </w:p>
        </w:tc>
      </w:tr>
      <w:tr w14:paraId="7191728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A9D5D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p>
        </w:tc>
        <w:tc>
          <w:tcPr>
            <w:tcW w:w="1680" w:type="dxa"/>
            <w:tcBorders>
              <w:top w:val="nil"/>
              <w:left w:val="nil"/>
              <w:bottom w:val="single" w:color="auto" w:sz="4" w:space="0"/>
              <w:right w:val="single" w:color="auto" w:sz="4" w:space="0"/>
            </w:tcBorders>
            <w:shd w:val="clear" w:color="auto" w:fill="auto"/>
            <w:vAlign w:val="center"/>
          </w:tcPr>
          <w:p w14:paraId="6BF7E8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甜酱油</w:t>
            </w:r>
          </w:p>
        </w:tc>
        <w:tc>
          <w:tcPr>
            <w:tcW w:w="2099" w:type="dxa"/>
            <w:tcBorders>
              <w:top w:val="nil"/>
              <w:left w:val="nil"/>
              <w:bottom w:val="single" w:color="auto" w:sz="4" w:space="0"/>
              <w:right w:val="single" w:color="auto" w:sz="4" w:space="0"/>
            </w:tcBorders>
            <w:shd w:val="clear" w:color="auto" w:fill="auto"/>
            <w:vAlign w:val="center"/>
          </w:tcPr>
          <w:p w14:paraId="32A21C1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≥500ML</w:t>
            </w:r>
          </w:p>
        </w:tc>
        <w:tc>
          <w:tcPr>
            <w:tcW w:w="630" w:type="dxa"/>
            <w:tcBorders>
              <w:top w:val="nil"/>
              <w:left w:val="nil"/>
              <w:bottom w:val="single" w:color="auto" w:sz="4" w:space="0"/>
              <w:right w:val="single" w:color="auto" w:sz="4" w:space="0"/>
            </w:tcBorders>
            <w:shd w:val="clear" w:color="auto" w:fill="auto"/>
            <w:vAlign w:val="center"/>
          </w:tcPr>
          <w:p w14:paraId="379AB6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225FB0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11.50 </w:t>
            </w:r>
          </w:p>
        </w:tc>
        <w:tc>
          <w:tcPr>
            <w:tcW w:w="3299" w:type="dxa"/>
            <w:tcBorders>
              <w:top w:val="nil"/>
              <w:left w:val="nil"/>
              <w:bottom w:val="single" w:color="auto" w:sz="4" w:space="0"/>
              <w:right w:val="single" w:color="auto" w:sz="4" w:space="0"/>
            </w:tcBorders>
            <w:shd w:val="clear" w:color="auto" w:fill="auto"/>
            <w:vAlign w:val="center"/>
          </w:tcPr>
          <w:p w14:paraId="231F21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拓东及以上标准</w:t>
            </w:r>
          </w:p>
        </w:tc>
      </w:tr>
      <w:tr w14:paraId="737FD85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C8364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p>
        </w:tc>
        <w:tc>
          <w:tcPr>
            <w:tcW w:w="1680" w:type="dxa"/>
            <w:tcBorders>
              <w:top w:val="nil"/>
              <w:left w:val="nil"/>
              <w:bottom w:val="single" w:color="auto" w:sz="4" w:space="0"/>
              <w:right w:val="single" w:color="auto" w:sz="4" w:space="0"/>
            </w:tcBorders>
            <w:shd w:val="clear" w:color="auto" w:fill="auto"/>
            <w:vAlign w:val="center"/>
          </w:tcPr>
          <w:p w14:paraId="2D75E0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味极鲜</w:t>
            </w:r>
          </w:p>
        </w:tc>
        <w:tc>
          <w:tcPr>
            <w:tcW w:w="2099" w:type="dxa"/>
            <w:tcBorders>
              <w:top w:val="nil"/>
              <w:left w:val="nil"/>
              <w:bottom w:val="single" w:color="auto" w:sz="4" w:space="0"/>
              <w:right w:val="single" w:color="auto" w:sz="4" w:space="0"/>
            </w:tcBorders>
            <w:shd w:val="clear" w:color="auto" w:fill="auto"/>
            <w:vAlign w:val="center"/>
          </w:tcPr>
          <w:p w14:paraId="1E25E14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≥1.9L</w:t>
            </w:r>
          </w:p>
        </w:tc>
        <w:tc>
          <w:tcPr>
            <w:tcW w:w="630" w:type="dxa"/>
            <w:tcBorders>
              <w:top w:val="nil"/>
              <w:left w:val="nil"/>
              <w:bottom w:val="single" w:color="auto" w:sz="4" w:space="0"/>
              <w:right w:val="single" w:color="auto" w:sz="4" w:space="0"/>
            </w:tcBorders>
            <w:shd w:val="clear" w:color="auto" w:fill="auto"/>
            <w:vAlign w:val="center"/>
          </w:tcPr>
          <w:p w14:paraId="6597775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2DAE5E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32.00 </w:t>
            </w:r>
          </w:p>
        </w:tc>
        <w:tc>
          <w:tcPr>
            <w:tcW w:w="3299" w:type="dxa"/>
            <w:tcBorders>
              <w:top w:val="nil"/>
              <w:left w:val="nil"/>
              <w:bottom w:val="single" w:color="auto" w:sz="4" w:space="0"/>
              <w:right w:val="single" w:color="auto" w:sz="4" w:space="0"/>
            </w:tcBorders>
            <w:shd w:val="clear" w:color="auto" w:fill="auto"/>
            <w:vAlign w:val="center"/>
          </w:tcPr>
          <w:p w14:paraId="312330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5281E9F6">
        <w:tblPrEx>
          <w:tblCellMar>
            <w:top w:w="0" w:type="dxa"/>
            <w:left w:w="108" w:type="dxa"/>
            <w:bottom w:w="0" w:type="dxa"/>
            <w:right w:w="108" w:type="dxa"/>
          </w:tblCellMar>
        </w:tblPrEx>
        <w:trPr>
          <w:trHeight w:val="399" w:hRule="atLeast"/>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3240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EB3F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食用醋</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74703E2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≥1.8L</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5784D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2C266F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21.00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14:paraId="1E872C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千禾及以上标准</w:t>
            </w:r>
          </w:p>
        </w:tc>
      </w:tr>
      <w:tr w14:paraId="583B0F5D">
        <w:tblPrEx>
          <w:tblCellMar>
            <w:top w:w="0" w:type="dxa"/>
            <w:left w:w="108" w:type="dxa"/>
            <w:bottom w:w="0" w:type="dxa"/>
            <w:right w:w="108" w:type="dxa"/>
          </w:tblCellMar>
        </w:tblPrEx>
        <w:trPr>
          <w:trHeight w:val="399" w:hRule="atLeast"/>
          <w:jc w:val="center"/>
        </w:trPr>
        <w:tc>
          <w:tcPr>
            <w:tcW w:w="1017" w:type="dxa"/>
            <w:vMerge w:val="continue"/>
            <w:tcBorders>
              <w:top w:val="single" w:color="auto" w:sz="4" w:space="0"/>
              <w:left w:val="single" w:color="auto" w:sz="4" w:space="0"/>
              <w:bottom w:val="single" w:color="auto" w:sz="4" w:space="0"/>
              <w:right w:val="single" w:color="auto" w:sz="4" w:space="0"/>
            </w:tcBorders>
            <w:vAlign w:val="center"/>
          </w:tcPr>
          <w:p w14:paraId="4D962242">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24C65485">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EDEF4B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≥4.9L</w:t>
            </w:r>
          </w:p>
        </w:tc>
        <w:tc>
          <w:tcPr>
            <w:tcW w:w="630" w:type="dxa"/>
            <w:tcBorders>
              <w:top w:val="single" w:color="auto" w:sz="4" w:space="0"/>
              <w:left w:val="nil"/>
              <w:bottom w:val="single" w:color="auto" w:sz="4" w:space="0"/>
              <w:right w:val="single" w:color="auto" w:sz="4" w:space="0"/>
            </w:tcBorders>
            <w:shd w:val="clear" w:color="auto" w:fill="auto"/>
            <w:vAlign w:val="center"/>
          </w:tcPr>
          <w:p w14:paraId="26E641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single" w:color="auto" w:sz="4" w:space="0"/>
              <w:left w:val="nil"/>
              <w:bottom w:val="single" w:color="auto" w:sz="4" w:space="0"/>
              <w:right w:val="single" w:color="auto" w:sz="4" w:space="0"/>
            </w:tcBorders>
            <w:shd w:val="clear" w:color="auto" w:fill="auto"/>
            <w:vAlign w:val="center"/>
          </w:tcPr>
          <w:p w14:paraId="711947F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36.00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single" w:color="auto" w:sz="4" w:space="0"/>
              <w:left w:val="nil"/>
              <w:bottom w:val="single" w:color="auto" w:sz="4" w:space="0"/>
              <w:right w:val="single" w:color="auto" w:sz="4" w:space="0"/>
            </w:tcBorders>
            <w:shd w:val="clear" w:color="auto" w:fill="auto"/>
            <w:vAlign w:val="center"/>
          </w:tcPr>
          <w:p w14:paraId="04CF12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678701A6">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7DC41D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p>
        </w:tc>
        <w:tc>
          <w:tcPr>
            <w:tcW w:w="1680" w:type="dxa"/>
            <w:tcBorders>
              <w:top w:val="single" w:color="auto" w:sz="4" w:space="0"/>
              <w:left w:val="nil"/>
              <w:bottom w:val="single" w:color="auto" w:sz="4" w:space="0"/>
              <w:right w:val="single" w:color="auto" w:sz="4" w:space="0"/>
            </w:tcBorders>
            <w:shd w:val="clear" w:color="auto" w:fill="auto"/>
            <w:vAlign w:val="center"/>
          </w:tcPr>
          <w:p w14:paraId="43B519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白醋</w:t>
            </w:r>
          </w:p>
        </w:tc>
        <w:tc>
          <w:tcPr>
            <w:tcW w:w="2099" w:type="dxa"/>
            <w:tcBorders>
              <w:top w:val="single" w:color="auto" w:sz="4" w:space="0"/>
              <w:left w:val="nil"/>
              <w:bottom w:val="single" w:color="auto" w:sz="4" w:space="0"/>
              <w:right w:val="single" w:color="auto" w:sz="4" w:space="0"/>
            </w:tcBorders>
            <w:shd w:val="clear" w:color="auto" w:fill="auto"/>
            <w:vAlign w:val="center"/>
          </w:tcPr>
          <w:p w14:paraId="34183BE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≥1.9L</w:t>
            </w:r>
          </w:p>
        </w:tc>
        <w:tc>
          <w:tcPr>
            <w:tcW w:w="630" w:type="dxa"/>
            <w:tcBorders>
              <w:top w:val="nil"/>
              <w:left w:val="nil"/>
              <w:bottom w:val="single" w:color="auto" w:sz="4" w:space="0"/>
              <w:right w:val="single" w:color="auto" w:sz="4" w:space="0"/>
            </w:tcBorders>
            <w:shd w:val="clear" w:color="auto" w:fill="auto"/>
            <w:vAlign w:val="center"/>
          </w:tcPr>
          <w:p w14:paraId="2F8770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66C5E5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17.50 </w:t>
            </w:r>
          </w:p>
        </w:tc>
        <w:tc>
          <w:tcPr>
            <w:tcW w:w="3299" w:type="dxa"/>
            <w:tcBorders>
              <w:top w:val="nil"/>
              <w:left w:val="nil"/>
              <w:bottom w:val="single" w:color="auto" w:sz="4" w:space="0"/>
              <w:right w:val="single" w:color="auto" w:sz="4" w:space="0"/>
            </w:tcBorders>
            <w:shd w:val="clear" w:color="auto" w:fill="auto"/>
            <w:vAlign w:val="center"/>
          </w:tcPr>
          <w:p w14:paraId="732683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6EA3590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C3CD8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p>
        </w:tc>
        <w:tc>
          <w:tcPr>
            <w:tcW w:w="1680" w:type="dxa"/>
            <w:tcBorders>
              <w:top w:val="nil"/>
              <w:left w:val="nil"/>
              <w:bottom w:val="single" w:color="auto" w:sz="4" w:space="0"/>
              <w:right w:val="single" w:color="auto" w:sz="4" w:space="0"/>
            </w:tcBorders>
            <w:shd w:val="clear" w:color="auto" w:fill="auto"/>
            <w:vAlign w:val="center"/>
          </w:tcPr>
          <w:p w14:paraId="758769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柠檬醋</w:t>
            </w:r>
          </w:p>
        </w:tc>
        <w:tc>
          <w:tcPr>
            <w:tcW w:w="2099" w:type="dxa"/>
            <w:tcBorders>
              <w:top w:val="nil"/>
              <w:left w:val="nil"/>
              <w:bottom w:val="single" w:color="auto" w:sz="4" w:space="0"/>
              <w:right w:val="single" w:color="auto" w:sz="4" w:space="0"/>
            </w:tcBorders>
            <w:shd w:val="clear" w:color="auto" w:fill="auto"/>
            <w:vAlign w:val="center"/>
          </w:tcPr>
          <w:p w14:paraId="1C79E4F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≥500ML</w:t>
            </w:r>
          </w:p>
        </w:tc>
        <w:tc>
          <w:tcPr>
            <w:tcW w:w="630" w:type="dxa"/>
            <w:tcBorders>
              <w:top w:val="nil"/>
              <w:left w:val="nil"/>
              <w:bottom w:val="single" w:color="auto" w:sz="4" w:space="0"/>
              <w:right w:val="single" w:color="auto" w:sz="4" w:space="0"/>
            </w:tcBorders>
            <w:shd w:val="clear" w:color="auto" w:fill="auto"/>
            <w:vAlign w:val="center"/>
          </w:tcPr>
          <w:p w14:paraId="1D00B9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72B8D4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735087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拓东及以上标准</w:t>
            </w:r>
          </w:p>
        </w:tc>
      </w:tr>
      <w:tr w14:paraId="63CD038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191A8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p>
        </w:tc>
        <w:tc>
          <w:tcPr>
            <w:tcW w:w="1680" w:type="dxa"/>
            <w:tcBorders>
              <w:top w:val="nil"/>
              <w:left w:val="nil"/>
              <w:bottom w:val="single" w:color="auto" w:sz="4" w:space="0"/>
              <w:right w:val="single" w:color="auto" w:sz="4" w:space="0"/>
            </w:tcBorders>
            <w:shd w:val="clear" w:color="auto" w:fill="auto"/>
            <w:vAlign w:val="center"/>
          </w:tcPr>
          <w:p w14:paraId="15C45B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大红浙醋</w:t>
            </w:r>
          </w:p>
        </w:tc>
        <w:tc>
          <w:tcPr>
            <w:tcW w:w="2099" w:type="dxa"/>
            <w:tcBorders>
              <w:top w:val="nil"/>
              <w:left w:val="nil"/>
              <w:bottom w:val="single" w:color="auto" w:sz="4" w:space="0"/>
              <w:right w:val="single" w:color="auto" w:sz="4" w:space="0"/>
            </w:tcBorders>
            <w:shd w:val="clear" w:color="auto" w:fill="auto"/>
            <w:vAlign w:val="center"/>
          </w:tcPr>
          <w:p w14:paraId="1F69B31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≥630ML</w:t>
            </w:r>
          </w:p>
        </w:tc>
        <w:tc>
          <w:tcPr>
            <w:tcW w:w="630" w:type="dxa"/>
            <w:tcBorders>
              <w:top w:val="nil"/>
              <w:left w:val="nil"/>
              <w:bottom w:val="single" w:color="auto" w:sz="4" w:space="0"/>
              <w:right w:val="single" w:color="auto" w:sz="4" w:space="0"/>
            </w:tcBorders>
            <w:shd w:val="clear" w:color="auto" w:fill="auto"/>
            <w:vAlign w:val="center"/>
          </w:tcPr>
          <w:p w14:paraId="455DC3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6BCF87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4.50 </w:t>
            </w:r>
          </w:p>
        </w:tc>
        <w:tc>
          <w:tcPr>
            <w:tcW w:w="3299" w:type="dxa"/>
            <w:tcBorders>
              <w:top w:val="nil"/>
              <w:left w:val="nil"/>
              <w:bottom w:val="single" w:color="auto" w:sz="4" w:space="0"/>
              <w:right w:val="single" w:color="auto" w:sz="4" w:space="0"/>
            </w:tcBorders>
            <w:shd w:val="clear" w:color="auto" w:fill="auto"/>
            <w:vAlign w:val="center"/>
          </w:tcPr>
          <w:p w14:paraId="15EE9D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广味源及以上标准</w:t>
            </w:r>
          </w:p>
        </w:tc>
      </w:tr>
      <w:tr w14:paraId="265EE7A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3D362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w:t>
            </w:r>
          </w:p>
        </w:tc>
        <w:tc>
          <w:tcPr>
            <w:tcW w:w="1680" w:type="dxa"/>
            <w:tcBorders>
              <w:top w:val="nil"/>
              <w:left w:val="nil"/>
              <w:bottom w:val="single" w:color="auto" w:sz="4" w:space="0"/>
              <w:right w:val="single" w:color="auto" w:sz="4" w:space="0"/>
            </w:tcBorders>
            <w:shd w:val="clear" w:color="auto" w:fill="auto"/>
            <w:vAlign w:val="center"/>
          </w:tcPr>
          <w:p w14:paraId="448CB7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耗油</w:t>
            </w:r>
          </w:p>
        </w:tc>
        <w:tc>
          <w:tcPr>
            <w:tcW w:w="2099" w:type="dxa"/>
            <w:tcBorders>
              <w:top w:val="nil"/>
              <w:left w:val="nil"/>
              <w:bottom w:val="single" w:color="auto" w:sz="4" w:space="0"/>
              <w:right w:val="single" w:color="auto" w:sz="4" w:space="0"/>
            </w:tcBorders>
            <w:shd w:val="clear" w:color="auto" w:fill="auto"/>
            <w:vAlign w:val="center"/>
          </w:tcPr>
          <w:p w14:paraId="2328AA7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≥6KG</w:t>
            </w:r>
          </w:p>
        </w:tc>
        <w:tc>
          <w:tcPr>
            <w:tcW w:w="630" w:type="dxa"/>
            <w:tcBorders>
              <w:top w:val="nil"/>
              <w:left w:val="nil"/>
              <w:bottom w:val="single" w:color="auto" w:sz="4" w:space="0"/>
              <w:right w:val="single" w:color="auto" w:sz="4" w:space="0"/>
            </w:tcBorders>
            <w:shd w:val="clear" w:color="auto" w:fill="auto"/>
            <w:vAlign w:val="center"/>
          </w:tcPr>
          <w:p w14:paraId="397EE4B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3041D4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37.00 </w:t>
            </w:r>
          </w:p>
        </w:tc>
        <w:tc>
          <w:tcPr>
            <w:tcW w:w="3299" w:type="dxa"/>
            <w:tcBorders>
              <w:top w:val="nil"/>
              <w:left w:val="nil"/>
              <w:bottom w:val="single" w:color="auto" w:sz="4" w:space="0"/>
              <w:right w:val="single" w:color="auto" w:sz="4" w:space="0"/>
            </w:tcBorders>
            <w:shd w:val="clear" w:color="auto" w:fill="auto"/>
            <w:vAlign w:val="center"/>
          </w:tcPr>
          <w:p w14:paraId="3A93AD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2FDE657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62EF8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14</w:t>
            </w:r>
          </w:p>
        </w:tc>
        <w:tc>
          <w:tcPr>
            <w:tcW w:w="1680" w:type="dxa"/>
            <w:tcBorders>
              <w:top w:val="nil"/>
              <w:left w:val="nil"/>
              <w:bottom w:val="single" w:color="auto" w:sz="4" w:space="0"/>
              <w:right w:val="single" w:color="auto" w:sz="4" w:space="0"/>
            </w:tcBorders>
            <w:shd w:val="clear" w:color="auto" w:fill="auto"/>
            <w:vAlign w:val="center"/>
          </w:tcPr>
          <w:p w14:paraId="0C8EA15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蒸鱼豉油</w:t>
            </w:r>
          </w:p>
        </w:tc>
        <w:tc>
          <w:tcPr>
            <w:tcW w:w="2099" w:type="dxa"/>
            <w:tcBorders>
              <w:top w:val="nil"/>
              <w:left w:val="nil"/>
              <w:bottom w:val="single" w:color="auto" w:sz="4" w:space="0"/>
              <w:right w:val="single" w:color="auto" w:sz="4" w:space="0"/>
            </w:tcBorders>
            <w:shd w:val="clear" w:color="auto" w:fill="auto"/>
            <w:vAlign w:val="center"/>
          </w:tcPr>
          <w:p w14:paraId="78CA28C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≥410ML</w:t>
            </w:r>
          </w:p>
        </w:tc>
        <w:tc>
          <w:tcPr>
            <w:tcW w:w="630" w:type="dxa"/>
            <w:tcBorders>
              <w:top w:val="nil"/>
              <w:left w:val="nil"/>
              <w:bottom w:val="single" w:color="auto" w:sz="4" w:space="0"/>
              <w:right w:val="single" w:color="auto" w:sz="4" w:space="0"/>
            </w:tcBorders>
            <w:shd w:val="clear" w:color="auto" w:fill="auto"/>
            <w:vAlign w:val="center"/>
          </w:tcPr>
          <w:p w14:paraId="28FEF1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3A3819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57B83E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李锦记及以上标准</w:t>
            </w:r>
          </w:p>
        </w:tc>
      </w:tr>
      <w:tr w14:paraId="668B71D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7B686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w:t>
            </w:r>
          </w:p>
        </w:tc>
        <w:tc>
          <w:tcPr>
            <w:tcW w:w="1680" w:type="dxa"/>
            <w:tcBorders>
              <w:top w:val="nil"/>
              <w:left w:val="nil"/>
              <w:bottom w:val="single" w:color="auto" w:sz="4" w:space="0"/>
              <w:right w:val="single" w:color="auto" w:sz="4" w:space="0"/>
            </w:tcBorders>
            <w:shd w:val="clear" w:color="auto" w:fill="auto"/>
            <w:vAlign w:val="center"/>
          </w:tcPr>
          <w:p w14:paraId="7487A3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辣鲜露</w:t>
            </w:r>
          </w:p>
        </w:tc>
        <w:tc>
          <w:tcPr>
            <w:tcW w:w="2099" w:type="dxa"/>
            <w:tcBorders>
              <w:top w:val="nil"/>
              <w:left w:val="nil"/>
              <w:bottom w:val="single" w:color="auto" w:sz="4" w:space="0"/>
              <w:right w:val="single" w:color="auto" w:sz="4" w:space="0"/>
            </w:tcBorders>
            <w:shd w:val="clear" w:color="auto" w:fill="auto"/>
            <w:vAlign w:val="center"/>
          </w:tcPr>
          <w:p w14:paraId="2B5D3B1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≥468ML</w:t>
            </w:r>
          </w:p>
        </w:tc>
        <w:tc>
          <w:tcPr>
            <w:tcW w:w="630" w:type="dxa"/>
            <w:tcBorders>
              <w:top w:val="nil"/>
              <w:left w:val="nil"/>
              <w:bottom w:val="single" w:color="auto" w:sz="4" w:space="0"/>
              <w:right w:val="single" w:color="auto" w:sz="4" w:space="0"/>
            </w:tcBorders>
            <w:shd w:val="clear" w:color="auto" w:fill="auto"/>
            <w:vAlign w:val="center"/>
          </w:tcPr>
          <w:p w14:paraId="0EF7FAF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1C8E0D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16.00 </w:t>
            </w:r>
          </w:p>
        </w:tc>
        <w:tc>
          <w:tcPr>
            <w:tcW w:w="3299" w:type="dxa"/>
            <w:tcBorders>
              <w:top w:val="nil"/>
              <w:left w:val="nil"/>
              <w:bottom w:val="single" w:color="auto" w:sz="4" w:space="0"/>
              <w:right w:val="single" w:color="auto" w:sz="4" w:space="0"/>
            </w:tcBorders>
            <w:shd w:val="clear" w:color="auto" w:fill="auto"/>
            <w:vAlign w:val="center"/>
          </w:tcPr>
          <w:p w14:paraId="49FA36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凤球唛及以上标准</w:t>
            </w:r>
          </w:p>
        </w:tc>
      </w:tr>
      <w:tr w14:paraId="613CF30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13C96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16</w:t>
            </w:r>
          </w:p>
        </w:tc>
        <w:tc>
          <w:tcPr>
            <w:tcW w:w="1680" w:type="dxa"/>
            <w:tcBorders>
              <w:top w:val="nil"/>
              <w:left w:val="nil"/>
              <w:bottom w:val="single" w:color="auto" w:sz="4" w:space="0"/>
              <w:right w:val="single" w:color="auto" w:sz="4" w:space="0"/>
            </w:tcBorders>
            <w:shd w:val="clear" w:color="auto" w:fill="auto"/>
            <w:vAlign w:val="center"/>
          </w:tcPr>
          <w:p w14:paraId="39BB8D2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料酒</w:t>
            </w:r>
          </w:p>
        </w:tc>
        <w:tc>
          <w:tcPr>
            <w:tcW w:w="2099" w:type="dxa"/>
            <w:tcBorders>
              <w:top w:val="nil"/>
              <w:left w:val="nil"/>
              <w:bottom w:val="single" w:color="auto" w:sz="4" w:space="0"/>
              <w:right w:val="single" w:color="auto" w:sz="4" w:space="0"/>
            </w:tcBorders>
            <w:shd w:val="clear" w:color="auto" w:fill="auto"/>
            <w:vAlign w:val="center"/>
          </w:tcPr>
          <w:p w14:paraId="2F362EB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≥4.9L</w:t>
            </w:r>
          </w:p>
        </w:tc>
        <w:tc>
          <w:tcPr>
            <w:tcW w:w="630" w:type="dxa"/>
            <w:tcBorders>
              <w:top w:val="nil"/>
              <w:left w:val="nil"/>
              <w:bottom w:val="single" w:color="auto" w:sz="4" w:space="0"/>
              <w:right w:val="single" w:color="auto" w:sz="4" w:space="0"/>
            </w:tcBorders>
            <w:shd w:val="clear" w:color="auto" w:fill="auto"/>
            <w:vAlign w:val="center"/>
          </w:tcPr>
          <w:p w14:paraId="5E936B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77D1198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29.00 </w:t>
            </w:r>
          </w:p>
        </w:tc>
        <w:tc>
          <w:tcPr>
            <w:tcW w:w="3299" w:type="dxa"/>
            <w:tcBorders>
              <w:top w:val="nil"/>
              <w:left w:val="nil"/>
              <w:bottom w:val="single" w:color="auto" w:sz="4" w:space="0"/>
              <w:right w:val="single" w:color="auto" w:sz="4" w:space="0"/>
            </w:tcBorders>
            <w:shd w:val="clear" w:color="auto" w:fill="auto"/>
            <w:vAlign w:val="center"/>
          </w:tcPr>
          <w:p w14:paraId="44C46F7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2BB2E88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D3356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17</w:t>
            </w:r>
          </w:p>
        </w:tc>
        <w:tc>
          <w:tcPr>
            <w:tcW w:w="1680" w:type="dxa"/>
            <w:tcBorders>
              <w:top w:val="nil"/>
              <w:left w:val="nil"/>
              <w:bottom w:val="single" w:color="auto" w:sz="4" w:space="0"/>
              <w:right w:val="single" w:color="auto" w:sz="4" w:space="0"/>
            </w:tcBorders>
            <w:shd w:val="clear" w:color="auto" w:fill="auto"/>
            <w:vAlign w:val="center"/>
          </w:tcPr>
          <w:p w14:paraId="4AB0FA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八角</w:t>
            </w:r>
          </w:p>
        </w:tc>
        <w:tc>
          <w:tcPr>
            <w:tcW w:w="2099" w:type="dxa"/>
            <w:tcBorders>
              <w:top w:val="nil"/>
              <w:left w:val="nil"/>
              <w:bottom w:val="single" w:color="auto" w:sz="4" w:space="0"/>
              <w:right w:val="single" w:color="auto" w:sz="4" w:space="0"/>
            </w:tcBorders>
            <w:shd w:val="clear" w:color="auto" w:fill="auto"/>
            <w:vAlign w:val="center"/>
          </w:tcPr>
          <w:p w14:paraId="42DA524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D16A8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6043B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80.00 </w:t>
            </w:r>
          </w:p>
        </w:tc>
        <w:tc>
          <w:tcPr>
            <w:tcW w:w="3299" w:type="dxa"/>
            <w:tcBorders>
              <w:top w:val="nil"/>
              <w:left w:val="nil"/>
              <w:bottom w:val="single" w:color="auto" w:sz="4" w:space="0"/>
              <w:right w:val="single" w:color="auto" w:sz="4" w:space="0"/>
            </w:tcBorders>
            <w:shd w:val="clear" w:color="auto" w:fill="auto"/>
            <w:vAlign w:val="center"/>
          </w:tcPr>
          <w:p w14:paraId="43AABB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8EF46C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7B61B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w:t>
            </w:r>
          </w:p>
        </w:tc>
        <w:tc>
          <w:tcPr>
            <w:tcW w:w="1680" w:type="dxa"/>
            <w:tcBorders>
              <w:top w:val="nil"/>
              <w:left w:val="nil"/>
              <w:bottom w:val="single" w:color="auto" w:sz="4" w:space="0"/>
              <w:right w:val="single" w:color="auto" w:sz="4" w:space="0"/>
            </w:tcBorders>
            <w:shd w:val="clear" w:color="auto" w:fill="auto"/>
            <w:vAlign w:val="center"/>
          </w:tcPr>
          <w:p w14:paraId="55181A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八角粉</w:t>
            </w:r>
          </w:p>
        </w:tc>
        <w:tc>
          <w:tcPr>
            <w:tcW w:w="2099" w:type="dxa"/>
            <w:tcBorders>
              <w:top w:val="nil"/>
              <w:left w:val="nil"/>
              <w:bottom w:val="single" w:color="auto" w:sz="4" w:space="0"/>
              <w:right w:val="single" w:color="auto" w:sz="4" w:space="0"/>
            </w:tcBorders>
            <w:shd w:val="clear" w:color="auto" w:fill="auto"/>
            <w:vAlign w:val="center"/>
          </w:tcPr>
          <w:p w14:paraId="080AA76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D318CE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3BC69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75.00 </w:t>
            </w:r>
          </w:p>
        </w:tc>
        <w:tc>
          <w:tcPr>
            <w:tcW w:w="3299" w:type="dxa"/>
            <w:tcBorders>
              <w:top w:val="nil"/>
              <w:left w:val="nil"/>
              <w:bottom w:val="single" w:color="auto" w:sz="4" w:space="0"/>
              <w:right w:val="single" w:color="auto" w:sz="4" w:space="0"/>
            </w:tcBorders>
            <w:shd w:val="clear" w:color="auto" w:fill="auto"/>
          </w:tcPr>
          <w:p w14:paraId="16F0799C">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0868FE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1EBDB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19</w:t>
            </w:r>
          </w:p>
        </w:tc>
        <w:tc>
          <w:tcPr>
            <w:tcW w:w="1680" w:type="dxa"/>
            <w:tcBorders>
              <w:top w:val="nil"/>
              <w:left w:val="nil"/>
              <w:bottom w:val="single" w:color="auto" w:sz="4" w:space="0"/>
              <w:right w:val="single" w:color="auto" w:sz="4" w:space="0"/>
            </w:tcBorders>
            <w:shd w:val="clear" w:color="auto" w:fill="auto"/>
            <w:vAlign w:val="center"/>
          </w:tcPr>
          <w:p w14:paraId="29FFB1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白糖</w:t>
            </w:r>
          </w:p>
        </w:tc>
        <w:tc>
          <w:tcPr>
            <w:tcW w:w="2099" w:type="dxa"/>
            <w:tcBorders>
              <w:top w:val="nil"/>
              <w:left w:val="nil"/>
              <w:bottom w:val="single" w:color="auto" w:sz="4" w:space="0"/>
              <w:right w:val="single" w:color="auto" w:sz="4" w:space="0"/>
            </w:tcBorders>
            <w:shd w:val="clear" w:color="auto" w:fill="auto"/>
            <w:vAlign w:val="center"/>
          </w:tcPr>
          <w:p w14:paraId="7AF87DA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DD1B9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2B529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3299" w:type="dxa"/>
            <w:tcBorders>
              <w:top w:val="nil"/>
              <w:left w:val="nil"/>
              <w:bottom w:val="single" w:color="auto" w:sz="4" w:space="0"/>
              <w:right w:val="single" w:color="auto" w:sz="4" w:space="0"/>
            </w:tcBorders>
            <w:shd w:val="clear" w:color="auto" w:fill="auto"/>
          </w:tcPr>
          <w:p w14:paraId="241F86B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65CD68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47C0F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w:t>
            </w:r>
          </w:p>
        </w:tc>
        <w:tc>
          <w:tcPr>
            <w:tcW w:w="1680" w:type="dxa"/>
            <w:tcBorders>
              <w:top w:val="nil"/>
              <w:left w:val="nil"/>
              <w:bottom w:val="single" w:color="auto" w:sz="4" w:space="0"/>
              <w:right w:val="single" w:color="auto" w:sz="4" w:space="0"/>
            </w:tcBorders>
            <w:shd w:val="clear" w:color="auto" w:fill="auto"/>
            <w:vAlign w:val="center"/>
          </w:tcPr>
          <w:p w14:paraId="24FF23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单晶冰糖</w:t>
            </w:r>
          </w:p>
        </w:tc>
        <w:tc>
          <w:tcPr>
            <w:tcW w:w="2099" w:type="dxa"/>
            <w:tcBorders>
              <w:top w:val="nil"/>
              <w:left w:val="nil"/>
              <w:bottom w:val="single" w:color="auto" w:sz="4" w:space="0"/>
              <w:right w:val="single" w:color="auto" w:sz="4" w:space="0"/>
            </w:tcBorders>
            <w:shd w:val="clear" w:color="auto" w:fill="auto"/>
            <w:vAlign w:val="center"/>
          </w:tcPr>
          <w:p w14:paraId="1CB3BAC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E2E16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0A975D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48DB4D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535EF5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C83AA3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21</w:t>
            </w:r>
          </w:p>
        </w:tc>
        <w:tc>
          <w:tcPr>
            <w:tcW w:w="1680" w:type="dxa"/>
            <w:tcBorders>
              <w:top w:val="nil"/>
              <w:left w:val="nil"/>
              <w:bottom w:val="single" w:color="auto" w:sz="4" w:space="0"/>
              <w:right w:val="single" w:color="auto" w:sz="4" w:space="0"/>
            </w:tcBorders>
            <w:shd w:val="clear" w:color="auto" w:fill="auto"/>
            <w:vAlign w:val="center"/>
          </w:tcPr>
          <w:p w14:paraId="6ECE6E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白芝麻</w:t>
            </w:r>
          </w:p>
        </w:tc>
        <w:tc>
          <w:tcPr>
            <w:tcW w:w="2099" w:type="dxa"/>
            <w:tcBorders>
              <w:top w:val="nil"/>
              <w:left w:val="nil"/>
              <w:bottom w:val="single" w:color="auto" w:sz="4" w:space="0"/>
              <w:right w:val="single" w:color="auto" w:sz="4" w:space="0"/>
            </w:tcBorders>
            <w:shd w:val="clear" w:color="auto" w:fill="auto"/>
            <w:vAlign w:val="center"/>
          </w:tcPr>
          <w:p w14:paraId="314B43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FAA88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702FA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25.00 </w:t>
            </w:r>
          </w:p>
        </w:tc>
        <w:tc>
          <w:tcPr>
            <w:tcW w:w="3299" w:type="dxa"/>
            <w:tcBorders>
              <w:top w:val="nil"/>
              <w:left w:val="nil"/>
              <w:bottom w:val="single" w:color="auto" w:sz="4" w:space="0"/>
              <w:right w:val="single" w:color="auto" w:sz="4" w:space="0"/>
            </w:tcBorders>
            <w:shd w:val="clear" w:color="auto" w:fill="auto"/>
          </w:tcPr>
          <w:p w14:paraId="000043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FF9B55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FCDA2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22</w:t>
            </w:r>
          </w:p>
        </w:tc>
        <w:tc>
          <w:tcPr>
            <w:tcW w:w="1680" w:type="dxa"/>
            <w:tcBorders>
              <w:top w:val="nil"/>
              <w:left w:val="nil"/>
              <w:bottom w:val="single" w:color="auto" w:sz="4" w:space="0"/>
              <w:right w:val="single" w:color="auto" w:sz="4" w:space="0"/>
            </w:tcBorders>
            <w:shd w:val="clear" w:color="auto" w:fill="auto"/>
            <w:vAlign w:val="center"/>
          </w:tcPr>
          <w:p w14:paraId="1EB101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姜黄粉</w:t>
            </w:r>
          </w:p>
        </w:tc>
        <w:tc>
          <w:tcPr>
            <w:tcW w:w="2099" w:type="dxa"/>
            <w:tcBorders>
              <w:top w:val="nil"/>
              <w:left w:val="nil"/>
              <w:bottom w:val="single" w:color="auto" w:sz="4" w:space="0"/>
              <w:right w:val="single" w:color="auto" w:sz="4" w:space="0"/>
            </w:tcBorders>
            <w:shd w:val="clear" w:color="auto" w:fill="auto"/>
            <w:vAlign w:val="center"/>
          </w:tcPr>
          <w:p w14:paraId="57CB32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074B7F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D7C720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142EE5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AF419D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EB3F1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23</w:t>
            </w:r>
          </w:p>
        </w:tc>
        <w:tc>
          <w:tcPr>
            <w:tcW w:w="1680" w:type="dxa"/>
            <w:tcBorders>
              <w:top w:val="nil"/>
              <w:left w:val="nil"/>
              <w:bottom w:val="single" w:color="auto" w:sz="4" w:space="0"/>
              <w:right w:val="single" w:color="auto" w:sz="4" w:space="0"/>
            </w:tcBorders>
            <w:shd w:val="clear" w:color="auto" w:fill="auto"/>
            <w:vAlign w:val="center"/>
          </w:tcPr>
          <w:p w14:paraId="10E7D1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白豆蔻</w:t>
            </w:r>
          </w:p>
        </w:tc>
        <w:tc>
          <w:tcPr>
            <w:tcW w:w="2099" w:type="dxa"/>
            <w:tcBorders>
              <w:top w:val="nil"/>
              <w:left w:val="nil"/>
              <w:bottom w:val="single" w:color="auto" w:sz="4" w:space="0"/>
              <w:right w:val="single" w:color="auto" w:sz="4" w:space="0"/>
            </w:tcBorders>
            <w:shd w:val="clear" w:color="auto" w:fill="auto"/>
            <w:vAlign w:val="center"/>
          </w:tcPr>
          <w:p w14:paraId="142B4A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6F299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17B02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85.00 </w:t>
            </w:r>
          </w:p>
        </w:tc>
        <w:tc>
          <w:tcPr>
            <w:tcW w:w="3299" w:type="dxa"/>
            <w:tcBorders>
              <w:top w:val="nil"/>
              <w:left w:val="nil"/>
              <w:bottom w:val="single" w:color="auto" w:sz="4" w:space="0"/>
              <w:right w:val="single" w:color="auto" w:sz="4" w:space="0"/>
            </w:tcBorders>
            <w:shd w:val="clear" w:color="auto" w:fill="auto"/>
          </w:tcPr>
          <w:p w14:paraId="3904E5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26DCAD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CA033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24</w:t>
            </w:r>
          </w:p>
        </w:tc>
        <w:tc>
          <w:tcPr>
            <w:tcW w:w="1680" w:type="dxa"/>
            <w:tcBorders>
              <w:top w:val="nil"/>
              <w:left w:val="nil"/>
              <w:bottom w:val="single" w:color="auto" w:sz="4" w:space="0"/>
              <w:right w:val="single" w:color="auto" w:sz="4" w:space="0"/>
            </w:tcBorders>
            <w:shd w:val="clear" w:color="auto" w:fill="auto"/>
            <w:vAlign w:val="center"/>
          </w:tcPr>
          <w:p w14:paraId="12BBD1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草果</w:t>
            </w:r>
          </w:p>
        </w:tc>
        <w:tc>
          <w:tcPr>
            <w:tcW w:w="2099" w:type="dxa"/>
            <w:tcBorders>
              <w:top w:val="nil"/>
              <w:left w:val="nil"/>
              <w:bottom w:val="single" w:color="auto" w:sz="4" w:space="0"/>
              <w:right w:val="single" w:color="auto" w:sz="4" w:space="0"/>
            </w:tcBorders>
            <w:shd w:val="clear" w:color="auto" w:fill="auto"/>
            <w:vAlign w:val="center"/>
          </w:tcPr>
          <w:p w14:paraId="428CC4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9C1D3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E1114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80.00 </w:t>
            </w:r>
          </w:p>
        </w:tc>
        <w:tc>
          <w:tcPr>
            <w:tcW w:w="3299" w:type="dxa"/>
            <w:tcBorders>
              <w:top w:val="nil"/>
              <w:left w:val="nil"/>
              <w:bottom w:val="single" w:color="auto" w:sz="4" w:space="0"/>
              <w:right w:val="single" w:color="auto" w:sz="4" w:space="0"/>
            </w:tcBorders>
            <w:shd w:val="clear" w:color="auto" w:fill="auto"/>
          </w:tcPr>
          <w:p w14:paraId="085F40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835603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7FBC0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25</w:t>
            </w:r>
          </w:p>
        </w:tc>
        <w:tc>
          <w:tcPr>
            <w:tcW w:w="1680" w:type="dxa"/>
            <w:tcBorders>
              <w:top w:val="nil"/>
              <w:left w:val="nil"/>
              <w:bottom w:val="single" w:color="auto" w:sz="4" w:space="0"/>
              <w:right w:val="single" w:color="auto" w:sz="4" w:space="0"/>
            </w:tcBorders>
            <w:shd w:val="clear" w:color="auto" w:fill="auto"/>
            <w:vAlign w:val="center"/>
          </w:tcPr>
          <w:p w14:paraId="74359A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草果粉</w:t>
            </w:r>
          </w:p>
        </w:tc>
        <w:tc>
          <w:tcPr>
            <w:tcW w:w="2099" w:type="dxa"/>
            <w:tcBorders>
              <w:top w:val="nil"/>
              <w:left w:val="nil"/>
              <w:bottom w:val="single" w:color="auto" w:sz="4" w:space="0"/>
              <w:right w:val="single" w:color="auto" w:sz="4" w:space="0"/>
            </w:tcBorders>
            <w:shd w:val="clear" w:color="auto" w:fill="auto"/>
            <w:vAlign w:val="center"/>
          </w:tcPr>
          <w:p w14:paraId="54FD1D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CA528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099B5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80.00 </w:t>
            </w:r>
          </w:p>
        </w:tc>
        <w:tc>
          <w:tcPr>
            <w:tcW w:w="3299" w:type="dxa"/>
            <w:tcBorders>
              <w:top w:val="nil"/>
              <w:left w:val="nil"/>
              <w:bottom w:val="single" w:color="auto" w:sz="4" w:space="0"/>
              <w:right w:val="single" w:color="auto" w:sz="4" w:space="0"/>
            </w:tcBorders>
            <w:shd w:val="clear" w:color="auto" w:fill="auto"/>
          </w:tcPr>
          <w:p w14:paraId="35E29D4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304E39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E48806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26</w:t>
            </w:r>
          </w:p>
        </w:tc>
        <w:tc>
          <w:tcPr>
            <w:tcW w:w="1680" w:type="dxa"/>
            <w:tcBorders>
              <w:top w:val="nil"/>
              <w:left w:val="nil"/>
              <w:bottom w:val="single" w:color="auto" w:sz="4" w:space="0"/>
              <w:right w:val="single" w:color="auto" w:sz="4" w:space="0"/>
            </w:tcBorders>
            <w:shd w:val="clear" w:color="auto" w:fill="auto"/>
            <w:vAlign w:val="center"/>
          </w:tcPr>
          <w:p w14:paraId="68C9A7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陈皮</w:t>
            </w:r>
          </w:p>
        </w:tc>
        <w:tc>
          <w:tcPr>
            <w:tcW w:w="2099" w:type="dxa"/>
            <w:tcBorders>
              <w:top w:val="nil"/>
              <w:left w:val="nil"/>
              <w:bottom w:val="single" w:color="auto" w:sz="4" w:space="0"/>
              <w:right w:val="single" w:color="auto" w:sz="4" w:space="0"/>
            </w:tcBorders>
            <w:shd w:val="clear" w:color="auto" w:fill="auto"/>
            <w:vAlign w:val="center"/>
          </w:tcPr>
          <w:p w14:paraId="0975AD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9A6DB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37E54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316B7A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7C1729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C3BD0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27</w:t>
            </w:r>
          </w:p>
        </w:tc>
        <w:tc>
          <w:tcPr>
            <w:tcW w:w="1680" w:type="dxa"/>
            <w:tcBorders>
              <w:top w:val="nil"/>
              <w:left w:val="nil"/>
              <w:bottom w:val="single" w:color="auto" w:sz="4" w:space="0"/>
              <w:right w:val="single" w:color="auto" w:sz="4" w:space="0"/>
            </w:tcBorders>
            <w:shd w:val="clear" w:color="auto" w:fill="auto"/>
            <w:vAlign w:val="center"/>
          </w:tcPr>
          <w:p w14:paraId="5BEECE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臭粉</w:t>
            </w:r>
          </w:p>
        </w:tc>
        <w:tc>
          <w:tcPr>
            <w:tcW w:w="2099" w:type="dxa"/>
            <w:tcBorders>
              <w:top w:val="nil"/>
              <w:left w:val="nil"/>
              <w:bottom w:val="single" w:color="auto" w:sz="4" w:space="0"/>
              <w:right w:val="single" w:color="auto" w:sz="4" w:space="0"/>
            </w:tcBorders>
            <w:shd w:val="clear" w:color="auto" w:fill="auto"/>
            <w:vAlign w:val="center"/>
          </w:tcPr>
          <w:p w14:paraId="64576B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2ABA7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4044C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3299" w:type="dxa"/>
            <w:tcBorders>
              <w:top w:val="nil"/>
              <w:left w:val="nil"/>
              <w:bottom w:val="single" w:color="auto" w:sz="4" w:space="0"/>
              <w:right w:val="single" w:color="auto" w:sz="4" w:space="0"/>
            </w:tcBorders>
            <w:shd w:val="clear" w:color="auto" w:fill="auto"/>
          </w:tcPr>
          <w:p w14:paraId="6C6F80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CD1564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99DCF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28</w:t>
            </w:r>
          </w:p>
        </w:tc>
        <w:tc>
          <w:tcPr>
            <w:tcW w:w="1680" w:type="dxa"/>
            <w:tcBorders>
              <w:top w:val="nil"/>
              <w:left w:val="nil"/>
              <w:bottom w:val="single" w:color="auto" w:sz="4" w:space="0"/>
              <w:right w:val="single" w:color="auto" w:sz="4" w:space="0"/>
            </w:tcBorders>
            <w:shd w:val="clear" w:color="auto" w:fill="auto"/>
            <w:vAlign w:val="center"/>
          </w:tcPr>
          <w:p w14:paraId="10DFCC2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粗辣椒面</w:t>
            </w:r>
          </w:p>
        </w:tc>
        <w:tc>
          <w:tcPr>
            <w:tcW w:w="2099" w:type="dxa"/>
            <w:tcBorders>
              <w:top w:val="nil"/>
              <w:left w:val="nil"/>
              <w:bottom w:val="single" w:color="auto" w:sz="4" w:space="0"/>
              <w:right w:val="single" w:color="auto" w:sz="4" w:space="0"/>
            </w:tcBorders>
            <w:shd w:val="clear" w:color="auto" w:fill="auto"/>
            <w:vAlign w:val="center"/>
          </w:tcPr>
          <w:p w14:paraId="58358D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44F9C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9CB59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25.00 </w:t>
            </w:r>
          </w:p>
        </w:tc>
        <w:tc>
          <w:tcPr>
            <w:tcW w:w="3299" w:type="dxa"/>
            <w:tcBorders>
              <w:top w:val="nil"/>
              <w:left w:val="nil"/>
              <w:bottom w:val="single" w:color="auto" w:sz="4" w:space="0"/>
              <w:right w:val="single" w:color="auto" w:sz="4" w:space="0"/>
            </w:tcBorders>
            <w:shd w:val="clear" w:color="auto" w:fill="auto"/>
          </w:tcPr>
          <w:p w14:paraId="0F8C85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877DCE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72CDB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29</w:t>
            </w:r>
          </w:p>
        </w:tc>
        <w:tc>
          <w:tcPr>
            <w:tcW w:w="1680" w:type="dxa"/>
            <w:tcBorders>
              <w:top w:val="nil"/>
              <w:left w:val="nil"/>
              <w:bottom w:val="single" w:color="auto" w:sz="4" w:space="0"/>
              <w:right w:val="single" w:color="auto" w:sz="4" w:space="0"/>
            </w:tcBorders>
            <w:shd w:val="clear" w:color="auto" w:fill="auto"/>
            <w:vAlign w:val="center"/>
          </w:tcPr>
          <w:p w14:paraId="2E857D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当归</w:t>
            </w:r>
          </w:p>
        </w:tc>
        <w:tc>
          <w:tcPr>
            <w:tcW w:w="2099" w:type="dxa"/>
            <w:tcBorders>
              <w:top w:val="nil"/>
              <w:left w:val="nil"/>
              <w:bottom w:val="single" w:color="auto" w:sz="4" w:space="0"/>
              <w:right w:val="single" w:color="auto" w:sz="4" w:space="0"/>
            </w:tcBorders>
            <w:shd w:val="clear" w:color="auto" w:fill="auto"/>
            <w:vAlign w:val="center"/>
          </w:tcPr>
          <w:p w14:paraId="248419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A7B7EF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752F50C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7B3544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837078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8148D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w:t>
            </w:r>
          </w:p>
        </w:tc>
        <w:tc>
          <w:tcPr>
            <w:tcW w:w="1680" w:type="dxa"/>
            <w:tcBorders>
              <w:top w:val="nil"/>
              <w:left w:val="nil"/>
              <w:bottom w:val="single" w:color="auto" w:sz="4" w:space="0"/>
              <w:right w:val="single" w:color="auto" w:sz="4" w:space="0"/>
            </w:tcBorders>
            <w:shd w:val="clear" w:color="auto" w:fill="auto"/>
            <w:vAlign w:val="center"/>
          </w:tcPr>
          <w:p w14:paraId="26A00EB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干</w:t>
            </w:r>
            <w:r>
              <w:rPr>
                <w:rFonts w:hint="eastAsia" w:ascii="仿宋" w:hAnsi="仿宋" w:eastAsia="仿宋" w:cs="仿宋"/>
                <w:color w:val="000000" w:themeColor="text1"/>
                <w:kern w:val="0"/>
                <w:sz w:val="22"/>
                <w:szCs w:val="22"/>
                <w14:textFill>
                  <w14:solidFill>
                    <w14:schemeClr w14:val="tx1"/>
                  </w14:solidFill>
                </w14:textFill>
              </w:rPr>
              <w:t>灯笼椒</w:t>
            </w:r>
          </w:p>
        </w:tc>
        <w:tc>
          <w:tcPr>
            <w:tcW w:w="2099" w:type="dxa"/>
            <w:tcBorders>
              <w:top w:val="nil"/>
              <w:left w:val="nil"/>
              <w:bottom w:val="single" w:color="auto" w:sz="4" w:space="0"/>
              <w:right w:val="single" w:color="auto" w:sz="4" w:space="0"/>
            </w:tcBorders>
            <w:shd w:val="clear" w:color="auto" w:fill="auto"/>
            <w:vAlign w:val="center"/>
          </w:tcPr>
          <w:p w14:paraId="46351D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5A52B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B522A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01EE91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866498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4038F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31</w:t>
            </w:r>
          </w:p>
        </w:tc>
        <w:tc>
          <w:tcPr>
            <w:tcW w:w="1680" w:type="dxa"/>
            <w:tcBorders>
              <w:top w:val="nil"/>
              <w:left w:val="nil"/>
              <w:bottom w:val="single" w:color="auto" w:sz="4" w:space="0"/>
              <w:right w:val="single" w:color="auto" w:sz="4" w:space="0"/>
            </w:tcBorders>
            <w:shd w:val="clear" w:color="auto" w:fill="auto"/>
            <w:vAlign w:val="center"/>
          </w:tcPr>
          <w:p w14:paraId="682228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冬瓜糖</w:t>
            </w:r>
          </w:p>
        </w:tc>
        <w:tc>
          <w:tcPr>
            <w:tcW w:w="2099" w:type="dxa"/>
            <w:tcBorders>
              <w:top w:val="nil"/>
              <w:left w:val="nil"/>
              <w:bottom w:val="single" w:color="auto" w:sz="4" w:space="0"/>
              <w:right w:val="single" w:color="auto" w:sz="4" w:space="0"/>
            </w:tcBorders>
            <w:shd w:val="clear" w:color="auto" w:fill="auto"/>
            <w:vAlign w:val="center"/>
          </w:tcPr>
          <w:p w14:paraId="3BF5BF6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CF122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10CEA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18.00 </w:t>
            </w:r>
          </w:p>
        </w:tc>
        <w:tc>
          <w:tcPr>
            <w:tcW w:w="3299" w:type="dxa"/>
            <w:tcBorders>
              <w:top w:val="nil"/>
              <w:left w:val="nil"/>
              <w:bottom w:val="single" w:color="auto" w:sz="4" w:space="0"/>
              <w:right w:val="single" w:color="auto" w:sz="4" w:space="0"/>
            </w:tcBorders>
            <w:shd w:val="clear" w:color="auto" w:fill="auto"/>
          </w:tcPr>
          <w:p w14:paraId="702BF3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1711AA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D8F5FF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32</w:t>
            </w:r>
          </w:p>
        </w:tc>
        <w:tc>
          <w:tcPr>
            <w:tcW w:w="1680" w:type="dxa"/>
            <w:tcBorders>
              <w:top w:val="nil"/>
              <w:left w:val="nil"/>
              <w:bottom w:val="single" w:color="auto" w:sz="4" w:space="0"/>
              <w:right w:val="single" w:color="auto" w:sz="4" w:space="0"/>
            </w:tcBorders>
            <w:shd w:val="clear" w:color="auto" w:fill="auto"/>
            <w:vAlign w:val="center"/>
          </w:tcPr>
          <w:p w14:paraId="02DE15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豆瓣酱</w:t>
            </w:r>
          </w:p>
        </w:tc>
        <w:tc>
          <w:tcPr>
            <w:tcW w:w="2099" w:type="dxa"/>
            <w:tcBorders>
              <w:top w:val="nil"/>
              <w:left w:val="nil"/>
              <w:bottom w:val="single" w:color="auto" w:sz="4" w:space="0"/>
              <w:right w:val="single" w:color="auto" w:sz="4" w:space="0"/>
            </w:tcBorders>
            <w:shd w:val="clear" w:color="auto" w:fill="auto"/>
            <w:vAlign w:val="center"/>
          </w:tcPr>
          <w:p w14:paraId="6182CE3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≥6KG</w:t>
            </w:r>
          </w:p>
        </w:tc>
        <w:tc>
          <w:tcPr>
            <w:tcW w:w="630" w:type="dxa"/>
            <w:tcBorders>
              <w:top w:val="nil"/>
              <w:left w:val="nil"/>
              <w:bottom w:val="single" w:color="auto" w:sz="4" w:space="0"/>
              <w:right w:val="single" w:color="auto" w:sz="4" w:space="0"/>
            </w:tcBorders>
            <w:shd w:val="clear" w:color="auto" w:fill="auto"/>
            <w:vAlign w:val="center"/>
          </w:tcPr>
          <w:p w14:paraId="5ACE919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2B203D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76.00 </w:t>
            </w:r>
          </w:p>
        </w:tc>
        <w:tc>
          <w:tcPr>
            <w:tcW w:w="3299" w:type="dxa"/>
            <w:tcBorders>
              <w:top w:val="nil"/>
              <w:left w:val="nil"/>
              <w:bottom w:val="single" w:color="auto" w:sz="4" w:space="0"/>
              <w:right w:val="single" w:color="auto" w:sz="4" w:space="0"/>
            </w:tcBorders>
            <w:shd w:val="clear" w:color="auto" w:fill="auto"/>
            <w:vAlign w:val="center"/>
          </w:tcPr>
          <w:p w14:paraId="6AB492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丹丹牌及以上标准</w:t>
            </w:r>
          </w:p>
        </w:tc>
      </w:tr>
      <w:tr w14:paraId="704F903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9D996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33</w:t>
            </w:r>
          </w:p>
        </w:tc>
        <w:tc>
          <w:tcPr>
            <w:tcW w:w="1680" w:type="dxa"/>
            <w:tcBorders>
              <w:top w:val="nil"/>
              <w:left w:val="nil"/>
              <w:bottom w:val="single" w:color="auto" w:sz="4" w:space="0"/>
              <w:right w:val="single" w:color="auto" w:sz="4" w:space="0"/>
            </w:tcBorders>
            <w:shd w:val="clear" w:color="auto" w:fill="auto"/>
            <w:vAlign w:val="center"/>
          </w:tcPr>
          <w:p w14:paraId="36667D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豆豉</w:t>
            </w:r>
          </w:p>
        </w:tc>
        <w:tc>
          <w:tcPr>
            <w:tcW w:w="2099" w:type="dxa"/>
            <w:tcBorders>
              <w:top w:val="nil"/>
              <w:left w:val="nil"/>
              <w:bottom w:val="single" w:color="auto" w:sz="4" w:space="0"/>
              <w:right w:val="single" w:color="auto" w:sz="4" w:space="0"/>
            </w:tcBorders>
            <w:shd w:val="clear" w:color="auto" w:fill="auto"/>
            <w:vAlign w:val="center"/>
          </w:tcPr>
          <w:p w14:paraId="31A4C20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≥10KG</w:t>
            </w:r>
          </w:p>
        </w:tc>
        <w:tc>
          <w:tcPr>
            <w:tcW w:w="630" w:type="dxa"/>
            <w:tcBorders>
              <w:top w:val="nil"/>
              <w:left w:val="nil"/>
              <w:bottom w:val="single" w:color="auto" w:sz="4" w:space="0"/>
              <w:right w:val="single" w:color="auto" w:sz="4" w:space="0"/>
            </w:tcBorders>
            <w:shd w:val="clear" w:color="auto" w:fill="auto"/>
            <w:vAlign w:val="center"/>
          </w:tcPr>
          <w:p w14:paraId="6E29462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33FE961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82.00 </w:t>
            </w:r>
          </w:p>
        </w:tc>
        <w:tc>
          <w:tcPr>
            <w:tcW w:w="3299" w:type="dxa"/>
            <w:tcBorders>
              <w:top w:val="nil"/>
              <w:left w:val="nil"/>
              <w:bottom w:val="single" w:color="auto" w:sz="4" w:space="0"/>
              <w:right w:val="single" w:color="auto" w:sz="4" w:space="0"/>
            </w:tcBorders>
            <w:shd w:val="clear" w:color="auto" w:fill="auto"/>
            <w:vAlign w:val="center"/>
          </w:tcPr>
          <w:p w14:paraId="07BBEB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太和及以上标准</w:t>
            </w:r>
          </w:p>
        </w:tc>
      </w:tr>
      <w:tr w14:paraId="22A4655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989BA1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34</w:t>
            </w:r>
          </w:p>
        </w:tc>
        <w:tc>
          <w:tcPr>
            <w:tcW w:w="1680" w:type="dxa"/>
            <w:tcBorders>
              <w:top w:val="nil"/>
              <w:left w:val="nil"/>
              <w:bottom w:val="single" w:color="auto" w:sz="4" w:space="0"/>
              <w:right w:val="single" w:color="auto" w:sz="4" w:space="0"/>
            </w:tcBorders>
            <w:shd w:val="clear" w:color="auto" w:fill="auto"/>
            <w:vAlign w:val="center"/>
          </w:tcPr>
          <w:p w14:paraId="5BDAEF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豆沙</w:t>
            </w:r>
          </w:p>
        </w:tc>
        <w:tc>
          <w:tcPr>
            <w:tcW w:w="2099" w:type="dxa"/>
            <w:tcBorders>
              <w:top w:val="nil"/>
              <w:left w:val="nil"/>
              <w:bottom w:val="single" w:color="auto" w:sz="4" w:space="0"/>
              <w:right w:val="single" w:color="auto" w:sz="4" w:space="0"/>
            </w:tcBorders>
            <w:shd w:val="clear" w:color="auto" w:fill="auto"/>
            <w:vAlign w:val="center"/>
          </w:tcPr>
          <w:p w14:paraId="12759A6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6295FB0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2305C5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14.00 </w:t>
            </w:r>
          </w:p>
        </w:tc>
        <w:tc>
          <w:tcPr>
            <w:tcW w:w="3299" w:type="dxa"/>
            <w:tcBorders>
              <w:top w:val="nil"/>
              <w:left w:val="nil"/>
              <w:bottom w:val="single" w:color="auto" w:sz="4" w:space="0"/>
              <w:right w:val="single" w:color="auto" w:sz="4" w:space="0"/>
            </w:tcBorders>
            <w:shd w:val="clear" w:color="auto" w:fill="auto"/>
            <w:vAlign w:val="center"/>
          </w:tcPr>
          <w:p w14:paraId="05783A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轩茂及以上标准</w:t>
            </w:r>
          </w:p>
        </w:tc>
      </w:tr>
      <w:tr w14:paraId="5658DDB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CE7101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w:t>
            </w:r>
          </w:p>
        </w:tc>
        <w:tc>
          <w:tcPr>
            <w:tcW w:w="1680" w:type="dxa"/>
            <w:tcBorders>
              <w:top w:val="nil"/>
              <w:left w:val="nil"/>
              <w:bottom w:val="single" w:color="auto" w:sz="4" w:space="0"/>
              <w:right w:val="single" w:color="auto" w:sz="4" w:space="0"/>
            </w:tcBorders>
            <w:shd w:val="clear" w:color="auto" w:fill="auto"/>
            <w:vAlign w:val="center"/>
          </w:tcPr>
          <w:p w14:paraId="73153A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番茄沙司</w:t>
            </w:r>
          </w:p>
        </w:tc>
        <w:tc>
          <w:tcPr>
            <w:tcW w:w="2099" w:type="dxa"/>
            <w:tcBorders>
              <w:top w:val="nil"/>
              <w:left w:val="nil"/>
              <w:bottom w:val="single" w:color="auto" w:sz="4" w:space="0"/>
              <w:right w:val="single" w:color="auto" w:sz="4" w:space="0"/>
            </w:tcBorders>
            <w:shd w:val="clear" w:color="auto" w:fill="auto"/>
            <w:vAlign w:val="center"/>
          </w:tcPr>
          <w:p w14:paraId="77E0AA3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≥3KG</w:t>
            </w:r>
          </w:p>
        </w:tc>
        <w:tc>
          <w:tcPr>
            <w:tcW w:w="630" w:type="dxa"/>
            <w:tcBorders>
              <w:top w:val="nil"/>
              <w:left w:val="nil"/>
              <w:bottom w:val="single" w:color="auto" w:sz="4" w:space="0"/>
              <w:right w:val="single" w:color="auto" w:sz="4" w:space="0"/>
            </w:tcBorders>
            <w:shd w:val="clear" w:color="auto" w:fill="auto"/>
            <w:vAlign w:val="center"/>
          </w:tcPr>
          <w:p w14:paraId="79815A2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0496FE3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33.00 </w:t>
            </w:r>
          </w:p>
        </w:tc>
        <w:tc>
          <w:tcPr>
            <w:tcW w:w="3299" w:type="dxa"/>
            <w:tcBorders>
              <w:top w:val="nil"/>
              <w:left w:val="nil"/>
              <w:bottom w:val="single" w:color="auto" w:sz="4" w:space="0"/>
              <w:right w:val="single" w:color="auto" w:sz="4" w:space="0"/>
            </w:tcBorders>
            <w:shd w:val="clear" w:color="auto" w:fill="auto"/>
            <w:vAlign w:val="center"/>
          </w:tcPr>
          <w:p w14:paraId="19D2E0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69A4CE1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0B23D4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36</w:t>
            </w:r>
          </w:p>
        </w:tc>
        <w:tc>
          <w:tcPr>
            <w:tcW w:w="1680" w:type="dxa"/>
            <w:tcBorders>
              <w:top w:val="nil"/>
              <w:left w:val="nil"/>
              <w:bottom w:val="single" w:color="auto" w:sz="4" w:space="0"/>
              <w:right w:val="single" w:color="auto" w:sz="4" w:space="0"/>
            </w:tcBorders>
            <w:shd w:val="clear" w:color="auto" w:fill="auto"/>
            <w:vAlign w:val="center"/>
          </w:tcPr>
          <w:p w14:paraId="138027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腐乳</w:t>
            </w:r>
          </w:p>
        </w:tc>
        <w:tc>
          <w:tcPr>
            <w:tcW w:w="2099" w:type="dxa"/>
            <w:tcBorders>
              <w:top w:val="nil"/>
              <w:left w:val="nil"/>
              <w:bottom w:val="single" w:color="auto" w:sz="4" w:space="0"/>
              <w:right w:val="single" w:color="auto" w:sz="4" w:space="0"/>
            </w:tcBorders>
            <w:shd w:val="clear" w:color="auto" w:fill="auto"/>
            <w:vAlign w:val="center"/>
          </w:tcPr>
          <w:p w14:paraId="5C9808D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≥320G</w:t>
            </w:r>
          </w:p>
        </w:tc>
        <w:tc>
          <w:tcPr>
            <w:tcW w:w="630" w:type="dxa"/>
            <w:tcBorders>
              <w:top w:val="nil"/>
              <w:left w:val="nil"/>
              <w:bottom w:val="single" w:color="auto" w:sz="4" w:space="0"/>
              <w:right w:val="single" w:color="auto" w:sz="4" w:space="0"/>
            </w:tcBorders>
            <w:shd w:val="clear" w:color="auto" w:fill="auto"/>
            <w:vAlign w:val="center"/>
          </w:tcPr>
          <w:p w14:paraId="40970B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7FAFD9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3299" w:type="dxa"/>
            <w:tcBorders>
              <w:top w:val="nil"/>
              <w:left w:val="nil"/>
              <w:bottom w:val="single" w:color="auto" w:sz="4" w:space="0"/>
              <w:right w:val="single" w:color="auto" w:sz="4" w:space="0"/>
            </w:tcBorders>
            <w:shd w:val="clear" w:color="auto" w:fill="auto"/>
            <w:vAlign w:val="center"/>
          </w:tcPr>
          <w:p w14:paraId="23E5C6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牟定天台及以上标准</w:t>
            </w:r>
          </w:p>
        </w:tc>
      </w:tr>
      <w:tr w14:paraId="1C400EB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1F398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37</w:t>
            </w:r>
          </w:p>
        </w:tc>
        <w:tc>
          <w:tcPr>
            <w:tcW w:w="1680" w:type="dxa"/>
            <w:tcBorders>
              <w:top w:val="nil"/>
              <w:left w:val="nil"/>
              <w:bottom w:val="single" w:color="auto" w:sz="4" w:space="0"/>
              <w:right w:val="single" w:color="auto" w:sz="4" w:space="0"/>
            </w:tcBorders>
            <w:shd w:val="clear" w:color="auto" w:fill="auto"/>
            <w:vAlign w:val="center"/>
          </w:tcPr>
          <w:p w14:paraId="6DEAD5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腐竹</w:t>
            </w:r>
          </w:p>
        </w:tc>
        <w:tc>
          <w:tcPr>
            <w:tcW w:w="2099" w:type="dxa"/>
            <w:tcBorders>
              <w:top w:val="nil"/>
              <w:left w:val="nil"/>
              <w:bottom w:val="single" w:color="auto" w:sz="4" w:space="0"/>
              <w:right w:val="single" w:color="auto" w:sz="4" w:space="0"/>
            </w:tcBorders>
            <w:shd w:val="clear" w:color="auto" w:fill="auto"/>
            <w:vAlign w:val="center"/>
          </w:tcPr>
          <w:p w14:paraId="1D17E0A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0A513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E0A1A0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p>
        </w:tc>
        <w:tc>
          <w:tcPr>
            <w:tcW w:w="3299" w:type="dxa"/>
            <w:tcBorders>
              <w:top w:val="nil"/>
              <w:left w:val="nil"/>
              <w:bottom w:val="single" w:color="auto" w:sz="4" w:space="0"/>
              <w:right w:val="single" w:color="auto" w:sz="4" w:space="0"/>
            </w:tcBorders>
            <w:shd w:val="clear" w:color="auto" w:fill="auto"/>
          </w:tcPr>
          <w:p w14:paraId="3BDF3EA4">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2E299D6">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E07C4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34B517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干豆腐皮</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2C1070A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9C011D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075A85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17</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3299" w:type="dxa"/>
            <w:tcBorders>
              <w:top w:val="single" w:color="auto" w:sz="4" w:space="0"/>
              <w:left w:val="single" w:color="auto" w:sz="4" w:space="0"/>
              <w:bottom w:val="single" w:color="auto" w:sz="4" w:space="0"/>
              <w:right w:val="single" w:color="auto" w:sz="4" w:space="0"/>
            </w:tcBorders>
            <w:shd w:val="clear" w:color="auto" w:fill="auto"/>
          </w:tcPr>
          <w:p w14:paraId="15B3B10A">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D77622D">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6FA519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39</w:t>
            </w:r>
          </w:p>
        </w:tc>
        <w:tc>
          <w:tcPr>
            <w:tcW w:w="1680" w:type="dxa"/>
            <w:tcBorders>
              <w:top w:val="single" w:color="auto" w:sz="4" w:space="0"/>
              <w:left w:val="nil"/>
              <w:bottom w:val="single" w:color="auto" w:sz="4" w:space="0"/>
              <w:right w:val="single" w:color="auto" w:sz="4" w:space="0"/>
            </w:tcBorders>
            <w:shd w:val="clear" w:color="auto" w:fill="auto"/>
            <w:vAlign w:val="center"/>
          </w:tcPr>
          <w:p w14:paraId="4C9149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干豆腐丝</w:t>
            </w:r>
          </w:p>
        </w:tc>
        <w:tc>
          <w:tcPr>
            <w:tcW w:w="2099" w:type="dxa"/>
            <w:tcBorders>
              <w:top w:val="single" w:color="auto" w:sz="4" w:space="0"/>
              <w:left w:val="nil"/>
              <w:bottom w:val="single" w:color="auto" w:sz="4" w:space="0"/>
              <w:right w:val="single" w:color="auto" w:sz="4" w:space="0"/>
            </w:tcBorders>
            <w:shd w:val="clear" w:color="auto" w:fill="auto"/>
            <w:vAlign w:val="center"/>
          </w:tcPr>
          <w:p w14:paraId="78C8AD9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single" w:color="auto" w:sz="4" w:space="0"/>
              <w:left w:val="nil"/>
              <w:bottom w:val="single" w:color="auto" w:sz="4" w:space="0"/>
              <w:right w:val="single" w:color="auto" w:sz="4" w:space="0"/>
            </w:tcBorders>
            <w:shd w:val="clear" w:color="auto" w:fill="auto"/>
            <w:vAlign w:val="center"/>
          </w:tcPr>
          <w:p w14:paraId="2C0A63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single" w:color="auto" w:sz="4" w:space="0"/>
              <w:left w:val="nil"/>
              <w:bottom w:val="single" w:color="auto" w:sz="4" w:space="0"/>
              <w:right w:val="single" w:color="auto" w:sz="4" w:space="0"/>
            </w:tcBorders>
            <w:shd w:val="clear" w:color="auto" w:fill="auto"/>
            <w:vAlign w:val="center"/>
          </w:tcPr>
          <w:p w14:paraId="530B261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3299" w:type="dxa"/>
            <w:tcBorders>
              <w:top w:val="single" w:color="auto" w:sz="4" w:space="0"/>
              <w:left w:val="nil"/>
              <w:bottom w:val="single" w:color="auto" w:sz="4" w:space="0"/>
              <w:right w:val="single" w:color="auto" w:sz="4" w:space="0"/>
            </w:tcBorders>
            <w:shd w:val="clear" w:color="auto" w:fill="auto"/>
          </w:tcPr>
          <w:p w14:paraId="2C8CC961">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258D19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37138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w:t>
            </w:r>
          </w:p>
        </w:tc>
        <w:tc>
          <w:tcPr>
            <w:tcW w:w="1680" w:type="dxa"/>
            <w:tcBorders>
              <w:top w:val="nil"/>
              <w:left w:val="nil"/>
              <w:bottom w:val="single" w:color="auto" w:sz="4" w:space="0"/>
              <w:right w:val="single" w:color="auto" w:sz="4" w:space="0"/>
            </w:tcBorders>
            <w:shd w:val="clear" w:color="auto" w:fill="auto"/>
            <w:vAlign w:val="center"/>
          </w:tcPr>
          <w:p w14:paraId="581F74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蜜枣（公斤）</w:t>
            </w:r>
          </w:p>
        </w:tc>
        <w:tc>
          <w:tcPr>
            <w:tcW w:w="2099" w:type="dxa"/>
            <w:tcBorders>
              <w:top w:val="nil"/>
              <w:left w:val="nil"/>
              <w:bottom w:val="single" w:color="auto" w:sz="4" w:space="0"/>
              <w:right w:val="single" w:color="auto" w:sz="4" w:space="0"/>
            </w:tcBorders>
            <w:shd w:val="clear" w:color="auto" w:fill="auto"/>
            <w:vAlign w:val="center"/>
          </w:tcPr>
          <w:p w14:paraId="78F5AC5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EA496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71917D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29039E11">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8728F7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E2850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41</w:t>
            </w:r>
          </w:p>
        </w:tc>
        <w:tc>
          <w:tcPr>
            <w:tcW w:w="1680" w:type="dxa"/>
            <w:tcBorders>
              <w:top w:val="nil"/>
              <w:left w:val="nil"/>
              <w:bottom w:val="single" w:color="auto" w:sz="4" w:space="0"/>
              <w:right w:val="single" w:color="auto" w:sz="4" w:space="0"/>
            </w:tcBorders>
            <w:shd w:val="clear" w:color="auto" w:fill="auto"/>
            <w:vAlign w:val="center"/>
          </w:tcPr>
          <w:p w14:paraId="0D3A8B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葡萄干</w:t>
            </w:r>
          </w:p>
        </w:tc>
        <w:tc>
          <w:tcPr>
            <w:tcW w:w="2099" w:type="dxa"/>
            <w:tcBorders>
              <w:top w:val="nil"/>
              <w:left w:val="nil"/>
              <w:bottom w:val="single" w:color="auto" w:sz="4" w:space="0"/>
              <w:right w:val="single" w:color="auto" w:sz="4" w:space="0"/>
            </w:tcBorders>
            <w:shd w:val="clear" w:color="auto" w:fill="auto"/>
            <w:vAlign w:val="center"/>
          </w:tcPr>
          <w:p w14:paraId="1A4E993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1977F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D4439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p>
        </w:tc>
        <w:tc>
          <w:tcPr>
            <w:tcW w:w="3299" w:type="dxa"/>
            <w:tcBorders>
              <w:top w:val="nil"/>
              <w:left w:val="nil"/>
              <w:bottom w:val="single" w:color="auto" w:sz="4" w:space="0"/>
              <w:right w:val="single" w:color="auto" w:sz="4" w:space="0"/>
            </w:tcBorders>
            <w:shd w:val="clear" w:color="auto" w:fill="auto"/>
          </w:tcPr>
          <w:p w14:paraId="0AF2FB64">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1BC299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F7C50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42</w:t>
            </w:r>
          </w:p>
        </w:tc>
        <w:tc>
          <w:tcPr>
            <w:tcW w:w="1680" w:type="dxa"/>
            <w:tcBorders>
              <w:top w:val="nil"/>
              <w:left w:val="nil"/>
              <w:bottom w:val="single" w:color="auto" w:sz="4" w:space="0"/>
              <w:right w:val="single" w:color="auto" w:sz="4" w:space="0"/>
            </w:tcBorders>
            <w:shd w:val="clear" w:color="auto" w:fill="auto"/>
            <w:vAlign w:val="center"/>
          </w:tcPr>
          <w:p w14:paraId="2F5732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干香菇</w:t>
            </w:r>
          </w:p>
        </w:tc>
        <w:tc>
          <w:tcPr>
            <w:tcW w:w="2099" w:type="dxa"/>
            <w:tcBorders>
              <w:top w:val="nil"/>
              <w:left w:val="nil"/>
              <w:bottom w:val="single" w:color="auto" w:sz="4" w:space="0"/>
              <w:right w:val="single" w:color="auto" w:sz="4" w:space="0"/>
            </w:tcBorders>
            <w:shd w:val="clear" w:color="auto" w:fill="auto"/>
            <w:vAlign w:val="center"/>
          </w:tcPr>
          <w:p w14:paraId="5443B11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D7FA8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67280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6CBD572B">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06B7A7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BDD5F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w:t>
            </w:r>
          </w:p>
        </w:tc>
        <w:tc>
          <w:tcPr>
            <w:tcW w:w="1680" w:type="dxa"/>
            <w:tcBorders>
              <w:top w:val="nil"/>
              <w:left w:val="nil"/>
              <w:bottom w:val="single" w:color="auto" w:sz="4" w:space="0"/>
              <w:right w:val="single" w:color="auto" w:sz="4" w:space="0"/>
            </w:tcBorders>
            <w:shd w:val="clear" w:color="auto" w:fill="auto"/>
            <w:vAlign w:val="center"/>
          </w:tcPr>
          <w:p w14:paraId="3CEE6B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干香菇脚</w:t>
            </w:r>
          </w:p>
        </w:tc>
        <w:tc>
          <w:tcPr>
            <w:tcW w:w="2099" w:type="dxa"/>
            <w:tcBorders>
              <w:top w:val="nil"/>
              <w:left w:val="nil"/>
              <w:bottom w:val="single" w:color="auto" w:sz="4" w:space="0"/>
              <w:right w:val="single" w:color="auto" w:sz="4" w:space="0"/>
            </w:tcBorders>
            <w:shd w:val="clear" w:color="auto" w:fill="auto"/>
            <w:vAlign w:val="center"/>
          </w:tcPr>
          <w:p w14:paraId="199833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80ED1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BA1A2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35.00 </w:t>
            </w:r>
          </w:p>
        </w:tc>
        <w:tc>
          <w:tcPr>
            <w:tcW w:w="3299" w:type="dxa"/>
            <w:tcBorders>
              <w:top w:val="nil"/>
              <w:left w:val="nil"/>
              <w:bottom w:val="single" w:color="auto" w:sz="4" w:space="0"/>
              <w:right w:val="single" w:color="auto" w:sz="4" w:space="0"/>
            </w:tcBorders>
            <w:shd w:val="clear" w:color="auto" w:fill="auto"/>
          </w:tcPr>
          <w:p w14:paraId="7D0745F6">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E16CB6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1B8F8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44</w:t>
            </w:r>
          </w:p>
        </w:tc>
        <w:tc>
          <w:tcPr>
            <w:tcW w:w="1680" w:type="dxa"/>
            <w:tcBorders>
              <w:top w:val="nil"/>
              <w:left w:val="nil"/>
              <w:bottom w:val="single" w:color="auto" w:sz="4" w:space="0"/>
              <w:right w:val="single" w:color="auto" w:sz="4" w:space="0"/>
            </w:tcBorders>
            <w:shd w:val="clear" w:color="auto" w:fill="auto"/>
            <w:vAlign w:val="center"/>
          </w:tcPr>
          <w:p w14:paraId="41DE061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枸杞</w:t>
            </w:r>
          </w:p>
        </w:tc>
        <w:tc>
          <w:tcPr>
            <w:tcW w:w="2099" w:type="dxa"/>
            <w:tcBorders>
              <w:top w:val="nil"/>
              <w:left w:val="nil"/>
              <w:bottom w:val="single" w:color="auto" w:sz="4" w:space="0"/>
              <w:right w:val="single" w:color="auto" w:sz="4" w:space="0"/>
            </w:tcBorders>
            <w:shd w:val="clear" w:color="auto" w:fill="auto"/>
            <w:vAlign w:val="center"/>
          </w:tcPr>
          <w:p w14:paraId="4CBF8B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3935C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C50FD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6AB2CBF8">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328550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596DB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45</w:t>
            </w:r>
          </w:p>
        </w:tc>
        <w:tc>
          <w:tcPr>
            <w:tcW w:w="1680" w:type="dxa"/>
            <w:tcBorders>
              <w:top w:val="nil"/>
              <w:left w:val="nil"/>
              <w:bottom w:val="single" w:color="auto" w:sz="4" w:space="0"/>
              <w:right w:val="single" w:color="auto" w:sz="4" w:space="0"/>
            </w:tcBorders>
            <w:shd w:val="clear" w:color="auto" w:fill="auto"/>
            <w:vAlign w:val="center"/>
          </w:tcPr>
          <w:p w14:paraId="1A09FA3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桂皮</w:t>
            </w:r>
          </w:p>
        </w:tc>
        <w:tc>
          <w:tcPr>
            <w:tcW w:w="2099" w:type="dxa"/>
            <w:tcBorders>
              <w:top w:val="nil"/>
              <w:left w:val="nil"/>
              <w:bottom w:val="single" w:color="auto" w:sz="4" w:space="0"/>
              <w:right w:val="single" w:color="auto" w:sz="4" w:space="0"/>
            </w:tcBorders>
            <w:shd w:val="clear" w:color="auto" w:fill="auto"/>
            <w:vAlign w:val="center"/>
          </w:tcPr>
          <w:p w14:paraId="28016D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6CBD0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900F2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3AB382D8">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DD2B70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5407A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46</w:t>
            </w:r>
          </w:p>
        </w:tc>
        <w:tc>
          <w:tcPr>
            <w:tcW w:w="1680" w:type="dxa"/>
            <w:tcBorders>
              <w:top w:val="nil"/>
              <w:left w:val="nil"/>
              <w:bottom w:val="single" w:color="auto" w:sz="4" w:space="0"/>
              <w:right w:val="single" w:color="auto" w:sz="4" w:space="0"/>
            </w:tcBorders>
            <w:shd w:val="clear" w:color="auto" w:fill="auto"/>
            <w:vAlign w:val="center"/>
          </w:tcPr>
          <w:p w14:paraId="4DC43D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海带片</w:t>
            </w:r>
          </w:p>
        </w:tc>
        <w:tc>
          <w:tcPr>
            <w:tcW w:w="2099" w:type="dxa"/>
            <w:tcBorders>
              <w:top w:val="nil"/>
              <w:left w:val="nil"/>
              <w:bottom w:val="single" w:color="auto" w:sz="4" w:space="0"/>
              <w:right w:val="single" w:color="auto" w:sz="4" w:space="0"/>
            </w:tcBorders>
            <w:shd w:val="clear" w:color="auto" w:fill="auto"/>
            <w:vAlign w:val="center"/>
          </w:tcPr>
          <w:p w14:paraId="037FEE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B016E0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AE02B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30.00 </w:t>
            </w:r>
          </w:p>
        </w:tc>
        <w:tc>
          <w:tcPr>
            <w:tcW w:w="3299" w:type="dxa"/>
            <w:tcBorders>
              <w:top w:val="nil"/>
              <w:left w:val="nil"/>
              <w:bottom w:val="single" w:color="auto" w:sz="4" w:space="0"/>
              <w:right w:val="single" w:color="auto" w:sz="4" w:space="0"/>
            </w:tcBorders>
            <w:shd w:val="clear" w:color="auto" w:fill="auto"/>
          </w:tcPr>
          <w:p w14:paraId="3B44BE45">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C53B52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DCE19A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47</w:t>
            </w:r>
          </w:p>
        </w:tc>
        <w:tc>
          <w:tcPr>
            <w:tcW w:w="1680" w:type="dxa"/>
            <w:tcBorders>
              <w:top w:val="nil"/>
              <w:left w:val="nil"/>
              <w:bottom w:val="single" w:color="auto" w:sz="4" w:space="0"/>
              <w:right w:val="single" w:color="auto" w:sz="4" w:space="0"/>
            </w:tcBorders>
            <w:shd w:val="clear" w:color="auto" w:fill="auto"/>
            <w:vAlign w:val="center"/>
          </w:tcPr>
          <w:p w14:paraId="1843DC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海带丝</w:t>
            </w:r>
          </w:p>
        </w:tc>
        <w:tc>
          <w:tcPr>
            <w:tcW w:w="2099" w:type="dxa"/>
            <w:tcBorders>
              <w:top w:val="nil"/>
              <w:left w:val="nil"/>
              <w:bottom w:val="single" w:color="auto" w:sz="4" w:space="0"/>
              <w:right w:val="single" w:color="auto" w:sz="4" w:space="0"/>
            </w:tcBorders>
            <w:shd w:val="clear" w:color="auto" w:fill="auto"/>
            <w:vAlign w:val="center"/>
          </w:tcPr>
          <w:p w14:paraId="188E17B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09D60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EB3115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43BDB01F">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3A08C3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5A53C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48</w:t>
            </w:r>
          </w:p>
        </w:tc>
        <w:tc>
          <w:tcPr>
            <w:tcW w:w="1680" w:type="dxa"/>
            <w:tcBorders>
              <w:top w:val="nil"/>
              <w:left w:val="nil"/>
              <w:bottom w:val="single" w:color="auto" w:sz="4" w:space="0"/>
              <w:right w:val="single" w:color="auto" w:sz="4" w:space="0"/>
            </w:tcBorders>
            <w:shd w:val="clear" w:color="auto" w:fill="auto"/>
            <w:vAlign w:val="center"/>
          </w:tcPr>
          <w:p w14:paraId="134CBEB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黑大头</w:t>
            </w:r>
          </w:p>
        </w:tc>
        <w:tc>
          <w:tcPr>
            <w:tcW w:w="2099" w:type="dxa"/>
            <w:tcBorders>
              <w:top w:val="nil"/>
              <w:left w:val="nil"/>
              <w:bottom w:val="single" w:color="auto" w:sz="4" w:space="0"/>
              <w:right w:val="single" w:color="auto" w:sz="4" w:space="0"/>
            </w:tcBorders>
            <w:shd w:val="clear" w:color="auto" w:fill="auto"/>
            <w:vAlign w:val="center"/>
          </w:tcPr>
          <w:p w14:paraId="6F4A9D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EDFB3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236FF5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2C89E5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拓东及以上标准（散称）</w:t>
            </w:r>
          </w:p>
        </w:tc>
      </w:tr>
      <w:tr w14:paraId="3DB0A36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9F4DC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49</w:t>
            </w:r>
          </w:p>
        </w:tc>
        <w:tc>
          <w:tcPr>
            <w:tcW w:w="1680" w:type="dxa"/>
            <w:tcBorders>
              <w:top w:val="nil"/>
              <w:left w:val="nil"/>
              <w:bottom w:val="single" w:color="auto" w:sz="4" w:space="0"/>
              <w:right w:val="single" w:color="auto" w:sz="4" w:space="0"/>
            </w:tcBorders>
            <w:shd w:val="clear" w:color="auto" w:fill="auto"/>
            <w:vAlign w:val="center"/>
          </w:tcPr>
          <w:p w14:paraId="38A28A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干红豆</w:t>
            </w:r>
          </w:p>
        </w:tc>
        <w:tc>
          <w:tcPr>
            <w:tcW w:w="2099" w:type="dxa"/>
            <w:tcBorders>
              <w:top w:val="nil"/>
              <w:left w:val="nil"/>
              <w:bottom w:val="single" w:color="auto" w:sz="4" w:space="0"/>
              <w:right w:val="single" w:color="auto" w:sz="4" w:space="0"/>
            </w:tcBorders>
            <w:shd w:val="clear" w:color="auto" w:fill="auto"/>
            <w:vAlign w:val="center"/>
          </w:tcPr>
          <w:p w14:paraId="25BB42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5BDE78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237BBF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13.00 </w:t>
            </w:r>
          </w:p>
        </w:tc>
        <w:tc>
          <w:tcPr>
            <w:tcW w:w="3299" w:type="dxa"/>
            <w:tcBorders>
              <w:top w:val="nil"/>
              <w:left w:val="nil"/>
              <w:bottom w:val="single" w:color="auto" w:sz="4" w:space="0"/>
              <w:right w:val="single" w:color="auto" w:sz="4" w:space="0"/>
            </w:tcBorders>
            <w:shd w:val="clear" w:color="auto" w:fill="auto"/>
          </w:tcPr>
          <w:p w14:paraId="0AC8DD31">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EFC916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25CD1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0</w:t>
            </w:r>
          </w:p>
        </w:tc>
        <w:tc>
          <w:tcPr>
            <w:tcW w:w="1680" w:type="dxa"/>
            <w:tcBorders>
              <w:top w:val="nil"/>
              <w:left w:val="nil"/>
              <w:bottom w:val="single" w:color="auto" w:sz="4" w:space="0"/>
              <w:right w:val="single" w:color="auto" w:sz="4" w:space="0"/>
            </w:tcBorders>
            <w:shd w:val="clear" w:color="auto" w:fill="auto"/>
            <w:vAlign w:val="center"/>
          </w:tcPr>
          <w:p w14:paraId="543222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红花椒</w:t>
            </w:r>
          </w:p>
        </w:tc>
        <w:tc>
          <w:tcPr>
            <w:tcW w:w="2099" w:type="dxa"/>
            <w:tcBorders>
              <w:top w:val="nil"/>
              <w:left w:val="nil"/>
              <w:bottom w:val="single" w:color="auto" w:sz="4" w:space="0"/>
              <w:right w:val="single" w:color="auto" w:sz="4" w:space="0"/>
            </w:tcBorders>
            <w:shd w:val="clear" w:color="auto" w:fill="auto"/>
            <w:vAlign w:val="center"/>
          </w:tcPr>
          <w:p w14:paraId="31BF814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7ADC0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6BDED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70.00 </w:t>
            </w:r>
          </w:p>
        </w:tc>
        <w:tc>
          <w:tcPr>
            <w:tcW w:w="3299" w:type="dxa"/>
            <w:tcBorders>
              <w:top w:val="nil"/>
              <w:left w:val="nil"/>
              <w:bottom w:val="single" w:color="auto" w:sz="4" w:space="0"/>
              <w:right w:val="single" w:color="auto" w:sz="4" w:space="0"/>
            </w:tcBorders>
            <w:shd w:val="clear" w:color="auto" w:fill="auto"/>
          </w:tcPr>
          <w:p w14:paraId="2104D058">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7815777">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13ED4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6F4965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w:t>
            </w:r>
            <w:r>
              <w:rPr>
                <w:rFonts w:hint="eastAsia" w:ascii="仿宋" w:hAnsi="仿宋" w:eastAsia="仿宋" w:cs="仿宋"/>
                <w:color w:val="000000" w:themeColor="text1"/>
                <w:kern w:val="0"/>
                <w:sz w:val="22"/>
                <w:szCs w:val="22"/>
                <w:lang w:val="en-US" w:eastAsia="zh-CN"/>
                <w14:textFill>
                  <w14:solidFill>
                    <w14:schemeClr w14:val="tx1"/>
                  </w14:solidFill>
                </w14:textFill>
              </w:rPr>
              <w:t>皮</w:t>
            </w:r>
            <w:r>
              <w:rPr>
                <w:rFonts w:hint="eastAsia" w:ascii="仿宋" w:hAnsi="仿宋" w:eastAsia="仿宋" w:cs="仿宋"/>
                <w:color w:val="000000" w:themeColor="text1"/>
                <w:kern w:val="0"/>
                <w:sz w:val="22"/>
                <w:szCs w:val="22"/>
                <w14:textFill>
                  <w14:solidFill>
                    <w14:schemeClr w14:val="tx1"/>
                  </w14:solidFill>
                </w14:textFill>
              </w:rPr>
              <w:t>花生</w:t>
            </w:r>
          </w:p>
        </w:tc>
        <w:tc>
          <w:tcPr>
            <w:tcW w:w="2099" w:type="dxa"/>
            <w:tcBorders>
              <w:top w:val="nil"/>
              <w:left w:val="nil"/>
              <w:bottom w:val="single" w:color="auto" w:sz="4" w:space="0"/>
              <w:right w:val="single" w:color="auto" w:sz="4" w:space="0"/>
            </w:tcBorders>
            <w:shd w:val="clear" w:color="auto" w:fill="auto"/>
            <w:vAlign w:val="center"/>
          </w:tcPr>
          <w:p w14:paraId="04DDD7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78BF2F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0CB625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14.00</w:t>
            </w:r>
          </w:p>
        </w:tc>
        <w:tc>
          <w:tcPr>
            <w:tcW w:w="3299" w:type="dxa"/>
            <w:tcBorders>
              <w:top w:val="nil"/>
              <w:left w:val="nil"/>
              <w:bottom w:val="single" w:color="auto" w:sz="4" w:space="0"/>
              <w:right w:val="single" w:color="auto" w:sz="4" w:space="0"/>
            </w:tcBorders>
            <w:shd w:val="clear" w:color="auto" w:fill="auto"/>
          </w:tcPr>
          <w:p w14:paraId="712390F0">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23A6DE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79743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7776FA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干木瓜片（公斤）</w:t>
            </w:r>
          </w:p>
        </w:tc>
        <w:tc>
          <w:tcPr>
            <w:tcW w:w="2099" w:type="dxa"/>
            <w:tcBorders>
              <w:top w:val="nil"/>
              <w:left w:val="nil"/>
              <w:bottom w:val="single" w:color="auto" w:sz="4" w:space="0"/>
              <w:right w:val="single" w:color="auto" w:sz="4" w:space="0"/>
            </w:tcBorders>
            <w:shd w:val="clear" w:color="auto" w:fill="auto"/>
            <w:vAlign w:val="center"/>
          </w:tcPr>
          <w:p w14:paraId="625493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0793D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376DB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35.00 </w:t>
            </w:r>
          </w:p>
        </w:tc>
        <w:tc>
          <w:tcPr>
            <w:tcW w:w="3299" w:type="dxa"/>
            <w:tcBorders>
              <w:top w:val="nil"/>
              <w:left w:val="nil"/>
              <w:bottom w:val="single" w:color="auto" w:sz="4" w:space="0"/>
              <w:right w:val="single" w:color="auto" w:sz="4" w:space="0"/>
            </w:tcBorders>
            <w:shd w:val="clear" w:color="auto" w:fill="auto"/>
          </w:tcPr>
          <w:p w14:paraId="2B6DFF8E">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52C7D3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D67DA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53</w:t>
            </w:r>
          </w:p>
        </w:tc>
        <w:tc>
          <w:tcPr>
            <w:tcW w:w="1680" w:type="dxa"/>
            <w:tcBorders>
              <w:top w:val="nil"/>
              <w:left w:val="nil"/>
              <w:bottom w:val="single" w:color="auto" w:sz="4" w:space="0"/>
              <w:right w:val="single" w:color="auto" w:sz="4" w:space="0"/>
            </w:tcBorders>
            <w:shd w:val="clear" w:color="auto" w:fill="auto"/>
            <w:vAlign w:val="center"/>
          </w:tcPr>
          <w:p w14:paraId="4699E0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白木耳</w:t>
            </w:r>
          </w:p>
        </w:tc>
        <w:tc>
          <w:tcPr>
            <w:tcW w:w="2099" w:type="dxa"/>
            <w:tcBorders>
              <w:top w:val="nil"/>
              <w:left w:val="nil"/>
              <w:bottom w:val="single" w:color="auto" w:sz="4" w:space="0"/>
              <w:right w:val="single" w:color="auto" w:sz="4" w:space="0"/>
            </w:tcBorders>
            <w:shd w:val="clear" w:color="auto" w:fill="auto"/>
            <w:vAlign w:val="center"/>
          </w:tcPr>
          <w:p w14:paraId="097C92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2A9AF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065" w:type="dxa"/>
            <w:tcBorders>
              <w:top w:val="nil"/>
              <w:left w:val="nil"/>
              <w:bottom w:val="single" w:color="auto" w:sz="4" w:space="0"/>
              <w:right w:val="single" w:color="auto" w:sz="4" w:space="0"/>
            </w:tcBorders>
            <w:shd w:val="clear" w:color="auto" w:fill="auto"/>
            <w:vAlign w:val="center"/>
          </w:tcPr>
          <w:p w14:paraId="0428BE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100.00</w:t>
            </w:r>
          </w:p>
        </w:tc>
        <w:tc>
          <w:tcPr>
            <w:tcW w:w="3299" w:type="dxa"/>
            <w:tcBorders>
              <w:top w:val="nil"/>
              <w:left w:val="nil"/>
              <w:bottom w:val="single" w:color="auto" w:sz="4" w:space="0"/>
              <w:right w:val="single" w:color="auto" w:sz="4" w:space="0"/>
            </w:tcBorders>
            <w:shd w:val="clear" w:color="auto" w:fill="auto"/>
          </w:tcPr>
          <w:p w14:paraId="12452510">
            <w:pPr>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C9D916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2D1ECD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54</w:t>
            </w:r>
          </w:p>
        </w:tc>
        <w:tc>
          <w:tcPr>
            <w:tcW w:w="1680" w:type="dxa"/>
            <w:tcBorders>
              <w:top w:val="nil"/>
              <w:left w:val="nil"/>
              <w:bottom w:val="single" w:color="auto" w:sz="4" w:space="0"/>
              <w:right w:val="single" w:color="auto" w:sz="4" w:space="0"/>
            </w:tcBorders>
            <w:shd w:val="clear" w:color="auto" w:fill="auto"/>
            <w:vAlign w:val="center"/>
          </w:tcPr>
          <w:p w14:paraId="4F3DAD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豆肠</w:t>
            </w:r>
          </w:p>
        </w:tc>
        <w:tc>
          <w:tcPr>
            <w:tcW w:w="2099" w:type="dxa"/>
            <w:tcBorders>
              <w:top w:val="nil"/>
              <w:left w:val="nil"/>
              <w:bottom w:val="single" w:color="auto" w:sz="4" w:space="0"/>
              <w:right w:val="single" w:color="auto" w:sz="4" w:space="0"/>
            </w:tcBorders>
            <w:shd w:val="clear" w:color="auto" w:fill="auto"/>
            <w:vAlign w:val="center"/>
          </w:tcPr>
          <w:p w14:paraId="079BD9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9AF35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065" w:type="dxa"/>
            <w:tcBorders>
              <w:top w:val="nil"/>
              <w:left w:val="nil"/>
              <w:bottom w:val="single" w:color="auto" w:sz="4" w:space="0"/>
              <w:right w:val="single" w:color="auto" w:sz="4" w:space="0"/>
            </w:tcBorders>
            <w:shd w:val="clear" w:color="auto" w:fill="auto"/>
            <w:vAlign w:val="center"/>
          </w:tcPr>
          <w:p w14:paraId="774A38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18.00</w:t>
            </w:r>
          </w:p>
        </w:tc>
        <w:tc>
          <w:tcPr>
            <w:tcW w:w="3299" w:type="dxa"/>
            <w:tcBorders>
              <w:top w:val="nil"/>
              <w:left w:val="nil"/>
              <w:bottom w:val="single" w:color="auto" w:sz="4" w:space="0"/>
              <w:right w:val="single" w:color="auto" w:sz="4" w:space="0"/>
            </w:tcBorders>
            <w:shd w:val="clear" w:color="auto" w:fill="auto"/>
          </w:tcPr>
          <w:p w14:paraId="2A29C3FB">
            <w:pPr>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4298441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F41D2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1680" w:type="dxa"/>
            <w:tcBorders>
              <w:top w:val="nil"/>
              <w:left w:val="nil"/>
              <w:bottom w:val="single" w:color="auto" w:sz="4" w:space="0"/>
              <w:right w:val="single" w:color="auto" w:sz="4" w:space="0"/>
            </w:tcBorders>
            <w:shd w:val="clear" w:color="auto" w:fill="auto"/>
            <w:vAlign w:val="center"/>
          </w:tcPr>
          <w:p w14:paraId="0E5996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红薯粉条</w:t>
            </w:r>
          </w:p>
        </w:tc>
        <w:tc>
          <w:tcPr>
            <w:tcW w:w="2099" w:type="dxa"/>
            <w:tcBorders>
              <w:top w:val="nil"/>
              <w:left w:val="nil"/>
              <w:bottom w:val="single" w:color="auto" w:sz="4" w:space="0"/>
              <w:right w:val="single" w:color="auto" w:sz="4" w:space="0"/>
            </w:tcBorders>
            <w:shd w:val="clear" w:color="auto" w:fill="auto"/>
            <w:vAlign w:val="center"/>
          </w:tcPr>
          <w:p w14:paraId="2E7370E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07266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254D5E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tcPr>
          <w:p w14:paraId="204BA8C1">
            <w:pPr>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1ECDD8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A5DF7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1680" w:type="dxa"/>
            <w:tcBorders>
              <w:top w:val="nil"/>
              <w:left w:val="nil"/>
              <w:bottom w:val="single" w:color="auto" w:sz="4" w:space="0"/>
              <w:right w:val="single" w:color="auto" w:sz="4" w:space="0"/>
            </w:tcBorders>
            <w:shd w:val="clear" w:color="auto" w:fill="auto"/>
            <w:vAlign w:val="center"/>
          </w:tcPr>
          <w:p w14:paraId="3F4DCA7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红糖粉</w:t>
            </w:r>
          </w:p>
        </w:tc>
        <w:tc>
          <w:tcPr>
            <w:tcW w:w="2099" w:type="dxa"/>
            <w:tcBorders>
              <w:top w:val="nil"/>
              <w:left w:val="nil"/>
              <w:bottom w:val="single" w:color="auto" w:sz="4" w:space="0"/>
              <w:right w:val="single" w:color="auto" w:sz="4" w:space="0"/>
            </w:tcBorders>
            <w:shd w:val="clear" w:color="auto" w:fill="auto"/>
            <w:vAlign w:val="center"/>
          </w:tcPr>
          <w:p w14:paraId="332C62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≥350g</w:t>
            </w:r>
          </w:p>
        </w:tc>
        <w:tc>
          <w:tcPr>
            <w:tcW w:w="630" w:type="dxa"/>
            <w:tcBorders>
              <w:top w:val="nil"/>
              <w:left w:val="nil"/>
              <w:bottom w:val="single" w:color="auto" w:sz="4" w:space="0"/>
              <w:right w:val="single" w:color="auto" w:sz="4" w:space="0"/>
            </w:tcBorders>
            <w:shd w:val="clear" w:color="auto" w:fill="auto"/>
            <w:vAlign w:val="center"/>
          </w:tcPr>
          <w:p w14:paraId="6579A44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3E2054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67CB8E5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太古及以上标准</w:t>
            </w:r>
          </w:p>
        </w:tc>
      </w:tr>
      <w:tr w14:paraId="79701AF7">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1F4E7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1680" w:type="dxa"/>
            <w:tcBorders>
              <w:top w:val="nil"/>
              <w:left w:val="nil"/>
              <w:bottom w:val="single" w:color="auto" w:sz="4" w:space="0"/>
              <w:right w:val="single" w:color="auto" w:sz="4" w:space="0"/>
            </w:tcBorders>
            <w:shd w:val="clear" w:color="auto" w:fill="auto"/>
            <w:vAlign w:val="center"/>
          </w:tcPr>
          <w:p w14:paraId="4CD4B85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胡椒粉</w:t>
            </w:r>
          </w:p>
        </w:tc>
        <w:tc>
          <w:tcPr>
            <w:tcW w:w="2099" w:type="dxa"/>
            <w:tcBorders>
              <w:top w:val="nil"/>
              <w:left w:val="nil"/>
              <w:bottom w:val="single" w:color="auto" w:sz="4" w:space="0"/>
              <w:right w:val="single" w:color="auto" w:sz="4" w:space="0"/>
            </w:tcBorders>
            <w:shd w:val="clear" w:color="auto" w:fill="auto"/>
            <w:vAlign w:val="center"/>
          </w:tcPr>
          <w:p w14:paraId="489DCF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8C040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5EF0C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60.00 </w:t>
            </w:r>
          </w:p>
        </w:tc>
        <w:tc>
          <w:tcPr>
            <w:tcW w:w="3299" w:type="dxa"/>
            <w:tcBorders>
              <w:top w:val="nil"/>
              <w:left w:val="nil"/>
              <w:bottom w:val="single" w:color="auto" w:sz="4" w:space="0"/>
              <w:right w:val="single" w:color="auto" w:sz="4" w:space="0"/>
            </w:tcBorders>
            <w:shd w:val="clear" w:color="auto" w:fill="auto"/>
            <w:vAlign w:val="center"/>
          </w:tcPr>
          <w:p w14:paraId="617CCE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06E159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A6A40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8</w:t>
            </w:r>
          </w:p>
        </w:tc>
        <w:tc>
          <w:tcPr>
            <w:tcW w:w="1680" w:type="dxa"/>
            <w:tcBorders>
              <w:top w:val="nil"/>
              <w:left w:val="nil"/>
              <w:bottom w:val="single" w:color="auto" w:sz="4" w:space="0"/>
              <w:right w:val="single" w:color="auto" w:sz="4" w:space="0"/>
            </w:tcBorders>
            <w:shd w:val="clear" w:color="auto" w:fill="auto"/>
            <w:vAlign w:val="center"/>
          </w:tcPr>
          <w:p w14:paraId="1018AD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花椒油</w:t>
            </w:r>
          </w:p>
        </w:tc>
        <w:tc>
          <w:tcPr>
            <w:tcW w:w="2099" w:type="dxa"/>
            <w:tcBorders>
              <w:top w:val="nil"/>
              <w:left w:val="nil"/>
              <w:bottom w:val="single" w:color="auto" w:sz="4" w:space="0"/>
              <w:right w:val="single" w:color="auto" w:sz="4" w:space="0"/>
            </w:tcBorders>
            <w:shd w:val="clear" w:color="auto" w:fill="auto"/>
            <w:vAlign w:val="center"/>
          </w:tcPr>
          <w:p w14:paraId="19D0BA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≥400ML</w:t>
            </w:r>
          </w:p>
        </w:tc>
        <w:tc>
          <w:tcPr>
            <w:tcW w:w="630" w:type="dxa"/>
            <w:tcBorders>
              <w:top w:val="nil"/>
              <w:left w:val="nil"/>
              <w:bottom w:val="single" w:color="auto" w:sz="4" w:space="0"/>
              <w:right w:val="single" w:color="auto" w:sz="4" w:space="0"/>
            </w:tcBorders>
            <w:shd w:val="clear" w:color="auto" w:fill="auto"/>
            <w:vAlign w:val="center"/>
          </w:tcPr>
          <w:p w14:paraId="0F9A6CD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E8C40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17.00 </w:t>
            </w:r>
          </w:p>
        </w:tc>
        <w:tc>
          <w:tcPr>
            <w:tcW w:w="3299" w:type="dxa"/>
            <w:tcBorders>
              <w:top w:val="nil"/>
              <w:left w:val="nil"/>
              <w:bottom w:val="single" w:color="auto" w:sz="4" w:space="0"/>
              <w:right w:val="single" w:color="auto" w:sz="4" w:space="0"/>
            </w:tcBorders>
            <w:shd w:val="clear" w:color="auto" w:fill="auto"/>
            <w:vAlign w:val="center"/>
          </w:tcPr>
          <w:p w14:paraId="2DE1AC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树上鲜及以上标准</w:t>
            </w:r>
          </w:p>
        </w:tc>
      </w:tr>
      <w:tr w14:paraId="138D312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8A8469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r>
              <w:rPr>
                <w:rFonts w:hint="eastAsia" w:ascii="仿宋" w:hAnsi="仿宋" w:eastAsia="仿宋" w:cs="仿宋"/>
                <w:color w:val="000000" w:themeColor="text1"/>
                <w:kern w:val="0"/>
                <w:sz w:val="22"/>
                <w:szCs w:val="22"/>
                <w:lang w:val="en-US" w:eastAsia="zh-CN"/>
                <w14:textFill>
                  <w14:solidFill>
                    <w14:schemeClr w14:val="tx1"/>
                  </w14:solidFill>
                </w14:textFill>
              </w:rPr>
              <w:t>9</w:t>
            </w:r>
          </w:p>
        </w:tc>
        <w:tc>
          <w:tcPr>
            <w:tcW w:w="1680" w:type="dxa"/>
            <w:tcBorders>
              <w:top w:val="nil"/>
              <w:left w:val="nil"/>
              <w:bottom w:val="single" w:color="auto" w:sz="4" w:space="0"/>
              <w:right w:val="single" w:color="auto" w:sz="4" w:space="0"/>
            </w:tcBorders>
            <w:shd w:val="clear" w:color="auto" w:fill="auto"/>
            <w:vAlign w:val="center"/>
          </w:tcPr>
          <w:p w14:paraId="22AB5A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花生酱</w:t>
            </w:r>
          </w:p>
        </w:tc>
        <w:tc>
          <w:tcPr>
            <w:tcW w:w="2099" w:type="dxa"/>
            <w:tcBorders>
              <w:top w:val="nil"/>
              <w:left w:val="nil"/>
              <w:bottom w:val="single" w:color="auto" w:sz="4" w:space="0"/>
              <w:right w:val="single" w:color="auto" w:sz="4" w:space="0"/>
            </w:tcBorders>
            <w:shd w:val="clear" w:color="auto" w:fill="auto"/>
            <w:vAlign w:val="center"/>
          </w:tcPr>
          <w:p w14:paraId="3C81E0B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≥5KG</w:t>
            </w:r>
          </w:p>
        </w:tc>
        <w:tc>
          <w:tcPr>
            <w:tcW w:w="630" w:type="dxa"/>
            <w:tcBorders>
              <w:top w:val="nil"/>
              <w:left w:val="nil"/>
              <w:bottom w:val="single" w:color="auto" w:sz="4" w:space="0"/>
              <w:right w:val="single" w:color="auto" w:sz="4" w:space="0"/>
            </w:tcBorders>
            <w:shd w:val="clear" w:color="auto" w:fill="auto"/>
            <w:vAlign w:val="center"/>
          </w:tcPr>
          <w:p w14:paraId="1785FA0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1E56C9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78.00 </w:t>
            </w:r>
          </w:p>
        </w:tc>
        <w:tc>
          <w:tcPr>
            <w:tcW w:w="3299" w:type="dxa"/>
            <w:tcBorders>
              <w:top w:val="nil"/>
              <w:left w:val="nil"/>
              <w:bottom w:val="single" w:color="auto" w:sz="4" w:space="0"/>
              <w:right w:val="single" w:color="auto" w:sz="4" w:space="0"/>
            </w:tcBorders>
            <w:shd w:val="clear" w:color="auto" w:fill="auto"/>
            <w:vAlign w:val="center"/>
          </w:tcPr>
          <w:p w14:paraId="60F011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丁点香及以上标准</w:t>
            </w:r>
          </w:p>
        </w:tc>
      </w:tr>
      <w:tr w14:paraId="7795B84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044FC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w:t>
            </w:r>
          </w:p>
        </w:tc>
        <w:tc>
          <w:tcPr>
            <w:tcW w:w="1680" w:type="dxa"/>
            <w:tcBorders>
              <w:top w:val="nil"/>
              <w:left w:val="nil"/>
              <w:bottom w:val="single" w:color="auto" w:sz="4" w:space="0"/>
              <w:right w:val="single" w:color="auto" w:sz="4" w:space="0"/>
            </w:tcBorders>
            <w:shd w:val="clear" w:color="auto" w:fill="auto"/>
            <w:vAlign w:val="center"/>
          </w:tcPr>
          <w:p w14:paraId="1EA27F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槐花蜂蜜</w:t>
            </w:r>
          </w:p>
        </w:tc>
        <w:tc>
          <w:tcPr>
            <w:tcW w:w="2099" w:type="dxa"/>
            <w:tcBorders>
              <w:top w:val="nil"/>
              <w:left w:val="nil"/>
              <w:bottom w:val="single" w:color="auto" w:sz="4" w:space="0"/>
              <w:right w:val="single" w:color="auto" w:sz="4" w:space="0"/>
            </w:tcBorders>
            <w:shd w:val="clear" w:color="auto" w:fill="auto"/>
            <w:vAlign w:val="center"/>
          </w:tcPr>
          <w:p w14:paraId="25744CD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≥500g </w:t>
            </w:r>
          </w:p>
        </w:tc>
        <w:tc>
          <w:tcPr>
            <w:tcW w:w="630" w:type="dxa"/>
            <w:tcBorders>
              <w:top w:val="nil"/>
              <w:left w:val="nil"/>
              <w:bottom w:val="single" w:color="auto" w:sz="4" w:space="0"/>
              <w:right w:val="single" w:color="auto" w:sz="4" w:space="0"/>
            </w:tcBorders>
            <w:shd w:val="clear" w:color="auto" w:fill="auto"/>
            <w:vAlign w:val="center"/>
          </w:tcPr>
          <w:p w14:paraId="0C29ED9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1BED1A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3299" w:type="dxa"/>
            <w:tcBorders>
              <w:top w:val="nil"/>
              <w:left w:val="nil"/>
              <w:bottom w:val="single" w:color="auto" w:sz="4" w:space="0"/>
              <w:right w:val="single" w:color="auto" w:sz="4" w:space="0"/>
            </w:tcBorders>
            <w:shd w:val="clear" w:color="auto" w:fill="auto"/>
            <w:vAlign w:val="center"/>
          </w:tcPr>
          <w:p w14:paraId="2A99BE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丁点香及以上标准</w:t>
            </w:r>
          </w:p>
        </w:tc>
      </w:tr>
      <w:tr w14:paraId="0BCD44B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01017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75CFC6C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黄豆</w:t>
            </w:r>
          </w:p>
        </w:tc>
        <w:tc>
          <w:tcPr>
            <w:tcW w:w="2099" w:type="dxa"/>
            <w:tcBorders>
              <w:top w:val="nil"/>
              <w:left w:val="nil"/>
              <w:bottom w:val="single" w:color="auto" w:sz="4" w:space="0"/>
              <w:right w:val="single" w:color="auto" w:sz="4" w:space="0"/>
            </w:tcBorders>
            <w:shd w:val="clear" w:color="auto" w:fill="auto"/>
            <w:vAlign w:val="center"/>
          </w:tcPr>
          <w:p w14:paraId="483108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8FED6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7EDA39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w:t>
            </w:r>
          </w:p>
        </w:tc>
        <w:tc>
          <w:tcPr>
            <w:tcW w:w="3299" w:type="dxa"/>
            <w:tcBorders>
              <w:top w:val="nil"/>
              <w:left w:val="nil"/>
              <w:bottom w:val="single" w:color="auto" w:sz="4" w:space="0"/>
              <w:right w:val="single" w:color="auto" w:sz="4" w:space="0"/>
            </w:tcBorders>
            <w:shd w:val="clear" w:color="auto" w:fill="auto"/>
            <w:vAlign w:val="center"/>
          </w:tcPr>
          <w:p w14:paraId="758B16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38E3A1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F2E38A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115A62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黄豆酱</w:t>
            </w:r>
          </w:p>
        </w:tc>
        <w:tc>
          <w:tcPr>
            <w:tcW w:w="2099" w:type="dxa"/>
            <w:tcBorders>
              <w:top w:val="nil"/>
              <w:left w:val="nil"/>
              <w:bottom w:val="single" w:color="auto" w:sz="4" w:space="0"/>
              <w:right w:val="single" w:color="auto" w:sz="4" w:space="0"/>
            </w:tcBorders>
            <w:shd w:val="clear" w:color="auto" w:fill="auto"/>
            <w:vAlign w:val="center"/>
          </w:tcPr>
          <w:p w14:paraId="7BE692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≥6KG</w:t>
            </w:r>
          </w:p>
        </w:tc>
        <w:tc>
          <w:tcPr>
            <w:tcW w:w="630" w:type="dxa"/>
            <w:tcBorders>
              <w:top w:val="nil"/>
              <w:left w:val="nil"/>
              <w:bottom w:val="single" w:color="auto" w:sz="4" w:space="0"/>
              <w:right w:val="single" w:color="auto" w:sz="4" w:space="0"/>
            </w:tcBorders>
            <w:shd w:val="clear" w:color="auto" w:fill="auto"/>
            <w:vAlign w:val="center"/>
          </w:tcPr>
          <w:p w14:paraId="0EE262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2507E2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56.00 </w:t>
            </w:r>
          </w:p>
        </w:tc>
        <w:tc>
          <w:tcPr>
            <w:tcW w:w="3299" w:type="dxa"/>
            <w:tcBorders>
              <w:top w:val="nil"/>
              <w:left w:val="nil"/>
              <w:bottom w:val="single" w:color="auto" w:sz="4" w:space="0"/>
              <w:right w:val="single" w:color="auto" w:sz="4" w:space="0"/>
            </w:tcBorders>
            <w:shd w:val="clear" w:color="auto" w:fill="auto"/>
            <w:vAlign w:val="center"/>
          </w:tcPr>
          <w:p w14:paraId="6DA0A9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海天及以上标准</w:t>
            </w:r>
          </w:p>
        </w:tc>
      </w:tr>
      <w:tr w14:paraId="7DB656C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422A1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573352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黄花菜</w:t>
            </w:r>
          </w:p>
        </w:tc>
        <w:tc>
          <w:tcPr>
            <w:tcW w:w="2099" w:type="dxa"/>
            <w:tcBorders>
              <w:top w:val="nil"/>
              <w:left w:val="nil"/>
              <w:bottom w:val="single" w:color="auto" w:sz="4" w:space="0"/>
              <w:right w:val="single" w:color="auto" w:sz="4" w:space="0"/>
            </w:tcBorders>
            <w:shd w:val="clear" w:color="auto" w:fill="auto"/>
            <w:vAlign w:val="center"/>
          </w:tcPr>
          <w:p w14:paraId="5A2380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4A690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6D4ACB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30AF3A3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7932E4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B050BB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1680" w:type="dxa"/>
            <w:tcBorders>
              <w:top w:val="nil"/>
              <w:left w:val="nil"/>
              <w:bottom w:val="single" w:color="auto" w:sz="4" w:space="0"/>
              <w:right w:val="single" w:color="auto" w:sz="4" w:space="0"/>
            </w:tcBorders>
            <w:shd w:val="clear" w:color="auto" w:fill="auto"/>
            <w:vAlign w:val="center"/>
          </w:tcPr>
          <w:p w14:paraId="69715F4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茴香籽</w:t>
            </w:r>
          </w:p>
        </w:tc>
        <w:tc>
          <w:tcPr>
            <w:tcW w:w="2099" w:type="dxa"/>
            <w:tcBorders>
              <w:top w:val="nil"/>
              <w:left w:val="nil"/>
              <w:bottom w:val="single" w:color="auto" w:sz="4" w:space="0"/>
              <w:right w:val="single" w:color="auto" w:sz="4" w:space="0"/>
            </w:tcBorders>
            <w:shd w:val="clear" w:color="auto" w:fill="auto"/>
            <w:vAlign w:val="center"/>
          </w:tcPr>
          <w:p w14:paraId="4648EB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2B1B5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7BE559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25.00 </w:t>
            </w:r>
          </w:p>
        </w:tc>
        <w:tc>
          <w:tcPr>
            <w:tcW w:w="3299" w:type="dxa"/>
            <w:tcBorders>
              <w:top w:val="nil"/>
              <w:left w:val="nil"/>
              <w:bottom w:val="single" w:color="auto" w:sz="4" w:space="0"/>
              <w:right w:val="single" w:color="auto" w:sz="4" w:space="0"/>
            </w:tcBorders>
            <w:shd w:val="clear" w:color="auto" w:fill="auto"/>
            <w:vAlign w:val="center"/>
          </w:tcPr>
          <w:p w14:paraId="386210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2C1F5182">
        <w:tblPrEx>
          <w:tblCellMar>
            <w:top w:w="0" w:type="dxa"/>
            <w:left w:w="108" w:type="dxa"/>
            <w:bottom w:w="0" w:type="dxa"/>
            <w:right w:w="108" w:type="dxa"/>
          </w:tblCellMar>
        </w:tblPrEx>
        <w:trPr>
          <w:trHeight w:val="55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59014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1680" w:type="dxa"/>
            <w:tcBorders>
              <w:top w:val="nil"/>
              <w:left w:val="nil"/>
              <w:bottom w:val="single" w:color="auto" w:sz="4" w:space="0"/>
              <w:right w:val="single" w:color="auto" w:sz="4" w:space="0"/>
            </w:tcBorders>
            <w:shd w:val="clear" w:color="auto" w:fill="auto"/>
            <w:vAlign w:val="center"/>
          </w:tcPr>
          <w:p w14:paraId="6148E46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油豆豉</w:t>
            </w:r>
          </w:p>
        </w:tc>
        <w:tc>
          <w:tcPr>
            <w:tcW w:w="2099" w:type="dxa"/>
            <w:tcBorders>
              <w:top w:val="nil"/>
              <w:left w:val="nil"/>
              <w:bottom w:val="single" w:color="auto" w:sz="4" w:space="0"/>
              <w:right w:val="single" w:color="auto" w:sz="4" w:space="0"/>
            </w:tcBorders>
            <w:shd w:val="clear" w:color="auto" w:fill="auto"/>
            <w:vAlign w:val="center"/>
          </w:tcPr>
          <w:p w14:paraId="7F4931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≥280g</w:t>
            </w:r>
          </w:p>
        </w:tc>
        <w:tc>
          <w:tcPr>
            <w:tcW w:w="630" w:type="dxa"/>
            <w:tcBorders>
              <w:top w:val="nil"/>
              <w:left w:val="nil"/>
              <w:bottom w:val="single" w:color="auto" w:sz="4" w:space="0"/>
              <w:right w:val="single" w:color="auto" w:sz="4" w:space="0"/>
            </w:tcBorders>
            <w:shd w:val="clear" w:color="auto" w:fill="auto"/>
            <w:vAlign w:val="center"/>
          </w:tcPr>
          <w:p w14:paraId="14F97B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30BAB2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10.90 </w:t>
            </w:r>
          </w:p>
        </w:tc>
        <w:tc>
          <w:tcPr>
            <w:tcW w:w="3299" w:type="dxa"/>
            <w:tcBorders>
              <w:top w:val="nil"/>
              <w:left w:val="nil"/>
              <w:bottom w:val="single" w:color="auto" w:sz="4" w:space="0"/>
              <w:right w:val="single" w:color="auto" w:sz="4" w:space="0"/>
            </w:tcBorders>
            <w:shd w:val="clear" w:color="auto" w:fill="auto"/>
            <w:vAlign w:val="center"/>
          </w:tcPr>
          <w:p w14:paraId="7DC067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老干妈及以上标准</w:t>
            </w:r>
          </w:p>
        </w:tc>
      </w:tr>
      <w:tr w14:paraId="0FA16A18">
        <w:tblPrEx>
          <w:tblCellMar>
            <w:top w:w="0" w:type="dxa"/>
            <w:left w:w="108" w:type="dxa"/>
            <w:bottom w:w="0" w:type="dxa"/>
            <w:right w:w="108" w:type="dxa"/>
          </w:tblCellMar>
        </w:tblPrEx>
        <w:trPr>
          <w:trHeight w:val="600"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59E81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1680" w:type="dxa"/>
            <w:tcBorders>
              <w:top w:val="nil"/>
              <w:left w:val="nil"/>
              <w:bottom w:val="single" w:color="auto" w:sz="4" w:space="0"/>
              <w:right w:val="single" w:color="auto" w:sz="4" w:space="0"/>
            </w:tcBorders>
            <w:shd w:val="clear" w:color="auto" w:fill="auto"/>
            <w:vAlign w:val="center"/>
          </w:tcPr>
          <w:p w14:paraId="21B073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水豆豉</w:t>
            </w:r>
          </w:p>
        </w:tc>
        <w:tc>
          <w:tcPr>
            <w:tcW w:w="2099" w:type="dxa"/>
            <w:tcBorders>
              <w:top w:val="nil"/>
              <w:left w:val="nil"/>
              <w:bottom w:val="single" w:color="auto" w:sz="4" w:space="0"/>
              <w:right w:val="single" w:color="auto" w:sz="4" w:space="0"/>
            </w:tcBorders>
            <w:shd w:val="clear" w:color="auto" w:fill="auto"/>
            <w:vAlign w:val="center"/>
          </w:tcPr>
          <w:p w14:paraId="0AE3F7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≥210g</w:t>
            </w:r>
          </w:p>
        </w:tc>
        <w:tc>
          <w:tcPr>
            <w:tcW w:w="630" w:type="dxa"/>
            <w:tcBorders>
              <w:top w:val="nil"/>
              <w:left w:val="nil"/>
              <w:bottom w:val="single" w:color="auto" w:sz="4" w:space="0"/>
              <w:right w:val="single" w:color="auto" w:sz="4" w:space="0"/>
            </w:tcBorders>
            <w:shd w:val="clear" w:color="auto" w:fill="auto"/>
            <w:vAlign w:val="center"/>
          </w:tcPr>
          <w:p w14:paraId="70C793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3474CA8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8.60 </w:t>
            </w:r>
          </w:p>
        </w:tc>
        <w:tc>
          <w:tcPr>
            <w:tcW w:w="3299" w:type="dxa"/>
            <w:tcBorders>
              <w:top w:val="nil"/>
              <w:left w:val="nil"/>
              <w:bottom w:val="single" w:color="auto" w:sz="4" w:space="0"/>
              <w:right w:val="single" w:color="auto" w:sz="4" w:space="0"/>
            </w:tcBorders>
            <w:shd w:val="clear" w:color="auto" w:fill="auto"/>
            <w:vAlign w:val="center"/>
          </w:tcPr>
          <w:p w14:paraId="6FE065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老干妈及以上标准</w:t>
            </w:r>
          </w:p>
        </w:tc>
      </w:tr>
      <w:tr w14:paraId="6B812E72">
        <w:tblPrEx>
          <w:tblCellMar>
            <w:top w:w="0" w:type="dxa"/>
            <w:left w:w="108" w:type="dxa"/>
            <w:bottom w:w="0" w:type="dxa"/>
            <w:right w:w="108" w:type="dxa"/>
          </w:tblCellMar>
        </w:tblPrEx>
        <w:trPr>
          <w:trHeight w:val="399" w:hRule="atLeast"/>
          <w:jc w:val="center"/>
        </w:trPr>
        <w:tc>
          <w:tcPr>
            <w:tcW w:w="10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6730A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27D9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火锅底料</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52F4E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≥500g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759872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39D4EF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33.00 </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14:paraId="798FC7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德庄及以上标准</w:t>
            </w:r>
          </w:p>
        </w:tc>
      </w:tr>
      <w:tr w14:paraId="31639D6F">
        <w:tblPrEx>
          <w:tblCellMar>
            <w:top w:w="0" w:type="dxa"/>
            <w:left w:w="108" w:type="dxa"/>
            <w:bottom w:w="0" w:type="dxa"/>
            <w:right w:w="108" w:type="dxa"/>
          </w:tblCellMar>
        </w:tblPrEx>
        <w:trPr>
          <w:trHeight w:val="399" w:hRule="atLeast"/>
          <w:jc w:val="center"/>
        </w:trPr>
        <w:tc>
          <w:tcPr>
            <w:tcW w:w="1017" w:type="dxa"/>
            <w:vMerge w:val="continue"/>
            <w:tcBorders>
              <w:top w:val="single" w:color="auto" w:sz="4" w:space="0"/>
              <w:left w:val="single" w:color="auto" w:sz="4" w:space="0"/>
              <w:bottom w:val="single" w:color="auto" w:sz="4" w:space="0"/>
              <w:right w:val="single" w:color="auto" w:sz="4" w:space="0"/>
            </w:tcBorders>
            <w:vAlign w:val="center"/>
          </w:tcPr>
          <w:p w14:paraId="1C39E724">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46576C70">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5EDEB9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≥500g </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1892CA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1701B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28.00 </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14:paraId="4349CA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名扬及以上标准</w:t>
            </w:r>
          </w:p>
        </w:tc>
      </w:tr>
      <w:tr w14:paraId="6D4BF6B0">
        <w:tblPrEx>
          <w:tblCellMar>
            <w:top w:w="0" w:type="dxa"/>
            <w:left w:w="108" w:type="dxa"/>
            <w:bottom w:w="0" w:type="dxa"/>
            <w:right w:w="108" w:type="dxa"/>
          </w:tblCellMar>
        </w:tblPrEx>
        <w:trPr>
          <w:trHeight w:val="399" w:hRule="atLeast"/>
          <w:jc w:val="center"/>
        </w:trPr>
        <w:tc>
          <w:tcPr>
            <w:tcW w:w="1017" w:type="dxa"/>
            <w:vMerge w:val="continue"/>
            <w:tcBorders>
              <w:top w:val="single" w:color="auto" w:sz="4" w:space="0"/>
              <w:left w:val="single" w:color="auto" w:sz="4" w:space="0"/>
              <w:bottom w:val="single" w:color="000000" w:sz="4" w:space="0"/>
              <w:right w:val="single" w:color="auto" w:sz="4" w:space="0"/>
            </w:tcBorders>
            <w:vAlign w:val="center"/>
          </w:tcPr>
          <w:p w14:paraId="67CD54F9">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14:paraId="59A1E172">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single" w:color="auto" w:sz="4" w:space="0"/>
              <w:left w:val="nil"/>
              <w:bottom w:val="single" w:color="auto" w:sz="4" w:space="0"/>
              <w:right w:val="single" w:color="auto" w:sz="4" w:space="0"/>
            </w:tcBorders>
            <w:shd w:val="clear" w:color="auto" w:fill="auto"/>
            <w:vAlign w:val="center"/>
          </w:tcPr>
          <w:p w14:paraId="2F4BBC3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≥500g </w:t>
            </w:r>
          </w:p>
        </w:tc>
        <w:tc>
          <w:tcPr>
            <w:tcW w:w="630" w:type="dxa"/>
            <w:tcBorders>
              <w:top w:val="single" w:color="auto" w:sz="4" w:space="0"/>
              <w:left w:val="nil"/>
              <w:bottom w:val="single" w:color="auto" w:sz="4" w:space="0"/>
              <w:right w:val="single" w:color="auto" w:sz="4" w:space="0"/>
            </w:tcBorders>
            <w:shd w:val="clear" w:color="auto" w:fill="auto"/>
            <w:vAlign w:val="center"/>
          </w:tcPr>
          <w:p w14:paraId="1EB178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single" w:color="auto" w:sz="4" w:space="0"/>
              <w:left w:val="nil"/>
              <w:bottom w:val="single" w:color="auto" w:sz="4" w:space="0"/>
              <w:right w:val="single" w:color="auto" w:sz="4" w:space="0"/>
            </w:tcBorders>
            <w:shd w:val="clear" w:color="auto" w:fill="auto"/>
            <w:vAlign w:val="center"/>
          </w:tcPr>
          <w:p w14:paraId="4BDD22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27.00 </w:t>
            </w:r>
          </w:p>
        </w:tc>
        <w:tc>
          <w:tcPr>
            <w:tcW w:w="3299" w:type="dxa"/>
            <w:tcBorders>
              <w:top w:val="single" w:color="auto" w:sz="4" w:space="0"/>
              <w:left w:val="nil"/>
              <w:bottom w:val="single" w:color="auto" w:sz="4" w:space="0"/>
              <w:right w:val="single" w:color="auto" w:sz="4" w:space="0"/>
            </w:tcBorders>
            <w:shd w:val="clear" w:color="auto" w:fill="auto"/>
            <w:vAlign w:val="center"/>
          </w:tcPr>
          <w:p w14:paraId="6C9E37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胖子及以上标准</w:t>
            </w:r>
          </w:p>
        </w:tc>
      </w:tr>
      <w:tr w14:paraId="6CB163E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4650D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8</w:t>
            </w:r>
          </w:p>
        </w:tc>
        <w:tc>
          <w:tcPr>
            <w:tcW w:w="1680" w:type="dxa"/>
            <w:tcBorders>
              <w:top w:val="nil"/>
              <w:left w:val="nil"/>
              <w:bottom w:val="single" w:color="auto" w:sz="4" w:space="0"/>
              <w:right w:val="single" w:color="auto" w:sz="4" w:space="0"/>
            </w:tcBorders>
            <w:shd w:val="clear" w:color="auto" w:fill="auto"/>
            <w:vAlign w:val="center"/>
          </w:tcPr>
          <w:p w14:paraId="49E0C5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酵母粉</w:t>
            </w:r>
          </w:p>
        </w:tc>
        <w:tc>
          <w:tcPr>
            <w:tcW w:w="2099" w:type="dxa"/>
            <w:tcBorders>
              <w:top w:val="nil"/>
              <w:left w:val="nil"/>
              <w:bottom w:val="single" w:color="auto" w:sz="4" w:space="0"/>
              <w:right w:val="single" w:color="auto" w:sz="4" w:space="0"/>
            </w:tcBorders>
            <w:shd w:val="clear" w:color="auto" w:fill="auto"/>
            <w:vAlign w:val="center"/>
          </w:tcPr>
          <w:p w14:paraId="2A8A1C1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≥500g</w:t>
            </w:r>
          </w:p>
        </w:tc>
        <w:tc>
          <w:tcPr>
            <w:tcW w:w="630" w:type="dxa"/>
            <w:tcBorders>
              <w:top w:val="nil"/>
              <w:left w:val="nil"/>
              <w:bottom w:val="single" w:color="auto" w:sz="4" w:space="0"/>
              <w:right w:val="single" w:color="auto" w:sz="4" w:space="0"/>
            </w:tcBorders>
            <w:shd w:val="clear" w:color="auto" w:fill="auto"/>
            <w:vAlign w:val="center"/>
          </w:tcPr>
          <w:p w14:paraId="08BFC8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2C18DDD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22.00 </w:t>
            </w:r>
          </w:p>
        </w:tc>
        <w:tc>
          <w:tcPr>
            <w:tcW w:w="3299" w:type="dxa"/>
            <w:tcBorders>
              <w:top w:val="nil"/>
              <w:left w:val="nil"/>
              <w:bottom w:val="single" w:color="auto" w:sz="4" w:space="0"/>
              <w:right w:val="single" w:color="auto" w:sz="4" w:space="0"/>
            </w:tcBorders>
            <w:shd w:val="clear" w:color="auto" w:fill="auto"/>
            <w:vAlign w:val="center"/>
          </w:tcPr>
          <w:p w14:paraId="0B874CF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安琪及以上标准</w:t>
            </w:r>
          </w:p>
        </w:tc>
      </w:tr>
      <w:tr w14:paraId="28794C9F">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62EBA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9</w:t>
            </w:r>
          </w:p>
        </w:tc>
        <w:tc>
          <w:tcPr>
            <w:tcW w:w="1680" w:type="dxa"/>
            <w:tcBorders>
              <w:top w:val="nil"/>
              <w:left w:val="nil"/>
              <w:bottom w:val="single" w:color="auto" w:sz="4" w:space="0"/>
              <w:right w:val="single" w:color="auto" w:sz="4" w:space="0"/>
            </w:tcBorders>
            <w:shd w:val="clear" w:color="auto" w:fill="auto"/>
            <w:vAlign w:val="center"/>
          </w:tcPr>
          <w:p w14:paraId="5CF6C4A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芥末</w:t>
            </w:r>
          </w:p>
        </w:tc>
        <w:tc>
          <w:tcPr>
            <w:tcW w:w="2099" w:type="dxa"/>
            <w:tcBorders>
              <w:top w:val="nil"/>
              <w:left w:val="nil"/>
              <w:bottom w:val="single" w:color="auto" w:sz="4" w:space="0"/>
              <w:right w:val="single" w:color="auto" w:sz="4" w:space="0"/>
            </w:tcBorders>
            <w:shd w:val="clear" w:color="auto" w:fill="auto"/>
            <w:vAlign w:val="center"/>
          </w:tcPr>
          <w:p w14:paraId="69A226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≥43g</w:t>
            </w:r>
          </w:p>
        </w:tc>
        <w:tc>
          <w:tcPr>
            <w:tcW w:w="630" w:type="dxa"/>
            <w:tcBorders>
              <w:top w:val="nil"/>
              <w:left w:val="nil"/>
              <w:bottom w:val="single" w:color="auto" w:sz="4" w:space="0"/>
              <w:right w:val="single" w:color="auto" w:sz="4" w:space="0"/>
            </w:tcBorders>
            <w:shd w:val="clear" w:color="auto" w:fill="auto"/>
            <w:vAlign w:val="center"/>
          </w:tcPr>
          <w:p w14:paraId="39216E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支</w:t>
            </w:r>
          </w:p>
        </w:tc>
        <w:tc>
          <w:tcPr>
            <w:tcW w:w="1065" w:type="dxa"/>
            <w:tcBorders>
              <w:top w:val="nil"/>
              <w:left w:val="nil"/>
              <w:bottom w:val="single" w:color="auto" w:sz="4" w:space="0"/>
              <w:right w:val="single" w:color="auto" w:sz="4" w:space="0"/>
            </w:tcBorders>
            <w:shd w:val="clear" w:color="auto" w:fill="auto"/>
            <w:vAlign w:val="center"/>
          </w:tcPr>
          <w:p w14:paraId="2F7F8E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5.60 </w:t>
            </w:r>
          </w:p>
        </w:tc>
        <w:tc>
          <w:tcPr>
            <w:tcW w:w="3299" w:type="dxa"/>
            <w:tcBorders>
              <w:top w:val="nil"/>
              <w:left w:val="nil"/>
              <w:bottom w:val="single" w:color="auto" w:sz="4" w:space="0"/>
              <w:right w:val="single" w:color="auto" w:sz="4" w:space="0"/>
            </w:tcBorders>
            <w:shd w:val="clear" w:color="auto" w:fill="auto"/>
            <w:vAlign w:val="center"/>
          </w:tcPr>
          <w:p w14:paraId="4B4E16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劲霸及以上标准</w:t>
            </w:r>
          </w:p>
        </w:tc>
      </w:tr>
      <w:tr w14:paraId="0BDF506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2D806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70</w:t>
            </w:r>
          </w:p>
        </w:tc>
        <w:tc>
          <w:tcPr>
            <w:tcW w:w="1680" w:type="dxa"/>
            <w:tcBorders>
              <w:top w:val="nil"/>
              <w:left w:val="nil"/>
              <w:bottom w:val="single" w:color="auto" w:sz="4" w:space="0"/>
              <w:right w:val="single" w:color="auto" w:sz="4" w:space="0"/>
            </w:tcBorders>
            <w:shd w:val="clear" w:color="auto" w:fill="auto"/>
            <w:vAlign w:val="center"/>
          </w:tcPr>
          <w:p w14:paraId="11B913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韭菜花</w:t>
            </w:r>
          </w:p>
        </w:tc>
        <w:tc>
          <w:tcPr>
            <w:tcW w:w="2099" w:type="dxa"/>
            <w:tcBorders>
              <w:top w:val="nil"/>
              <w:left w:val="nil"/>
              <w:bottom w:val="single" w:color="auto" w:sz="4" w:space="0"/>
              <w:right w:val="single" w:color="auto" w:sz="4" w:space="0"/>
            </w:tcBorders>
            <w:shd w:val="clear" w:color="auto" w:fill="auto"/>
            <w:vAlign w:val="center"/>
          </w:tcPr>
          <w:p w14:paraId="37801E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E7059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27A7A6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3299" w:type="dxa"/>
            <w:tcBorders>
              <w:top w:val="nil"/>
              <w:left w:val="nil"/>
              <w:bottom w:val="single" w:color="auto" w:sz="4" w:space="0"/>
              <w:right w:val="single" w:color="auto" w:sz="4" w:space="0"/>
            </w:tcBorders>
            <w:shd w:val="clear" w:color="auto" w:fill="auto"/>
            <w:vAlign w:val="center"/>
          </w:tcPr>
          <w:p w14:paraId="1ABCC5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余氏东盟及以上标准</w:t>
            </w:r>
          </w:p>
        </w:tc>
      </w:tr>
      <w:tr w14:paraId="24B07A2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E344D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18FFD5F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木姜子油</w:t>
            </w:r>
          </w:p>
        </w:tc>
        <w:tc>
          <w:tcPr>
            <w:tcW w:w="2099" w:type="dxa"/>
            <w:tcBorders>
              <w:top w:val="nil"/>
              <w:left w:val="nil"/>
              <w:bottom w:val="single" w:color="auto" w:sz="4" w:space="0"/>
              <w:right w:val="single" w:color="auto" w:sz="4" w:space="0"/>
            </w:tcBorders>
            <w:shd w:val="clear" w:color="auto" w:fill="auto"/>
            <w:vAlign w:val="center"/>
          </w:tcPr>
          <w:p w14:paraId="29B8D5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400ml</w:t>
            </w:r>
          </w:p>
        </w:tc>
        <w:tc>
          <w:tcPr>
            <w:tcW w:w="630" w:type="dxa"/>
            <w:tcBorders>
              <w:top w:val="nil"/>
              <w:left w:val="nil"/>
              <w:bottom w:val="single" w:color="auto" w:sz="4" w:space="0"/>
              <w:right w:val="single" w:color="auto" w:sz="4" w:space="0"/>
            </w:tcBorders>
            <w:shd w:val="clear" w:color="auto" w:fill="auto"/>
            <w:vAlign w:val="center"/>
          </w:tcPr>
          <w:p w14:paraId="18D3664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瓶</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1065" w:type="dxa"/>
            <w:tcBorders>
              <w:top w:val="nil"/>
              <w:left w:val="nil"/>
              <w:bottom w:val="single" w:color="auto" w:sz="4" w:space="0"/>
              <w:right w:val="single" w:color="auto" w:sz="4" w:space="0"/>
            </w:tcBorders>
            <w:shd w:val="clear" w:color="auto" w:fill="auto"/>
            <w:vAlign w:val="center"/>
          </w:tcPr>
          <w:p w14:paraId="70F249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13.00</w:t>
            </w:r>
          </w:p>
        </w:tc>
        <w:tc>
          <w:tcPr>
            <w:tcW w:w="3299" w:type="dxa"/>
            <w:tcBorders>
              <w:top w:val="nil"/>
              <w:left w:val="nil"/>
              <w:bottom w:val="single" w:color="auto" w:sz="4" w:space="0"/>
              <w:right w:val="single" w:color="auto" w:sz="4" w:space="0"/>
            </w:tcBorders>
            <w:shd w:val="clear" w:color="auto" w:fill="auto"/>
            <w:vAlign w:val="center"/>
          </w:tcPr>
          <w:p w14:paraId="21DF178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树上鲜及以上标准</w:t>
            </w:r>
          </w:p>
        </w:tc>
      </w:tr>
      <w:tr w14:paraId="32731EA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11DC7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74D5AE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炼乳</w:t>
            </w:r>
          </w:p>
        </w:tc>
        <w:tc>
          <w:tcPr>
            <w:tcW w:w="2099" w:type="dxa"/>
            <w:tcBorders>
              <w:top w:val="nil"/>
              <w:left w:val="nil"/>
              <w:bottom w:val="single" w:color="auto" w:sz="4" w:space="0"/>
              <w:right w:val="single" w:color="auto" w:sz="4" w:space="0"/>
            </w:tcBorders>
            <w:shd w:val="clear" w:color="auto" w:fill="auto"/>
            <w:vAlign w:val="center"/>
          </w:tcPr>
          <w:p w14:paraId="115825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≥350g</w:t>
            </w:r>
          </w:p>
        </w:tc>
        <w:tc>
          <w:tcPr>
            <w:tcW w:w="630" w:type="dxa"/>
            <w:tcBorders>
              <w:top w:val="nil"/>
              <w:left w:val="nil"/>
              <w:bottom w:val="single" w:color="auto" w:sz="4" w:space="0"/>
              <w:right w:val="single" w:color="auto" w:sz="4" w:space="0"/>
            </w:tcBorders>
            <w:shd w:val="clear" w:color="auto" w:fill="auto"/>
            <w:vAlign w:val="center"/>
          </w:tcPr>
          <w:p w14:paraId="4A7F54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3962EFC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10.50 </w:t>
            </w:r>
          </w:p>
        </w:tc>
        <w:tc>
          <w:tcPr>
            <w:tcW w:w="3299" w:type="dxa"/>
            <w:tcBorders>
              <w:top w:val="nil"/>
              <w:left w:val="nil"/>
              <w:bottom w:val="single" w:color="auto" w:sz="4" w:space="0"/>
              <w:right w:val="single" w:color="auto" w:sz="4" w:space="0"/>
            </w:tcBorders>
            <w:shd w:val="clear" w:color="auto" w:fill="auto"/>
            <w:vAlign w:val="center"/>
          </w:tcPr>
          <w:p w14:paraId="43920C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熊猫及以上标准</w:t>
            </w:r>
          </w:p>
        </w:tc>
      </w:tr>
      <w:tr w14:paraId="63E1149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F6FF9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3EF1B00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良姜</w:t>
            </w:r>
          </w:p>
        </w:tc>
        <w:tc>
          <w:tcPr>
            <w:tcW w:w="2099" w:type="dxa"/>
            <w:tcBorders>
              <w:top w:val="nil"/>
              <w:left w:val="nil"/>
              <w:bottom w:val="single" w:color="auto" w:sz="4" w:space="0"/>
              <w:right w:val="single" w:color="auto" w:sz="4" w:space="0"/>
            </w:tcBorders>
            <w:shd w:val="clear" w:color="auto" w:fill="auto"/>
            <w:vAlign w:val="center"/>
          </w:tcPr>
          <w:p w14:paraId="6A968A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1462D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8155C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50.00 </w:t>
            </w:r>
          </w:p>
        </w:tc>
        <w:tc>
          <w:tcPr>
            <w:tcW w:w="3299" w:type="dxa"/>
            <w:tcBorders>
              <w:top w:val="nil"/>
              <w:left w:val="nil"/>
              <w:bottom w:val="single" w:color="auto" w:sz="4" w:space="0"/>
              <w:right w:val="single" w:color="auto" w:sz="4" w:space="0"/>
            </w:tcBorders>
            <w:shd w:val="clear" w:color="auto" w:fill="auto"/>
            <w:vAlign w:val="center"/>
          </w:tcPr>
          <w:p w14:paraId="07509B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29FE4A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974577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74</w:t>
            </w:r>
          </w:p>
        </w:tc>
        <w:tc>
          <w:tcPr>
            <w:tcW w:w="1680" w:type="dxa"/>
            <w:tcBorders>
              <w:top w:val="nil"/>
              <w:left w:val="nil"/>
              <w:bottom w:val="single" w:color="auto" w:sz="4" w:space="0"/>
              <w:right w:val="single" w:color="auto" w:sz="4" w:space="0"/>
            </w:tcBorders>
            <w:shd w:val="clear" w:color="auto" w:fill="auto"/>
            <w:vAlign w:val="center"/>
          </w:tcPr>
          <w:p w14:paraId="0392147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干绿豆</w:t>
            </w:r>
          </w:p>
        </w:tc>
        <w:tc>
          <w:tcPr>
            <w:tcW w:w="2099" w:type="dxa"/>
            <w:tcBorders>
              <w:top w:val="nil"/>
              <w:left w:val="nil"/>
              <w:bottom w:val="single" w:color="auto" w:sz="4" w:space="0"/>
              <w:right w:val="single" w:color="auto" w:sz="4" w:space="0"/>
            </w:tcBorders>
            <w:shd w:val="clear" w:color="auto" w:fill="auto"/>
            <w:vAlign w:val="center"/>
          </w:tcPr>
          <w:p w14:paraId="346B7D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131BD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3BFFE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3299" w:type="dxa"/>
            <w:tcBorders>
              <w:top w:val="nil"/>
              <w:left w:val="nil"/>
              <w:bottom w:val="single" w:color="auto" w:sz="4" w:space="0"/>
              <w:right w:val="single" w:color="auto" w:sz="4" w:space="0"/>
            </w:tcBorders>
            <w:shd w:val="clear" w:color="auto" w:fill="auto"/>
            <w:vAlign w:val="center"/>
          </w:tcPr>
          <w:p w14:paraId="0F6175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AEEF95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D0DCB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75</w:t>
            </w:r>
          </w:p>
        </w:tc>
        <w:tc>
          <w:tcPr>
            <w:tcW w:w="1680" w:type="dxa"/>
            <w:tcBorders>
              <w:top w:val="nil"/>
              <w:left w:val="nil"/>
              <w:bottom w:val="single" w:color="auto" w:sz="4" w:space="0"/>
              <w:right w:val="single" w:color="auto" w:sz="4" w:space="0"/>
            </w:tcBorders>
            <w:shd w:val="clear" w:color="auto" w:fill="auto"/>
            <w:vAlign w:val="center"/>
          </w:tcPr>
          <w:p w14:paraId="320092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麻辣1+1</w:t>
            </w:r>
          </w:p>
        </w:tc>
        <w:tc>
          <w:tcPr>
            <w:tcW w:w="2099" w:type="dxa"/>
            <w:tcBorders>
              <w:top w:val="nil"/>
              <w:left w:val="nil"/>
              <w:bottom w:val="single" w:color="auto" w:sz="4" w:space="0"/>
              <w:right w:val="single" w:color="auto" w:sz="4" w:space="0"/>
            </w:tcBorders>
            <w:shd w:val="clear" w:color="auto" w:fill="auto"/>
            <w:vAlign w:val="center"/>
          </w:tcPr>
          <w:p w14:paraId="398D4F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≥300g</w:t>
            </w:r>
          </w:p>
        </w:tc>
        <w:tc>
          <w:tcPr>
            <w:tcW w:w="630" w:type="dxa"/>
            <w:tcBorders>
              <w:top w:val="nil"/>
              <w:left w:val="nil"/>
              <w:bottom w:val="single" w:color="auto" w:sz="4" w:space="0"/>
              <w:right w:val="single" w:color="auto" w:sz="4" w:space="0"/>
            </w:tcBorders>
            <w:shd w:val="clear" w:color="auto" w:fill="auto"/>
            <w:vAlign w:val="center"/>
          </w:tcPr>
          <w:p w14:paraId="548A49C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242EA8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9.00 </w:t>
            </w:r>
          </w:p>
        </w:tc>
        <w:tc>
          <w:tcPr>
            <w:tcW w:w="3299" w:type="dxa"/>
            <w:tcBorders>
              <w:top w:val="nil"/>
              <w:left w:val="nil"/>
              <w:bottom w:val="single" w:color="auto" w:sz="4" w:space="0"/>
              <w:right w:val="single" w:color="auto" w:sz="4" w:space="0"/>
            </w:tcBorders>
            <w:shd w:val="clear" w:color="auto" w:fill="auto"/>
            <w:vAlign w:val="center"/>
          </w:tcPr>
          <w:p w14:paraId="43201C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红源老家及以上标准</w:t>
            </w:r>
          </w:p>
        </w:tc>
      </w:tr>
      <w:tr w14:paraId="4697564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1035A4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76</w:t>
            </w:r>
          </w:p>
        </w:tc>
        <w:tc>
          <w:tcPr>
            <w:tcW w:w="1680" w:type="dxa"/>
            <w:tcBorders>
              <w:top w:val="nil"/>
              <w:left w:val="nil"/>
              <w:bottom w:val="single" w:color="auto" w:sz="4" w:space="0"/>
              <w:right w:val="single" w:color="auto" w:sz="4" w:space="0"/>
            </w:tcBorders>
            <w:shd w:val="clear" w:color="auto" w:fill="auto"/>
            <w:vAlign w:val="center"/>
          </w:tcPr>
          <w:p w14:paraId="59C021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梅干菜</w:t>
            </w:r>
          </w:p>
        </w:tc>
        <w:tc>
          <w:tcPr>
            <w:tcW w:w="2099" w:type="dxa"/>
            <w:tcBorders>
              <w:top w:val="nil"/>
              <w:left w:val="nil"/>
              <w:bottom w:val="single" w:color="auto" w:sz="4" w:space="0"/>
              <w:right w:val="single" w:color="auto" w:sz="4" w:space="0"/>
            </w:tcBorders>
            <w:shd w:val="clear" w:color="auto" w:fill="auto"/>
            <w:vAlign w:val="center"/>
          </w:tcPr>
          <w:p w14:paraId="76B86D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7159E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37DD97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6A90255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云颠及以上标准</w:t>
            </w:r>
          </w:p>
        </w:tc>
      </w:tr>
      <w:tr w14:paraId="6B42B13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98A7E1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77</w:t>
            </w:r>
          </w:p>
        </w:tc>
        <w:tc>
          <w:tcPr>
            <w:tcW w:w="1680" w:type="dxa"/>
            <w:tcBorders>
              <w:top w:val="nil"/>
              <w:left w:val="nil"/>
              <w:bottom w:val="single" w:color="auto" w:sz="4" w:space="0"/>
              <w:right w:val="single" w:color="auto" w:sz="4" w:space="0"/>
            </w:tcBorders>
            <w:shd w:val="clear" w:color="auto" w:fill="auto"/>
            <w:vAlign w:val="center"/>
          </w:tcPr>
          <w:p w14:paraId="34B3C7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美人椒</w:t>
            </w:r>
          </w:p>
        </w:tc>
        <w:tc>
          <w:tcPr>
            <w:tcW w:w="2099" w:type="dxa"/>
            <w:tcBorders>
              <w:top w:val="nil"/>
              <w:left w:val="nil"/>
              <w:bottom w:val="single" w:color="auto" w:sz="4" w:space="0"/>
              <w:right w:val="single" w:color="auto" w:sz="4" w:space="0"/>
            </w:tcBorders>
            <w:shd w:val="clear" w:color="auto" w:fill="auto"/>
            <w:vAlign w:val="center"/>
          </w:tcPr>
          <w:p w14:paraId="2D9D4ED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6E0BD0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03F002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 </w:t>
            </w:r>
          </w:p>
        </w:tc>
        <w:tc>
          <w:tcPr>
            <w:tcW w:w="3299" w:type="dxa"/>
            <w:tcBorders>
              <w:top w:val="nil"/>
              <w:left w:val="nil"/>
              <w:bottom w:val="single" w:color="auto" w:sz="4" w:space="0"/>
              <w:right w:val="single" w:color="auto" w:sz="4" w:space="0"/>
            </w:tcBorders>
            <w:shd w:val="clear" w:color="auto" w:fill="auto"/>
            <w:vAlign w:val="center"/>
          </w:tcPr>
          <w:p w14:paraId="44A0BE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余氏东盟及以上标准</w:t>
            </w:r>
          </w:p>
        </w:tc>
      </w:tr>
      <w:tr w14:paraId="3F55E25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1D729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78</w:t>
            </w:r>
          </w:p>
        </w:tc>
        <w:tc>
          <w:tcPr>
            <w:tcW w:w="1680" w:type="dxa"/>
            <w:tcBorders>
              <w:top w:val="nil"/>
              <w:left w:val="nil"/>
              <w:bottom w:val="single" w:color="auto" w:sz="4" w:space="0"/>
              <w:right w:val="single" w:color="auto" w:sz="4" w:space="0"/>
            </w:tcBorders>
            <w:shd w:val="clear" w:color="auto" w:fill="auto"/>
            <w:vAlign w:val="center"/>
          </w:tcPr>
          <w:p w14:paraId="1BE25B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面包糠</w:t>
            </w:r>
          </w:p>
        </w:tc>
        <w:tc>
          <w:tcPr>
            <w:tcW w:w="2099" w:type="dxa"/>
            <w:tcBorders>
              <w:top w:val="nil"/>
              <w:left w:val="nil"/>
              <w:bottom w:val="single" w:color="auto" w:sz="4" w:space="0"/>
              <w:right w:val="single" w:color="auto" w:sz="4" w:space="0"/>
            </w:tcBorders>
            <w:shd w:val="clear" w:color="auto" w:fill="auto"/>
            <w:vAlign w:val="center"/>
          </w:tcPr>
          <w:p w14:paraId="676ABE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5654A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38F881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9.00 </w:t>
            </w:r>
          </w:p>
        </w:tc>
        <w:tc>
          <w:tcPr>
            <w:tcW w:w="3299" w:type="dxa"/>
            <w:tcBorders>
              <w:top w:val="nil"/>
              <w:left w:val="nil"/>
              <w:bottom w:val="single" w:color="auto" w:sz="4" w:space="0"/>
              <w:right w:val="single" w:color="auto" w:sz="4" w:space="0"/>
            </w:tcBorders>
            <w:shd w:val="clear" w:color="auto" w:fill="auto"/>
            <w:vAlign w:val="center"/>
          </w:tcPr>
          <w:p w14:paraId="1AF380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味林及以上标准</w:t>
            </w:r>
          </w:p>
        </w:tc>
      </w:tr>
      <w:tr w14:paraId="5D1CDAD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1671F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79</w:t>
            </w:r>
          </w:p>
        </w:tc>
        <w:tc>
          <w:tcPr>
            <w:tcW w:w="1680" w:type="dxa"/>
            <w:tcBorders>
              <w:top w:val="nil"/>
              <w:left w:val="nil"/>
              <w:bottom w:val="single" w:color="auto" w:sz="4" w:space="0"/>
              <w:right w:val="single" w:color="auto" w:sz="4" w:space="0"/>
            </w:tcBorders>
            <w:shd w:val="clear" w:color="auto" w:fill="auto"/>
            <w:vAlign w:val="center"/>
          </w:tcPr>
          <w:p w14:paraId="72933E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红薯粉</w:t>
            </w:r>
          </w:p>
        </w:tc>
        <w:tc>
          <w:tcPr>
            <w:tcW w:w="2099" w:type="dxa"/>
            <w:tcBorders>
              <w:top w:val="nil"/>
              <w:left w:val="nil"/>
              <w:bottom w:val="single" w:color="auto" w:sz="4" w:space="0"/>
              <w:right w:val="single" w:color="auto" w:sz="4" w:space="0"/>
            </w:tcBorders>
            <w:shd w:val="clear" w:color="auto" w:fill="auto"/>
            <w:vAlign w:val="center"/>
          </w:tcPr>
          <w:p w14:paraId="7C5CB6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2B1A1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2B02304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15.00</w:t>
            </w:r>
          </w:p>
        </w:tc>
        <w:tc>
          <w:tcPr>
            <w:tcW w:w="3299" w:type="dxa"/>
            <w:tcBorders>
              <w:top w:val="nil"/>
              <w:left w:val="nil"/>
              <w:bottom w:val="single" w:color="auto" w:sz="4" w:space="0"/>
              <w:right w:val="single" w:color="auto" w:sz="4" w:space="0"/>
            </w:tcBorders>
            <w:shd w:val="clear" w:color="auto" w:fill="auto"/>
            <w:vAlign w:val="center"/>
          </w:tcPr>
          <w:p w14:paraId="5612A1D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荣放及以上标准</w:t>
            </w:r>
          </w:p>
        </w:tc>
      </w:tr>
      <w:tr w14:paraId="4DBEB6E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DCE93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80</w:t>
            </w:r>
          </w:p>
        </w:tc>
        <w:tc>
          <w:tcPr>
            <w:tcW w:w="1680" w:type="dxa"/>
            <w:tcBorders>
              <w:top w:val="nil"/>
              <w:left w:val="nil"/>
              <w:bottom w:val="single" w:color="auto" w:sz="4" w:space="0"/>
              <w:right w:val="single" w:color="auto" w:sz="4" w:space="0"/>
            </w:tcBorders>
            <w:shd w:val="clear" w:color="auto" w:fill="auto"/>
            <w:vAlign w:val="center"/>
          </w:tcPr>
          <w:p w14:paraId="1E2898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蕨根粉条</w:t>
            </w:r>
          </w:p>
        </w:tc>
        <w:tc>
          <w:tcPr>
            <w:tcW w:w="2099" w:type="dxa"/>
            <w:tcBorders>
              <w:top w:val="nil"/>
              <w:left w:val="nil"/>
              <w:bottom w:val="single" w:color="auto" w:sz="4" w:space="0"/>
              <w:right w:val="single" w:color="auto" w:sz="4" w:space="0"/>
            </w:tcBorders>
            <w:shd w:val="clear" w:color="auto" w:fill="auto"/>
            <w:vAlign w:val="center"/>
          </w:tcPr>
          <w:p w14:paraId="6B79C3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200g</w:t>
            </w:r>
          </w:p>
        </w:tc>
        <w:tc>
          <w:tcPr>
            <w:tcW w:w="630" w:type="dxa"/>
            <w:tcBorders>
              <w:top w:val="nil"/>
              <w:left w:val="nil"/>
              <w:bottom w:val="single" w:color="auto" w:sz="4" w:space="0"/>
              <w:right w:val="single" w:color="auto" w:sz="4" w:space="0"/>
            </w:tcBorders>
            <w:shd w:val="clear" w:color="auto" w:fill="auto"/>
            <w:vAlign w:val="center"/>
          </w:tcPr>
          <w:p w14:paraId="37B936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7A539E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5.00</w:t>
            </w:r>
          </w:p>
        </w:tc>
        <w:tc>
          <w:tcPr>
            <w:tcW w:w="3299" w:type="dxa"/>
            <w:tcBorders>
              <w:top w:val="nil"/>
              <w:left w:val="nil"/>
              <w:bottom w:val="single" w:color="auto" w:sz="4" w:space="0"/>
              <w:right w:val="single" w:color="auto" w:sz="4" w:space="0"/>
            </w:tcBorders>
            <w:shd w:val="clear" w:color="auto" w:fill="auto"/>
            <w:vAlign w:val="center"/>
          </w:tcPr>
          <w:p w14:paraId="5FE0C9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荣放及以上标准</w:t>
            </w:r>
          </w:p>
        </w:tc>
      </w:tr>
      <w:tr w14:paraId="3DA7DED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9607CF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81</w:t>
            </w:r>
          </w:p>
        </w:tc>
        <w:tc>
          <w:tcPr>
            <w:tcW w:w="1680" w:type="dxa"/>
            <w:tcBorders>
              <w:top w:val="nil"/>
              <w:left w:val="nil"/>
              <w:bottom w:val="single" w:color="auto" w:sz="4" w:space="0"/>
              <w:right w:val="single" w:color="auto" w:sz="4" w:space="0"/>
            </w:tcBorders>
            <w:shd w:val="clear" w:color="auto" w:fill="auto"/>
            <w:vAlign w:val="center"/>
          </w:tcPr>
          <w:p w14:paraId="3E578E0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小苏打</w:t>
            </w:r>
          </w:p>
        </w:tc>
        <w:tc>
          <w:tcPr>
            <w:tcW w:w="2099" w:type="dxa"/>
            <w:tcBorders>
              <w:top w:val="nil"/>
              <w:left w:val="nil"/>
              <w:bottom w:val="single" w:color="auto" w:sz="4" w:space="0"/>
              <w:right w:val="single" w:color="auto" w:sz="4" w:space="0"/>
            </w:tcBorders>
            <w:shd w:val="clear" w:color="auto" w:fill="auto"/>
            <w:vAlign w:val="center"/>
          </w:tcPr>
          <w:p w14:paraId="048D7C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≥180g</w:t>
            </w:r>
          </w:p>
        </w:tc>
        <w:tc>
          <w:tcPr>
            <w:tcW w:w="630" w:type="dxa"/>
            <w:tcBorders>
              <w:top w:val="nil"/>
              <w:left w:val="nil"/>
              <w:bottom w:val="single" w:color="auto" w:sz="4" w:space="0"/>
              <w:right w:val="single" w:color="auto" w:sz="4" w:space="0"/>
            </w:tcBorders>
            <w:shd w:val="clear" w:color="auto" w:fill="auto"/>
            <w:vAlign w:val="center"/>
          </w:tcPr>
          <w:p w14:paraId="34E6E3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0C6160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 </w:t>
            </w:r>
          </w:p>
        </w:tc>
        <w:tc>
          <w:tcPr>
            <w:tcW w:w="3299" w:type="dxa"/>
            <w:tcBorders>
              <w:top w:val="nil"/>
              <w:left w:val="nil"/>
              <w:bottom w:val="single" w:color="auto" w:sz="4" w:space="0"/>
              <w:right w:val="single" w:color="auto" w:sz="4" w:space="0"/>
            </w:tcBorders>
            <w:shd w:val="clear" w:color="auto" w:fill="auto"/>
            <w:vAlign w:val="center"/>
          </w:tcPr>
          <w:p w14:paraId="6B0BC4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大腾及以上标准</w:t>
            </w:r>
          </w:p>
        </w:tc>
      </w:tr>
      <w:tr w14:paraId="57CF85F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C088F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82</w:t>
            </w:r>
          </w:p>
        </w:tc>
        <w:tc>
          <w:tcPr>
            <w:tcW w:w="1680" w:type="dxa"/>
            <w:tcBorders>
              <w:top w:val="nil"/>
              <w:left w:val="nil"/>
              <w:bottom w:val="single" w:color="auto" w:sz="4" w:space="0"/>
              <w:right w:val="single" w:color="auto" w:sz="4" w:space="0"/>
            </w:tcBorders>
            <w:shd w:val="clear" w:color="auto" w:fill="auto"/>
            <w:vAlign w:val="center"/>
          </w:tcPr>
          <w:p w14:paraId="78C92A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腌菜</w:t>
            </w:r>
          </w:p>
        </w:tc>
        <w:tc>
          <w:tcPr>
            <w:tcW w:w="2099" w:type="dxa"/>
            <w:tcBorders>
              <w:top w:val="nil"/>
              <w:left w:val="nil"/>
              <w:bottom w:val="single" w:color="auto" w:sz="4" w:space="0"/>
              <w:right w:val="single" w:color="auto" w:sz="4" w:space="0"/>
            </w:tcBorders>
            <w:shd w:val="clear" w:color="auto" w:fill="auto"/>
            <w:vAlign w:val="center"/>
          </w:tcPr>
          <w:p w14:paraId="2B3A62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9CBF9A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2CABFC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7.50 </w:t>
            </w:r>
          </w:p>
        </w:tc>
        <w:tc>
          <w:tcPr>
            <w:tcW w:w="3299" w:type="dxa"/>
            <w:tcBorders>
              <w:top w:val="nil"/>
              <w:left w:val="nil"/>
              <w:bottom w:val="single" w:color="auto" w:sz="4" w:space="0"/>
              <w:right w:val="single" w:color="auto" w:sz="4" w:space="0"/>
            </w:tcBorders>
            <w:shd w:val="clear" w:color="auto" w:fill="auto"/>
            <w:vAlign w:val="center"/>
          </w:tcPr>
          <w:p w14:paraId="50C21A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新平及以上标准</w:t>
            </w:r>
          </w:p>
        </w:tc>
      </w:tr>
      <w:tr w14:paraId="245C723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B1250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83</w:t>
            </w:r>
          </w:p>
        </w:tc>
        <w:tc>
          <w:tcPr>
            <w:tcW w:w="1680" w:type="dxa"/>
            <w:tcBorders>
              <w:top w:val="nil"/>
              <w:left w:val="nil"/>
              <w:bottom w:val="single" w:color="auto" w:sz="4" w:space="0"/>
              <w:right w:val="single" w:color="auto" w:sz="4" w:space="0"/>
            </w:tcBorders>
            <w:shd w:val="clear" w:color="auto" w:fill="auto"/>
            <w:vAlign w:val="center"/>
          </w:tcPr>
          <w:p w14:paraId="249865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银耳</w:t>
            </w:r>
          </w:p>
        </w:tc>
        <w:tc>
          <w:tcPr>
            <w:tcW w:w="2099" w:type="dxa"/>
            <w:tcBorders>
              <w:top w:val="nil"/>
              <w:left w:val="nil"/>
              <w:bottom w:val="single" w:color="auto" w:sz="4" w:space="0"/>
              <w:right w:val="single" w:color="auto" w:sz="4" w:space="0"/>
            </w:tcBorders>
            <w:shd w:val="clear" w:color="auto" w:fill="auto"/>
            <w:vAlign w:val="center"/>
          </w:tcPr>
          <w:p w14:paraId="04F1C8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F97CE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7829CD4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57.00 </w:t>
            </w:r>
          </w:p>
        </w:tc>
        <w:tc>
          <w:tcPr>
            <w:tcW w:w="3299" w:type="dxa"/>
            <w:tcBorders>
              <w:top w:val="nil"/>
              <w:left w:val="nil"/>
              <w:bottom w:val="single" w:color="auto" w:sz="4" w:space="0"/>
              <w:right w:val="single" w:color="auto" w:sz="4" w:space="0"/>
            </w:tcBorders>
            <w:shd w:val="clear" w:color="auto" w:fill="auto"/>
            <w:vAlign w:val="center"/>
          </w:tcPr>
          <w:p w14:paraId="2D1C7C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C41782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134474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84</w:t>
            </w:r>
          </w:p>
        </w:tc>
        <w:tc>
          <w:tcPr>
            <w:tcW w:w="1680" w:type="dxa"/>
            <w:tcBorders>
              <w:top w:val="nil"/>
              <w:left w:val="nil"/>
              <w:bottom w:val="single" w:color="auto" w:sz="4" w:space="0"/>
              <w:right w:val="single" w:color="auto" w:sz="4" w:space="0"/>
            </w:tcBorders>
            <w:shd w:val="clear" w:color="auto" w:fill="auto"/>
            <w:vAlign w:val="center"/>
          </w:tcPr>
          <w:p w14:paraId="51C738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鱼露</w:t>
            </w:r>
          </w:p>
        </w:tc>
        <w:tc>
          <w:tcPr>
            <w:tcW w:w="2099" w:type="dxa"/>
            <w:tcBorders>
              <w:top w:val="nil"/>
              <w:left w:val="nil"/>
              <w:bottom w:val="single" w:color="auto" w:sz="4" w:space="0"/>
              <w:right w:val="single" w:color="auto" w:sz="4" w:space="0"/>
            </w:tcBorders>
            <w:shd w:val="clear" w:color="auto" w:fill="auto"/>
            <w:vAlign w:val="center"/>
          </w:tcPr>
          <w:p w14:paraId="1FA605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≥610g</w:t>
            </w:r>
          </w:p>
        </w:tc>
        <w:tc>
          <w:tcPr>
            <w:tcW w:w="630" w:type="dxa"/>
            <w:tcBorders>
              <w:top w:val="nil"/>
              <w:left w:val="nil"/>
              <w:bottom w:val="single" w:color="auto" w:sz="4" w:space="0"/>
              <w:right w:val="single" w:color="auto" w:sz="4" w:space="0"/>
            </w:tcBorders>
            <w:shd w:val="clear" w:color="auto" w:fill="auto"/>
            <w:vAlign w:val="center"/>
          </w:tcPr>
          <w:p w14:paraId="4AA6CC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806E31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5.60 </w:t>
            </w:r>
          </w:p>
        </w:tc>
        <w:tc>
          <w:tcPr>
            <w:tcW w:w="3299" w:type="dxa"/>
            <w:tcBorders>
              <w:top w:val="nil"/>
              <w:left w:val="nil"/>
              <w:bottom w:val="single" w:color="auto" w:sz="4" w:space="0"/>
              <w:right w:val="single" w:color="auto" w:sz="4" w:space="0"/>
            </w:tcBorders>
            <w:shd w:val="clear" w:color="auto" w:fill="auto"/>
            <w:vAlign w:val="center"/>
          </w:tcPr>
          <w:p w14:paraId="07543E1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佳成及以上标准</w:t>
            </w:r>
          </w:p>
        </w:tc>
      </w:tr>
      <w:tr w14:paraId="45915DC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765A1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85</w:t>
            </w:r>
          </w:p>
        </w:tc>
        <w:tc>
          <w:tcPr>
            <w:tcW w:w="1680" w:type="dxa"/>
            <w:tcBorders>
              <w:top w:val="nil"/>
              <w:left w:val="nil"/>
              <w:bottom w:val="single" w:color="auto" w:sz="4" w:space="0"/>
              <w:right w:val="single" w:color="auto" w:sz="4" w:space="0"/>
            </w:tcBorders>
            <w:shd w:val="clear" w:color="auto" w:fill="auto"/>
            <w:vAlign w:val="center"/>
          </w:tcPr>
          <w:p w14:paraId="162EC04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玉米淀粉</w:t>
            </w:r>
          </w:p>
        </w:tc>
        <w:tc>
          <w:tcPr>
            <w:tcW w:w="2099" w:type="dxa"/>
            <w:tcBorders>
              <w:top w:val="nil"/>
              <w:left w:val="nil"/>
              <w:bottom w:val="single" w:color="auto" w:sz="4" w:space="0"/>
              <w:right w:val="single" w:color="auto" w:sz="4" w:space="0"/>
            </w:tcBorders>
            <w:shd w:val="clear" w:color="auto" w:fill="auto"/>
            <w:vAlign w:val="center"/>
          </w:tcPr>
          <w:p w14:paraId="19667B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3F047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6A879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8.50 </w:t>
            </w:r>
          </w:p>
        </w:tc>
        <w:tc>
          <w:tcPr>
            <w:tcW w:w="3299" w:type="dxa"/>
            <w:tcBorders>
              <w:top w:val="nil"/>
              <w:left w:val="nil"/>
              <w:bottom w:val="single" w:color="auto" w:sz="4" w:space="0"/>
              <w:right w:val="single" w:color="auto" w:sz="4" w:space="0"/>
            </w:tcBorders>
            <w:shd w:val="clear" w:color="auto" w:fill="auto"/>
            <w:vAlign w:val="center"/>
          </w:tcPr>
          <w:p w14:paraId="63CE5D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玉星及以上标准（散称）</w:t>
            </w:r>
          </w:p>
        </w:tc>
      </w:tr>
      <w:tr w14:paraId="6C7DEFC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764EB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86</w:t>
            </w:r>
          </w:p>
        </w:tc>
        <w:tc>
          <w:tcPr>
            <w:tcW w:w="1680" w:type="dxa"/>
            <w:tcBorders>
              <w:top w:val="nil"/>
              <w:left w:val="nil"/>
              <w:bottom w:val="single" w:color="auto" w:sz="4" w:space="0"/>
              <w:right w:val="single" w:color="auto" w:sz="4" w:space="0"/>
            </w:tcBorders>
            <w:shd w:val="clear" w:color="auto" w:fill="auto"/>
            <w:vAlign w:val="center"/>
          </w:tcPr>
          <w:p w14:paraId="1870BD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元宝红糖</w:t>
            </w:r>
          </w:p>
        </w:tc>
        <w:tc>
          <w:tcPr>
            <w:tcW w:w="2099" w:type="dxa"/>
            <w:tcBorders>
              <w:top w:val="nil"/>
              <w:left w:val="nil"/>
              <w:bottom w:val="single" w:color="auto" w:sz="4" w:space="0"/>
              <w:right w:val="single" w:color="auto" w:sz="4" w:space="0"/>
            </w:tcBorders>
            <w:shd w:val="clear" w:color="auto" w:fill="auto"/>
            <w:vAlign w:val="center"/>
          </w:tcPr>
          <w:p w14:paraId="53E521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85920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D454D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3299" w:type="dxa"/>
            <w:tcBorders>
              <w:top w:val="nil"/>
              <w:left w:val="nil"/>
              <w:bottom w:val="single" w:color="auto" w:sz="4" w:space="0"/>
              <w:right w:val="single" w:color="auto" w:sz="4" w:space="0"/>
            </w:tcBorders>
            <w:shd w:val="clear" w:color="auto" w:fill="auto"/>
            <w:vAlign w:val="center"/>
          </w:tcPr>
          <w:p w14:paraId="7F9257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陈林及以上标准（散称）</w:t>
            </w:r>
          </w:p>
        </w:tc>
      </w:tr>
      <w:tr w14:paraId="450A57E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4495B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87</w:t>
            </w:r>
          </w:p>
        </w:tc>
        <w:tc>
          <w:tcPr>
            <w:tcW w:w="1680" w:type="dxa"/>
            <w:tcBorders>
              <w:top w:val="nil"/>
              <w:left w:val="nil"/>
              <w:bottom w:val="single" w:color="auto" w:sz="4" w:space="0"/>
              <w:right w:val="single" w:color="auto" w:sz="4" w:space="0"/>
            </w:tcBorders>
            <w:shd w:val="clear" w:color="auto" w:fill="auto"/>
            <w:vAlign w:val="center"/>
          </w:tcPr>
          <w:p w14:paraId="2098B9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糟辣椒</w:t>
            </w:r>
          </w:p>
        </w:tc>
        <w:tc>
          <w:tcPr>
            <w:tcW w:w="2099" w:type="dxa"/>
            <w:tcBorders>
              <w:top w:val="nil"/>
              <w:left w:val="nil"/>
              <w:bottom w:val="single" w:color="auto" w:sz="4" w:space="0"/>
              <w:right w:val="single" w:color="auto" w:sz="4" w:space="0"/>
            </w:tcBorders>
            <w:shd w:val="clear" w:color="auto" w:fill="auto"/>
            <w:vAlign w:val="center"/>
          </w:tcPr>
          <w:p w14:paraId="3901230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238F3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52080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7.50 </w:t>
            </w:r>
          </w:p>
        </w:tc>
        <w:tc>
          <w:tcPr>
            <w:tcW w:w="3299" w:type="dxa"/>
            <w:tcBorders>
              <w:top w:val="nil"/>
              <w:left w:val="nil"/>
              <w:bottom w:val="single" w:color="auto" w:sz="4" w:space="0"/>
              <w:right w:val="single" w:color="auto" w:sz="4" w:space="0"/>
            </w:tcBorders>
            <w:shd w:val="clear" w:color="auto" w:fill="auto"/>
            <w:vAlign w:val="center"/>
          </w:tcPr>
          <w:p w14:paraId="7AFEF7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余氏东盟及以上标准（散称）</w:t>
            </w:r>
          </w:p>
        </w:tc>
      </w:tr>
      <w:tr w14:paraId="04B9E05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3B189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88</w:t>
            </w:r>
          </w:p>
        </w:tc>
        <w:tc>
          <w:tcPr>
            <w:tcW w:w="1680" w:type="dxa"/>
            <w:tcBorders>
              <w:top w:val="nil"/>
              <w:left w:val="nil"/>
              <w:bottom w:val="single" w:color="auto" w:sz="4" w:space="0"/>
              <w:right w:val="single" w:color="auto" w:sz="4" w:space="0"/>
            </w:tcBorders>
            <w:shd w:val="clear" w:color="auto" w:fill="auto"/>
            <w:vAlign w:val="center"/>
          </w:tcPr>
          <w:p w14:paraId="6F3AC8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蘸水调料</w:t>
            </w:r>
          </w:p>
        </w:tc>
        <w:tc>
          <w:tcPr>
            <w:tcW w:w="2099" w:type="dxa"/>
            <w:tcBorders>
              <w:top w:val="nil"/>
              <w:left w:val="nil"/>
              <w:bottom w:val="single" w:color="auto" w:sz="4" w:space="0"/>
              <w:right w:val="single" w:color="auto" w:sz="4" w:space="0"/>
            </w:tcBorders>
            <w:shd w:val="clear" w:color="auto" w:fill="auto"/>
            <w:vAlign w:val="center"/>
          </w:tcPr>
          <w:p w14:paraId="602D127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≥400g</w:t>
            </w:r>
          </w:p>
        </w:tc>
        <w:tc>
          <w:tcPr>
            <w:tcW w:w="630" w:type="dxa"/>
            <w:tcBorders>
              <w:top w:val="nil"/>
              <w:left w:val="nil"/>
              <w:bottom w:val="single" w:color="auto" w:sz="4" w:space="0"/>
              <w:right w:val="single" w:color="auto" w:sz="4" w:space="0"/>
            </w:tcBorders>
            <w:shd w:val="clear" w:color="auto" w:fill="auto"/>
            <w:vAlign w:val="center"/>
          </w:tcPr>
          <w:p w14:paraId="389BB3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79D5D53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15.80 </w:t>
            </w:r>
          </w:p>
        </w:tc>
        <w:tc>
          <w:tcPr>
            <w:tcW w:w="3299" w:type="dxa"/>
            <w:tcBorders>
              <w:top w:val="nil"/>
              <w:left w:val="nil"/>
              <w:bottom w:val="single" w:color="auto" w:sz="4" w:space="0"/>
              <w:right w:val="single" w:color="auto" w:sz="4" w:space="0"/>
            </w:tcBorders>
            <w:shd w:val="clear" w:color="auto" w:fill="auto"/>
            <w:vAlign w:val="center"/>
          </w:tcPr>
          <w:p w14:paraId="3B22A7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单山及以上标准</w:t>
            </w:r>
          </w:p>
        </w:tc>
      </w:tr>
      <w:tr w14:paraId="0E16F4B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41B864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89</w:t>
            </w:r>
          </w:p>
        </w:tc>
        <w:tc>
          <w:tcPr>
            <w:tcW w:w="1680" w:type="dxa"/>
            <w:tcBorders>
              <w:top w:val="nil"/>
              <w:left w:val="nil"/>
              <w:bottom w:val="single" w:color="auto" w:sz="4" w:space="0"/>
              <w:right w:val="single" w:color="auto" w:sz="4" w:space="0"/>
            </w:tcBorders>
            <w:shd w:val="clear" w:color="auto" w:fill="auto"/>
            <w:vAlign w:val="center"/>
          </w:tcPr>
          <w:p w14:paraId="01974B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蘸水特麻特辣</w:t>
            </w:r>
          </w:p>
        </w:tc>
        <w:tc>
          <w:tcPr>
            <w:tcW w:w="2099" w:type="dxa"/>
            <w:tcBorders>
              <w:top w:val="nil"/>
              <w:left w:val="nil"/>
              <w:bottom w:val="single" w:color="auto" w:sz="4" w:space="0"/>
              <w:right w:val="single" w:color="auto" w:sz="4" w:space="0"/>
            </w:tcBorders>
            <w:shd w:val="clear" w:color="auto" w:fill="auto"/>
            <w:vAlign w:val="center"/>
          </w:tcPr>
          <w:p w14:paraId="4B1244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≥400g</w:t>
            </w:r>
          </w:p>
        </w:tc>
        <w:tc>
          <w:tcPr>
            <w:tcW w:w="630" w:type="dxa"/>
            <w:tcBorders>
              <w:top w:val="nil"/>
              <w:left w:val="nil"/>
              <w:bottom w:val="single" w:color="auto" w:sz="4" w:space="0"/>
              <w:right w:val="single" w:color="auto" w:sz="4" w:space="0"/>
            </w:tcBorders>
            <w:shd w:val="clear" w:color="auto" w:fill="auto"/>
            <w:vAlign w:val="center"/>
          </w:tcPr>
          <w:p w14:paraId="50A4104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0FC4B7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17.80 </w:t>
            </w:r>
          </w:p>
        </w:tc>
        <w:tc>
          <w:tcPr>
            <w:tcW w:w="3299" w:type="dxa"/>
            <w:tcBorders>
              <w:top w:val="nil"/>
              <w:left w:val="nil"/>
              <w:bottom w:val="single" w:color="auto" w:sz="4" w:space="0"/>
              <w:right w:val="single" w:color="auto" w:sz="4" w:space="0"/>
            </w:tcBorders>
            <w:shd w:val="clear" w:color="auto" w:fill="auto"/>
            <w:vAlign w:val="center"/>
          </w:tcPr>
          <w:p w14:paraId="54A14A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单山及以上标准</w:t>
            </w:r>
          </w:p>
        </w:tc>
      </w:tr>
      <w:tr w14:paraId="1E2D319F">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A5407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90</w:t>
            </w:r>
          </w:p>
        </w:tc>
        <w:tc>
          <w:tcPr>
            <w:tcW w:w="1680" w:type="dxa"/>
            <w:tcBorders>
              <w:top w:val="nil"/>
              <w:left w:val="nil"/>
              <w:bottom w:val="single" w:color="auto" w:sz="4" w:space="0"/>
              <w:right w:val="single" w:color="auto" w:sz="4" w:space="0"/>
            </w:tcBorders>
            <w:shd w:val="clear" w:color="auto" w:fill="auto"/>
            <w:vAlign w:val="center"/>
          </w:tcPr>
          <w:p w14:paraId="76B356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昭通酱</w:t>
            </w:r>
          </w:p>
        </w:tc>
        <w:tc>
          <w:tcPr>
            <w:tcW w:w="2099" w:type="dxa"/>
            <w:tcBorders>
              <w:top w:val="nil"/>
              <w:left w:val="nil"/>
              <w:bottom w:val="single" w:color="auto" w:sz="4" w:space="0"/>
              <w:right w:val="single" w:color="auto" w:sz="4" w:space="0"/>
            </w:tcBorders>
            <w:shd w:val="clear" w:color="auto" w:fill="auto"/>
            <w:vAlign w:val="center"/>
          </w:tcPr>
          <w:p w14:paraId="0E4D2B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≥150g</w:t>
            </w:r>
          </w:p>
        </w:tc>
        <w:tc>
          <w:tcPr>
            <w:tcW w:w="630" w:type="dxa"/>
            <w:tcBorders>
              <w:top w:val="nil"/>
              <w:left w:val="nil"/>
              <w:bottom w:val="single" w:color="auto" w:sz="4" w:space="0"/>
              <w:right w:val="single" w:color="auto" w:sz="4" w:space="0"/>
            </w:tcBorders>
            <w:shd w:val="clear" w:color="auto" w:fill="auto"/>
            <w:vAlign w:val="center"/>
          </w:tcPr>
          <w:p w14:paraId="6009326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77538A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4.70 </w:t>
            </w:r>
          </w:p>
        </w:tc>
        <w:tc>
          <w:tcPr>
            <w:tcW w:w="3299" w:type="dxa"/>
            <w:tcBorders>
              <w:top w:val="nil"/>
              <w:left w:val="nil"/>
              <w:bottom w:val="single" w:color="auto" w:sz="4" w:space="0"/>
              <w:right w:val="single" w:color="auto" w:sz="4" w:space="0"/>
            </w:tcBorders>
            <w:shd w:val="clear" w:color="auto" w:fill="auto"/>
            <w:vAlign w:val="center"/>
          </w:tcPr>
          <w:p w14:paraId="7142B7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万和及以上标注</w:t>
            </w:r>
          </w:p>
        </w:tc>
      </w:tr>
      <w:tr w14:paraId="01EA071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3C6FBA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91</w:t>
            </w:r>
          </w:p>
        </w:tc>
        <w:tc>
          <w:tcPr>
            <w:tcW w:w="1680" w:type="dxa"/>
            <w:tcBorders>
              <w:top w:val="nil"/>
              <w:left w:val="nil"/>
              <w:bottom w:val="single" w:color="auto" w:sz="4" w:space="0"/>
              <w:right w:val="single" w:color="auto" w:sz="4" w:space="0"/>
            </w:tcBorders>
            <w:shd w:val="clear" w:color="auto" w:fill="auto"/>
            <w:vAlign w:val="center"/>
          </w:tcPr>
          <w:p w14:paraId="7226490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芝麻油</w:t>
            </w:r>
          </w:p>
        </w:tc>
        <w:tc>
          <w:tcPr>
            <w:tcW w:w="2099" w:type="dxa"/>
            <w:tcBorders>
              <w:top w:val="nil"/>
              <w:left w:val="nil"/>
              <w:bottom w:val="single" w:color="auto" w:sz="4" w:space="0"/>
              <w:right w:val="single" w:color="auto" w:sz="4" w:space="0"/>
            </w:tcBorders>
            <w:shd w:val="clear" w:color="auto" w:fill="auto"/>
            <w:vAlign w:val="center"/>
          </w:tcPr>
          <w:p w14:paraId="5524EB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≥405ML</w:t>
            </w:r>
          </w:p>
        </w:tc>
        <w:tc>
          <w:tcPr>
            <w:tcW w:w="630" w:type="dxa"/>
            <w:tcBorders>
              <w:top w:val="nil"/>
              <w:left w:val="nil"/>
              <w:bottom w:val="single" w:color="auto" w:sz="4" w:space="0"/>
              <w:right w:val="single" w:color="auto" w:sz="4" w:space="0"/>
            </w:tcBorders>
            <w:shd w:val="clear" w:color="auto" w:fill="auto"/>
            <w:vAlign w:val="center"/>
          </w:tcPr>
          <w:p w14:paraId="5F2B94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5833C3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18.80 </w:t>
            </w:r>
          </w:p>
        </w:tc>
        <w:tc>
          <w:tcPr>
            <w:tcW w:w="3299" w:type="dxa"/>
            <w:tcBorders>
              <w:top w:val="nil"/>
              <w:left w:val="nil"/>
              <w:bottom w:val="single" w:color="auto" w:sz="4" w:space="0"/>
              <w:right w:val="single" w:color="auto" w:sz="4" w:space="0"/>
            </w:tcBorders>
            <w:shd w:val="clear" w:color="auto" w:fill="auto"/>
            <w:vAlign w:val="center"/>
          </w:tcPr>
          <w:p w14:paraId="3F121A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太太乐及以上标准</w:t>
            </w:r>
          </w:p>
        </w:tc>
      </w:tr>
      <w:tr w14:paraId="3D28B5F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3963E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92</w:t>
            </w:r>
          </w:p>
        </w:tc>
        <w:tc>
          <w:tcPr>
            <w:tcW w:w="1680" w:type="dxa"/>
            <w:tcBorders>
              <w:top w:val="nil"/>
              <w:left w:val="nil"/>
              <w:bottom w:val="single" w:color="auto" w:sz="4" w:space="0"/>
              <w:right w:val="single" w:color="auto" w:sz="4" w:space="0"/>
            </w:tcBorders>
            <w:shd w:val="clear" w:color="auto" w:fill="auto"/>
            <w:vAlign w:val="center"/>
          </w:tcPr>
          <w:p w14:paraId="37E292A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孜然粉</w:t>
            </w:r>
          </w:p>
        </w:tc>
        <w:tc>
          <w:tcPr>
            <w:tcW w:w="2099" w:type="dxa"/>
            <w:tcBorders>
              <w:top w:val="nil"/>
              <w:left w:val="nil"/>
              <w:bottom w:val="single" w:color="auto" w:sz="4" w:space="0"/>
              <w:right w:val="single" w:color="auto" w:sz="4" w:space="0"/>
            </w:tcBorders>
            <w:shd w:val="clear" w:color="auto" w:fill="auto"/>
            <w:vAlign w:val="center"/>
          </w:tcPr>
          <w:p w14:paraId="55B2CC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1KG </w:t>
            </w:r>
          </w:p>
        </w:tc>
        <w:tc>
          <w:tcPr>
            <w:tcW w:w="630" w:type="dxa"/>
            <w:tcBorders>
              <w:top w:val="nil"/>
              <w:left w:val="nil"/>
              <w:bottom w:val="single" w:color="auto" w:sz="4" w:space="0"/>
              <w:right w:val="single" w:color="auto" w:sz="4" w:space="0"/>
            </w:tcBorders>
            <w:shd w:val="clear" w:color="auto" w:fill="auto"/>
            <w:vAlign w:val="center"/>
          </w:tcPr>
          <w:p w14:paraId="23010D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88015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18FDA3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D9324D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A1226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93</w:t>
            </w:r>
          </w:p>
        </w:tc>
        <w:tc>
          <w:tcPr>
            <w:tcW w:w="1680" w:type="dxa"/>
            <w:tcBorders>
              <w:top w:val="nil"/>
              <w:left w:val="nil"/>
              <w:bottom w:val="single" w:color="auto" w:sz="4" w:space="0"/>
              <w:right w:val="single" w:color="auto" w:sz="4" w:space="0"/>
            </w:tcBorders>
            <w:shd w:val="clear" w:color="auto" w:fill="auto"/>
            <w:vAlign w:val="center"/>
          </w:tcPr>
          <w:p w14:paraId="7B003B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汤用</w:t>
            </w:r>
            <w:r>
              <w:rPr>
                <w:rFonts w:hint="eastAsia" w:ascii="仿宋" w:hAnsi="仿宋" w:eastAsia="仿宋" w:cs="仿宋"/>
                <w:color w:val="000000" w:themeColor="text1"/>
                <w:kern w:val="0"/>
                <w:sz w:val="22"/>
                <w:szCs w:val="22"/>
                <w14:textFill>
                  <w14:solidFill>
                    <w14:schemeClr w14:val="tx1"/>
                  </w14:solidFill>
                </w14:textFill>
              </w:rPr>
              <w:t>紫菜</w:t>
            </w:r>
          </w:p>
        </w:tc>
        <w:tc>
          <w:tcPr>
            <w:tcW w:w="2099" w:type="dxa"/>
            <w:tcBorders>
              <w:top w:val="nil"/>
              <w:left w:val="nil"/>
              <w:bottom w:val="single" w:color="auto" w:sz="4" w:space="0"/>
              <w:right w:val="single" w:color="auto" w:sz="4" w:space="0"/>
            </w:tcBorders>
            <w:shd w:val="clear" w:color="auto" w:fill="auto"/>
            <w:vAlign w:val="center"/>
          </w:tcPr>
          <w:p w14:paraId="20F6CC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630" w:type="dxa"/>
            <w:tcBorders>
              <w:top w:val="nil"/>
              <w:left w:val="nil"/>
              <w:bottom w:val="single" w:color="auto" w:sz="4" w:space="0"/>
              <w:right w:val="single" w:color="auto" w:sz="4" w:space="0"/>
            </w:tcBorders>
            <w:shd w:val="clear" w:color="auto" w:fill="auto"/>
            <w:vAlign w:val="center"/>
          </w:tcPr>
          <w:p w14:paraId="2662BB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4BC033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86.00 </w:t>
            </w:r>
          </w:p>
        </w:tc>
        <w:tc>
          <w:tcPr>
            <w:tcW w:w="3299" w:type="dxa"/>
            <w:tcBorders>
              <w:top w:val="nil"/>
              <w:left w:val="nil"/>
              <w:bottom w:val="single" w:color="auto" w:sz="4" w:space="0"/>
              <w:right w:val="single" w:color="auto" w:sz="4" w:space="0"/>
            </w:tcBorders>
            <w:shd w:val="clear" w:color="auto" w:fill="auto"/>
            <w:vAlign w:val="center"/>
          </w:tcPr>
          <w:p w14:paraId="3D3106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顺群能芽及以上标准</w:t>
            </w:r>
          </w:p>
        </w:tc>
      </w:tr>
      <w:tr w14:paraId="707734A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62EE2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94</w:t>
            </w:r>
          </w:p>
        </w:tc>
        <w:tc>
          <w:tcPr>
            <w:tcW w:w="1680" w:type="dxa"/>
            <w:tcBorders>
              <w:top w:val="nil"/>
              <w:left w:val="nil"/>
              <w:bottom w:val="single" w:color="auto" w:sz="4" w:space="0"/>
              <w:right w:val="single" w:color="auto" w:sz="4" w:space="0"/>
            </w:tcBorders>
            <w:shd w:val="clear" w:color="auto" w:fill="auto"/>
            <w:vAlign w:val="center"/>
          </w:tcPr>
          <w:p w14:paraId="1D3463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寿司紫菜</w:t>
            </w:r>
          </w:p>
        </w:tc>
        <w:tc>
          <w:tcPr>
            <w:tcW w:w="2099" w:type="dxa"/>
            <w:tcBorders>
              <w:top w:val="nil"/>
              <w:left w:val="nil"/>
              <w:bottom w:val="single" w:color="auto" w:sz="4" w:space="0"/>
              <w:right w:val="single" w:color="auto" w:sz="4" w:space="0"/>
            </w:tcBorders>
            <w:shd w:val="clear" w:color="auto" w:fill="auto"/>
            <w:vAlign w:val="center"/>
          </w:tcPr>
          <w:p w14:paraId="49CA87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125g（50张）</w:t>
            </w:r>
          </w:p>
        </w:tc>
        <w:tc>
          <w:tcPr>
            <w:tcW w:w="630" w:type="dxa"/>
            <w:tcBorders>
              <w:top w:val="nil"/>
              <w:left w:val="nil"/>
              <w:bottom w:val="single" w:color="auto" w:sz="4" w:space="0"/>
              <w:right w:val="single" w:color="auto" w:sz="4" w:space="0"/>
            </w:tcBorders>
            <w:shd w:val="clear" w:color="auto" w:fill="auto"/>
            <w:vAlign w:val="center"/>
          </w:tcPr>
          <w:p w14:paraId="4346D6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570A52D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28.80</w:t>
            </w:r>
          </w:p>
        </w:tc>
        <w:tc>
          <w:tcPr>
            <w:tcW w:w="3299" w:type="dxa"/>
            <w:tcBorders>
              <w:top w:val="nil"/>
              <w:left w:val="nil"/>
              <w:bottom w:val="single" w:color="auto" w:sz="4" w:space="0"/>
              <w:right w:val="single" w:color="auto" w:sz="4" w:space="0"/>
            </w:tcBorders>
            <w:shd w:val="clear" w:color="auto" w:fill="auto"/>
            <w:vAlign w:val="center"/>
          </w:tcPr>
          <w:p w14:paraId="14DD446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清味轩及以上标准</w:t>
            </w:r>
          </w:p>
        </w:tc>
      </w:tr>
      <w:tr w14:paraId="49A8D79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A958B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95</w:t>
            </w:r>
          </w:p>
        </w:tc>
        <w:tc>
          <w:tcPr>
            <w:tcW w:w="1680" w:type="dxa"/>
            <w:tcBorders>
              <w:top w:val="nil"/>
              <w:left w:val="nil"/>
              <w:bottom w:val="single" w:color="auto" w:sz="4" w:space="0"/>
              <w:right w:val="single" w:color="auto" w:sz="4" w:space="0"/>
            </w:tcBorders>
            <w:shd w:val="clear" w:color="auto" w:fill="auto"/>
            <w:vAlign w:val="center"/>
          </w:tcPr>
          <w:p w14:paraId="51DFDA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寿司醋</w:t>
            </w:r>
          </w:p>
        </w:tc>
        <w:tc>
          <w:tcPr>
            <w:tcW w:w="2099" w:type="dxa"/>
            <w:tcBorders>
              <w:top w:val="nil"/>
              <w:left w:val="nil"/>
              <w:bottom w:val="single" w:color="auto" w:sz="4" w:space="0"/>
              <w:right w:val="single" w:color="auto" w:sz="4" w:space="0"/>
            </w:tcBorders>
            <w:shd w:val="clear" w:color="auto" w:fill="auto"/>
            <w:vAlign w:val="center"/>
          </w:tcPr>
          <w:p w14:paraId="19A3E8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100ml</w:t>
            </w:r>
          </w:p>
        </w:tc>
        <w:tc>
          <w:tcPr>
            <w:tcW w:w="630" w:type="dxa"/>
            <w:tcBorders>
              <w:top w:val="nil"/>
              <w:left w:val="nil"/>
              <w:bottom w:val="single" w:color="auto" w:sz="4" w:space="0"/>
              <w:right w:val="single" w:color="auto" w:sz="4" w:space="0"/>
            </w:tcBorders>
            <w:shd w:val="clear" w:color="auto" w:fill="auto"/>
            <w:vAlign w:val="center"/>
          </w:tcPr>
          <w:p w14:paraId="0EB4F8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33A305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3.80</w:t>
            </w:r>
          </w:p>
        </w:tc>
        <w:tc>
          <w:tcPr>
            <w:tcW w:w="3299" w:type="dxa"/>
            <w:tcBorders>
              <w:top w:val="nil"/>
              <w:left w:val="nil"/>
              <w:bottom w:val="single" w:color="auto" w:sz="4" w:space="0"/>
              <w:right w:val="single" w:color="auto" w:sz="4" w:space="0"/>
            </w:tcBorders>
            <w:shd w:val="clear" w:color="auto" w:fill="auto"/>
            <w:vAlign w:val="center"/>
          </w:tcPr>
          <w:p w14:paraId="6261F4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休比及以上标准</w:t>
            </w:r>
          </w:p>
        </w:tc>
      </w:tr>
      <w:tr w14:paraId="2639353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339EC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96</w:t>
            </w:r>
          </w:p>
        </w:tc>
        <w:tc>
          <w:tcPr>
            <w:tcW w:w="1680" w:type="dxa"/>
            <w:tcBorders>
              <w:top w:val="nil"/>
              <w:left w:val="nil"/>
              <w:bottom w:val="single" w:color="auto" w:sz="4" w:space="0"/>
              <w:right w:val="single" w:color="auto" w:sz="4" w:space="0"/>
            </w:tcBorders>
            <w:shd w:val="clear" w:color="auto" w:fill="auto"/>
            <w:vAlign w:val="center"/>
          </w:tcPr>
          <w:p w14:paraId="6D9FBB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寿司肉松</w:t>
            </w:r>
          </w:p>
        </w:tc>
        <w:tc>
          <w:tcPr>
            <w:tcW w:w="2099" w:type="dxa"/>
            <w:tcBorders>
              <w:top w:val="nil"/>
              <w:left w:val="nil"/>
              <w:bottom w:val="single" w:color="auto" w:sz="4" w:space="0"/>
              <w:right w:val="single" w:color="auto" w:sz="4" w:space="0"/>
            </w:tcBorders>
            <w:shd w:val="clear" w:color="auto" w:fill="auto"/>
            <w:vAlign w:val="center"/>
          </w:tcPr>
          <w:p w14:paraId="3BB27A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500g</w:t>
            </w:r>
          </w:p>
        </w:tc>
        <w:tc>
          <w:tcPr>
            <w:tcW w:w="630" w:type="dxa"/>
            <w:tcBorders>
              <w:top w:val="nil"/>
              <w:left w:val="nil"/>
              <w:bottom w:val="single" w:color="auto" w:sz="4" w:space="0"/>
              <w:right w:val="single" w:color="auto" w:sz="4" w:space="0"/>
            </w:tcBorders>
            <w:shd w:val="clear" w:color="auto" w:fill="auto"/>
            <w:vAlign w:val="center"/>
          </w:tcPr>
          <w:p w14:paraId="36006A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7F3C6C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13.80</w:t>
            </w:r>
          </w:p>
        </w:tc>
        <w:tc>
          <w:tcPr>
            <w:tcW w:w="3299" w:type="dxa"/>
            <w:tcBorders>
              <w:top w:val="nil"/>
              <w:left w:val="nil"/>
              <w:bottom w:val="single" w:color="auto" w:sz="4" w:space="0"/>
              <w:right w:val="single" w:color="auto" w:sz="4" w:space="0"/>
            </w:tcBorders>
            <w:shd w:val="clear" w:color="auto" w:fill="auto"/>
            <w:vAlign w:val="center"/>
          </w:tcPr>
          <w:p w14:paraId="781F7C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清味轩及以上标准</w:t>
            </w:r>
          </w:p>
        </w:tc>
      </w:tr>
      <w:tr w14:paraId="64B0A7FF">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FE991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97</w:t>
            </w:r>
          </w:p>
        </w:tc>
        <w:tc>
          <w:tcPr>
            <w:tcW w:w="1680" w:type="dxa"/>
            <w:tcBorders>
              <w:top w:val="nil"/>
              <w:left w:val="nil"/>
              <w:bottom w:val="single" w:color="auto" w:sz="4" w:space="0"/>
              <w:right w:val="single" w:color="auto" w:sz="4" w:space="0"/>
            </w:tcBorders>
            <w:shd w:val="clear" w:color="auto" w:fill="auto"/>
            <w:vAlign w:val="center"/>
          </w:tcPr>
          <w:p w14:paraId="56BA1A8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寿司卷</w:t>
            </w:r>
          </w:p>
        </w:tc>
        <w:tc>
          <w:tcPr>
            <w:tcW w:w="2099" w:type="dxa"/>
            <w:tcBorders>
              <w:top w:val="nil"/>
              <w:left w:val="nil"/>
              <w:bottom w:val="single" w:color="auto" w:sz="4" w:space="0"/>
              <w:right w:val="single" w:color="auto" w:sz="4" w:space="0"/>
            </w:tcBorders>
            <w:shd w:val="clear" w:color="auto" w:fill="auto"/>
            <w:vAlign w:val="center"/>
          </w:tcPr>
          <w:p w14:paraId="07C2A0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1块</w:t>
            </w:r>
          </w:p>
        </w:tc>
        <w:tc>
          <w:tcPr>
            <w:tcW w:w="630" w:type="dxa"/>
            <w:tcBorders>
              <w:top w:val="nil"/>
              <w:left w:val="nil"/>
              <w:bottom w:val="single" w:color="auto" w:sz="4" w:space="0"/>
              <w:right w:val="single" w:color="auto" w:sz="4" w:space="0"/>
            </w:tcBorders>
            <w:shd w:val="clear" w:color="auto" w:fill="auto"/>
            <w:vAlign w:val="center"/>
          </w:tcPr>
          <w:p w14:paraId="5C9702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块</w:t>
            </w:r>
          </w:p>
        </w:tc>
        <w:tc>
          <w:tcPr>
            <w:tcW w:w="1065" w:type="dxa"/>
            <w:tcBorders>
              <w:top w:val="nil"/>
              <w:left w:val="nil"/>
              <w:bottom w:val="single" w:color="auto" w:sz="4" w:space="0"/>
              <w:right w:val="single" w:color="auto" w:sz="4" w:space="0"/>
            </w:tcBorders>
            <w:shd w:val="clear" w:color="auto" w:fill="auto"/>
            <w:vAlign w:val="center"/>
          </w:tcPr>
          <w:p w14:paraId="2CFC3F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w:t>
            </w:r>
          </w:p>
        </w:tc>
        <w:tc>
          <w:tcPr>
            <w:tcW w:w="3299" w:type="dxa"/>
            <w:tcBorders>
              <w:top w:val="nil"/>
              <w:left w:val="nil"/>
              <w:bottom w:val="single" w:color="auto" w:sz="4" w:space="0"/>
              <w:right w:val="single" w:color="auto" w:sz="4" w:space="0"/>
            </w:tcBorders>
            <w:shd w:val="clear" w:color="auto" w:fill="auto"/>
            <w:vAlign w:val="center"/>
          </w:tcPr>
          <w:p w14:paraId="64999A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闽鸿及以上标准</w:t>
            </w:r>
          </w:p>
        </w:tc>
      </w:tr>
      <w:tr w14:paraId="410D697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CABDBE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98</w:t>
            </w:r>
          </w:p>
        </w:tc>
        <w:tc>
          <w:tcPr>
            <w:tcW w:w="1680" w:type="dxa"/>
            <w:tcBorders>
              <w:top w:val="nil"/>
              <w:left w:val="nil"/>
              <w:bottom w:val="single" w:color="auto" w:sz="4" w:space="0"/>
              <w:right w:val="single" w:color="auto" w:sz="4" w:space="0"/>
            </w:tcBorders>
            <w:shd w:val="clear" w:color="auto" w:fill="auto"/>
            <w:vAlign w:val="center"/>
          </w:tcPr>
          <w:p w14:paraId="52CF49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干白豆</w:t>
            </w:r>
          </w:p>
        </w:tc>
        <w:tc>
          <w:tcPr>
            <w:tcW w:w="2099" w:type="dxa"/>
            <w:tcBorders>
              <w:top w:val="nil"/>
              <w:left w:val="nil"/>
              <w:bottom w:val="single" w:color="auto" w:sz="4" w:space="0"/>
              <w:right w:val="single" w:color="auto" w:sz="4" w:space="0"/>
            </w:tcBorders>
            <w:shd w:val="clear" w:color="auto" w:fill="auto"/>
            <w:vAlign w:val="center"/>
          </w:tcPr>
          <w:p w14:paraId="20B8C1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0E7F9B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A07D8D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12.50 </w:t>
            </w:r>
          </w:p>
        </w:tc>
        <w:tc>
          <w:tcPr>
            <w:tcW w:w="3299" w:type="dxa"/>
            <w:tcBorders>
              <w:top w:val="nil"/>
              <w:left w:val="nil"/>
              <w:bottom w:val="single" w:color="auto" w:sz="4" w:space="0"/>
              <w:right w:val="single" w:color="auto" w:sz="4" w:space="0"/>
            </w:tcBorders>
            <w:shd w:val="clear" w:color="auto" w:fill="auto"/>
            <w:vAlign w:val="center"/>
          </w:tcPr>
          <w:p w14:paraId="6DB647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EBDD360">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57443A5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99</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186F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白花生</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790862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37F7F5A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5A5F89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13.50 </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14:paraId="1C8480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1A1D83F">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81AA1E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w:t>
            </w:r>
          </w:p>
        </w:tc>
        <w:tc>
          <w:tcPr>
            <w:tcW w:w="1680" w:type="dxa"/>
            <w:tcBorders>
              <w:top w:val="single" w:color="auto" w:sz="4" w:space="0"/>
              <w:left w:val="nil"/>
              <w:bottom w:val="single" w:color="auto" w:sz="4" w:space="0"/>
              <w:right w:val="single" w:color="auto" w:sz="4" w:space="0"/>
            </w:tcBorders>
            <w:shd w:val="clear" w:color="auto" w:fill="auto"/>
            <w:vAlign w:val="center"/>
          </w:tcPr>
          <w:p w14:paraId="5A9E1A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蚕豆粉丝</w:t>
            </w:r>
          </w:p>
        </w:tc>
        <w:tc>
          <w:tcPr>
            <w:tcW w:w="2099" w:type="dxa"/>
            <w:tcBorders>
              <w:top w:val="single" w:color="auto" w:sz="4" w:space="0"/>
              <w:left w:val="nil"/>
              <w:bottom w:val="single" w:color="auto" w:sz="4" w:space="0"/>
              <w:right w:val="single" w:color="auto" w:sz="4" w:space="0"/>
            </w:tcBorders>
            <w:shd w:val="clear" w:color="auto" w:fill="auto"/>
            <w:vAlign w:val="center"/>
          </w:tcPr>
          <w:p w14:paraId="050026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single" w:color="auto" w:sz="4" w:space="0"/>
              <w:left w:val="nil"/>
              <w:bottom w:val="single" w:color="auto" w:sz="4" w:space="0"/>
              <w:right w:val="single" w:color="auto" w:sz="4" w:space="0"/>
            </w:tcBorders>
            <w:shd w:val="clear" w:color="auto" w:fill="auto"/>
            <w:vAlign w:val="center"/>
          </w:tcPr>
          <w:p w14:paraId="3AE13B4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single" w:color="auto" w:sz="4" w:space="0"/>
              <w:left w:val="nil"/>
              <w:bottom w:val="single" w:color="auto" w:sz="4" w:space="0"/>
              <w:right w:val="single" w:color="auto" w:sz="4" w:space="0"/>
            </w:tcBorders>
            <w:shd w:val="clear" w:color="auto" w:fill="auto"/>
            <w:vAlign w:val="center"/>
          </w:tcPr>
          <w:p w14:paraId="00DB57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14.00 </w:t>
            </w:r>
          </w:p>
        </w:tc>
        <w:tc>
          <w:tcPr>
            <w:tcW w:w="3299" w:type="dxa"/>
            <w:tcBorders>
              <w:top w:val="single" w:color="auto" w:sz="4" w:space="0"/>
              <w:left w:val="nil"/>
              <w:bottom w:val="single" w:color="auto" w:sz="4" w:space="0"/>
              <w:right w:val="single" w:color="auto" w:sz="4" w:space="0"/>
            </w:tcBorders>
            <w:shd w:val="clear" w:color="auto" w:fill="auto"/>
            <w:vAlign w:val="center"/>
          </w:tcPr>
          <w:p w14:paraId="40CBAB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0464E1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2D5A5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60A1B9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大木耳（干）</w:t>
            </w:r>
          </w:p>
        </w:tc>
        <w:tc>
          <w:tcPr>
            <w:tcW w:w="2099" w:type="dxa"/>
            <w:tcBorders>
              <w:top w:val="nil"/>
              <w:left w:val="nil"/>
              <w:bottom w:val="single" w:color="auto" w:sz="4" w:space="0"/>
              <w:right w:val="single" w:color="auto" w:sz="4" w:space="0"/>
            </w:tcBorders>
            <w:shd w:val="clear" w:color="auto" w:fill="auto"/>
            <w:vAlign w:val="center"/>
          </w:tcPr>
          <w:p w14:paraId="3CE08B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0D61F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BEFC7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33.00 </w:t>
            </w:r>
          </w:p>
        </w:tc>
        <w:tc>
          <w:tcPr>
            <w:tcW w:w="3299" w:type="dxa"/>
            <w:tcBorders>
              <w:top w:val="nil"/>
              <w:left w:val="nil"/>
              <w:bottom w:val="single" w:color="auto" w:sz="4" w:space="0"/>
              <w:right w:val="single" w:color="auto" w:sz="4" w:space="0"/>
            </w:tcBorders>
            <w:shd w:val="clear" w:color="auto" w:fill="auto"/>
            <w:vAlign w:val="center"/>
          </w:tcPr>
          <w:p w14:paraId="2847F3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BDF99C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05F724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195CB9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大头菜</w:t>
            </w:r>
          </w:p>
        </w:tc>
        <w:tc>
          <w:tcPr>
            <w:tcW w:w="2099" w:type="dxa"/>
            <w:tcBorders>
              <w:top w:val="nil"/>
              <w:left w:val="nil"/>
              <w:bottom w:val="single" w:color="auto" w:sz="4" w:space="0"/>
              <w:right w:val="single" w:color="auto" w:sz="4" w:space="0"/>
            </w:tcBorders>
            <w:shd w:val="clear" w:color="auto" w:fill="auto"/>
            <w:vAlign w:val="center"/>
          </w:tcPr>
          <w:p w14:paraId="30EEE0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B79FA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2F35A98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7.50 </w:t>
            </w:r>
          </w:p>
        </w:tc>
        <w:tc>
          <w:tcPr>
            <w:tcW w:w="3299" w:type="dxa"/>
            <w:tcBorders>
              <w:top w:val="nil"/>
              <w:left w:val="nil"/>
              <w:bottom w:val="single" w:color="auto" w:sz="4" w:space="0"/>
              <w:right w:val="single" w:color="auto" w:sz="4" w:space="0"/>
            </w:tcBorders>
            <w:shd w:val="clear" w:color="auto" w:fill="auto"/>
            <w:vAlign w:val="center"/>
          </w:tcPr>
          <w:p w14:paraId="75280D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DA1785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F9CD63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5A0A14E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大枣</w:t>
            </w:r>
          </w:p>
        </w:tc>
        <w:tc>
          <w:tcPr>
            <w:tcW w:w="2099" w:type="dxa"/>
            <w:tcBorders>
              <w:top w:val="nil"/>
              <w:left w:val="nil"/>
              <w:bottom w:val="single" w:color="auto" w:sz="4" w:space="0"/>
              <w:right w:val="single" w:color="auto" w:sz="4" w:space="0"/>
            </w:tcBorders>
            <w:shd w:val="clear" w:color="auto" w:fill="auto"/>
            <w:vAlign w:val="center"/>
          </w:tcPr>
          <w:p w14:paraId="25AF80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4D629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46D568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18.00 </w:t>
            </w:r>
          </w:p>
        </w:tc>
        <w:tc>
          <w:tcPr>
            <w:tcW w:w="3299" w:type="dxa"/>
            <w:tcBorders>
              <w:top w:val="nil"/>
              <w:left w:val="nil"/>
              <w:bottom w:val="single" w:color="auto" w:sz="4" w:space="0"/>
              <w:right w:val="single" w:color="auto" w:sz="4" w:space="0"/>
            </w:tcBorders>
            <w:shd w:val="clear" w:color="auto" w:fill="auto"/>
            <w:vAlign w:val="center"/>
          </w:tcPr>
          <w:p w14:paraId="5D2FB04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4072FE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2FF4B3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1680" w:type="dxa"/>
            <w:tcBorders>
              <w:top w:val="nil"/>
              <w:left w:val="nil"/>
              <w:bottom w:val="single" w:color="auto" w:sz="4" w:space="0"/>
              <w:right w:val="single" w:color="auto" w:sz="4" w:space="0"/>
            </w:tcBorders>
            <w:shd w:val="clear" w:color="auto" w:fill="auto"/>
            <w:vAlign w:val="center"/>
          </w:tcPr>
          <w:p w14:paraId="5D2ADA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淡奶</w:t>
            </w:r>
          </w:p>
        </w:tc>
        <w:tc>
          <w:tcPr>
            <w:tcW w:w="2099" w:type="dxa"/>
            <w:tcBorders>
              <w:top w:val="nil"/>
              <w:left w:val="nil"/>
              <w:bottom w:val="single" w:color="auto" w:sz="4" w:space="0"/>
              <w:right w:val="single" w:color="auto" w:sz="4" w:space="0"/>
            </w:tcBorders>
            <w:shd w:val="clear" w:color="auto" w:fill="auto"/>
            <w:vAlign w:val="center"/>
          </w:tcPr>
          <w:p w14:paraId="45EDB1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≥410g</w:t>
            </w:r>
          </w:p>
        </w:tc>
        <w:tc>
          <w:tcPr>
            <w:tcW w:w="630" w:type="dxa"/>
            <w:tcBorders>
              <w:top w:val="nil"/>
              <w:left w:val="nil"/>
              <w:bottom w:val="single" w:color="auto" w:sz="4" w:space="0"/>
              <w:right w:val="single" w:color="auto" w:sz="4" w:space="0"/>
            </w:tcBorders>
            <w:shd w:val="clear" w:color="auto" w:fill="auto"/>
            <w:vAlign w:val="center"/>
          </w:tcPr>
          <w:p w14:paraId="62A4D5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700D9C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7.50 </w:t>
            </w:r>
          </w:p>
        </w:tc>
        <w:tc>
          <w:tcPr>
            <w:tcW w:w="3299" w:type="dxa"/>
            <w:tcBorders>
              <w:top w:val="nil"/>
              <w:left w:val="nil"/>
              <w:bottom w:val="single" w:color="auto" w:sz="4" w:space="0"/>
              <w:right w:val="single" w:color="auto" w:sz="4" w:space="0"/>
            </w:tcBorders>
            <w:shd w:val="clear" w:color="auto" w:fill="auto"/>
            <w:vAlign w:val="center"/>
          </w:tcPr>
          <w:p w14:paraId="58E7F5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三花及以上标准</w:t>
            </w:r>
          </w:p>
        </w:tc>
      </w:tr>
      <w:tr w14:paraId="049770F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C4F4D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1680" w:type="dxa"/>
            <w:tcBorders>
              <w:top w:val="nil"/>
              <w:left w:val="nil"/>
              <w:bottom w:val="single" w:color="auto" w:sz="4" w:space="0"/>
              <w:right w:val="single" w:color="auto" w:sz="4" w:space="0"/>
            </w:tcBorders>
            <w:shd w:val="clear" w:color="auto" w:fill="auto"/>
            <w:vAlign w:val="center"/>
          </w:tcPr>
          <w:p w14:paraId="51AB1F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淡奶油</w:t>
            </w:r>
          </w:p>
        </w:tc>
        <w:tc>
          <w:tcPr>
            <w:tcW w:w="2099" w:type="dxa"/>
            <w:tcBorders>
              <w:top w:val="nil"/>
              <w:left w:val="nil"/>
              <w:bottom w:val="single" w:color="auto" w:sz="4" w:space="0"/>
              <w:right w:val="single" w:color="auto" w:sz="4" w:space="0"/>
            </w:tcBorders>
            <w:shd w:val="clear" w:color="auto" w:fill="auto"/>
            <w:vAlign w:val="center"/>
          </w:tcPr>
          <w:p w14:paraId="2BA1C8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≥1L</w:t>
            </w:r>
          </w:p>
        </w:tc>
        <w:tc>
          <w:tcPr>
            <w:tcW w:w="630" w:type="dxa"/>
            <w:tcBorders>
              <w:top w:val="nil"/>
              <w:left w:val="nil"/>
              <w:bottom w:val="single" w:color="auto" w:sz="4" w:space="0"/>
              <w:right w:val="single" w:color="auto" w:sz="4" w:space="0"/>
            </w:tcBorders>
            <w:shd w:val="clear" w:color="auto" w:fill="auto"/>
            <w:vAlign w:val="center"/>
          </w:tcPr>
          <w:p w14:paraId="3F890F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支</w:t>
            </w:r>
          </w:p>
        </w:tc>
        <w:tc>
          <w:tcPr>
            <w:tcW w:w="1065" w:type="dxa"/>
            <w:tcBorders>
              <w:top w:val="nil"/>
              <w:left w:val="nil"/>
              <w:bottom w:val="single" w:color="auto" w:sz="4" w:space="0"/>
              <w:right w:val="single" w:color="auto" w:sz="4" w:space="0"/>
            </w:tcBorders>
            <w:shd w:val="clear" w:color="auto" w:fill="auto"/>
            <w:vAlign w:val="center"/>
          </w:tcPr>
          <w:p w14:paraId="291358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52.00 </w:t>
            </w:r>
          </w:p>
        </w:tc>
        <w:tc>
          <w:tcPr>
            <w:tcW w:w="3299" w:type="dxa"/>
            <w:tcBorders>
              <w:top w:val="nil"/>
              <w:left w:val="nil"/>
              <w:bottom w:val="single" w:color="auto" w:sz="4" w:space="0"/>
              <w:right w:val="single" w:color="auto" w:sz="4" w:space="0"/>
            </w:tcBorders>
            <w:shd w:val="clear" w:color="auto" w:fill="auto"/>
            <w:vAlign w:val="center"/>
          </w:tcPr>
          <w:p w14:paraId="747636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安佳及以上标准</w:t>
            </w:r>
          </w:p>
        </w:tc>
      </w:tr>
      <w:tr w14:paraId="7F8A357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5FD4A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1680" w:type="dxa"/>
            <w:tcBorders>
              <w:top w:val="nil"/>
              <w:left w:val="nil"/>
              <w:bottom w:val="single" w:color="auto" w:sz="4" w:space="0"/>
              <w:right w:val="single" w:color="auto" w:sz="4" w:space="0"/>
            </w:tcBorders>
            <w:shd w:val="clear" w:color="auto" w:fill="auto"/>
            <w:vAlign w:val="center"/>
          </w:tcPr>
          <w:p w14:paraId="28762F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蛋糕吸油纸</w:t>
            </w:r>
          </w:p>
        </w:tc>
        <w:tc>
          <w:tcPr>
            <w:tcW w:w="2099" w:type="dxa"/>
            <w:tcBorders>
              <w:top w:val="nil"/>
              <w:left w:val="nil"/>
              <w:bottom w:val="single" w:color="auto" w:sz="4" w:space="0"/>
              <w:right w:val="single" w:color="auto" w:sz="4" w:space="0"/>
            </w:tcBorders>
            <w:shd w:val="clear" w:color="auto" w:fill="auto"/>
            <w:vAlign w:val="center"/>
          </w:tcPr>
          <w:p w14:paraId="37AF725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≥60cm*40cm500张</w:t>
            </w:r>
          </w:p>
        </w:tc>
        <w:tc>
          <w:tcPr>
            <w:tcW w:w="630" w:type="dxa"/>
            <w:tcBorders>
              <w:top w:val="nil"/>
              <w:left w:val="nil"/>
              <w:bottom w:val="single" w:color="auto" w:sz="4" w:space="0"/>
              <w:right w:val="single" w:color="auto" w:sz="4" w:space="0"/>
            </w:tcBorders>
            <w:shd w:val="clear" w:color="auto" w:fill="auto"/>
            <w:vAlign w:val="center"/>
          </w:tcPr>
          <w:p w14:paraId="39F6A5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包</w:t>
            </w:r>
          </w:p>
        </w:tc>
        <w:tc>
          <w:tcPr>
            <w:tcW w:w="1065" w:type="dxa"/>
            <w:tcBorders>
              <w:top w:val="nil"/>
              <w:left w:val="nil"/>
              <w:bottom w:val="single" w:color="auto" w:sz="4" w:space="0"/>
              <w:right w:val="single" w:color="auto" w:sz="4" w:space="0"/>
            </w:tcBorders>
            <w:shd w:val="clear" w:color="auto" w:fill="auto"/>
            <w:vAlign w:val="center"/>
          </w:tcPr>
          <w:p w14:paraId="381D0A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46.00 </w:t>
            </w:r>
          </w:p>
        </w:tc>
        <w:tc>
          <w:tcPr>
            <w:tcW w:w="3299" w:type="dxa"/>
            <w:tcBorders>
              <w:top w:val="nil"/>
              <w:left w:val="nil"/>
              <w:bottom w:val="single" w:color="auto" w:sz="4" w:space="0"/>
              <w:right w:val="single" w:color="auto" w:sz="4" w:space="0"/>
            </w:tcBorders>
            <w:shd w:val="clear" w:color="auto" w:fill="auto"/>
            <w:vAlign w:val="center"/>
          </w:tcPr>
          <w:p w14:paraId="1AEF663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p>
        </w:tc>
      </w:tr>
      <w:tr w14:paraId="6D519D2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AD211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07</w:t>
            </w:r>
          </w:p>
        </w:tc>
        <w:tc>
          <w:tcPr>
            <w:tcW w:w="1680" w:type="dxa"/>
            <w:tcBorders>
              <w:top w:val="nil"/>
              <w:left w:val="nil"/>
              <w:bottom w:val="single" w:color="auto" w:sz="4" w:space="0"/>
              <w:right w:val="single" w:color="auto" w:sz="4" w:space="0"/>
            </w:tcBorders>
            <w:shd w:val="clear" w:color="auto" w:fill="auto"/>
            <w:vAlign w:val="center"/>
          </w:tcPr>
          <w:p w14:paraId="2862E34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蛋糕油</w:t>
            </w:r>
          </w:p>
        </w:tc>
        <w:tc>
          <w:tcPr>
            <w:tcW w:w="2099" w:type="dxa"/>
            <w:tcBorders>
              <w:top w:val="nil"/>
              <w:left w:val="nil"/>
              <w:bottom w:val="single" w:color="auto" w:sz="4" w:space="0"/>
              <w:right w:val="single" w:color="auto" w:sz="4" w:space="0"/>
            </w:tcBorders>
            <w:shd w:val="clear" w:color="auto" w:fill="auto"/>
            <w:vAlign w:val="center"/>
          </w:tcPr>
          <w:p w14:paraId="3880CA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≥10KG</w:t>
            </w:r>
          </w:p>
        </w:tc>
        <w:tc>
          <w:tcPr>
            <w:tcW w:w="630" w:type="dxa"/>
            <w:tcBorders>
              <w:top w:val="nil"/>
              <w:left w:val="nil"/>
              <w:bottom w:val="single" w:color="auto" w:sz="4" w:space="0"/>
              <w:right w:val="single" w:color="auto" w:sz="4" w:space="0"/>
            </w:tcBorders>
            <w:shd w:val="clear" w:color="auto" w:fill="auto"/>
            <w:vAlign w:val="center"/>
          </w:tcPr>
          <w:p w14:paraId="7FC9284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50932D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150.00 </w:t>
            </w:r>
          </w:p>
        </w:tc>
        <w:tc>
          <w:tcPr>
            <w:tcW w:w="3299" w:type="dxa"/>
            <w:tcBorders>
              <w:top w:val="nil"/>
              <w:left w:val="nil"/>
              <w:bottom w:val="single" w:color="auto" w:sz="4" w:space="0"/>
              <w:right w:val="single" w:color="auto" w:sz="4" w:space="0"/>
            </w:tcBorders>
            <w:shd w:val="clear" w:color="auto" w:fill="auto"/>
            <w:vAlign w:val="center"/>
          </w:tcPr>
          <w:p w14:paraId="6C43F0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银谷及以上标准</w:t>
            </w:r>
          </w:p>
        </w:tc>
      </w:tr>
      <w:tr w14:paraId="6ED279D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E0CBB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108</w:t>
            </w:r>
          </w:p>
        </w:tc>
        <w:tc>
          <w:tcPr>
            <w:tcW w:w="1680" w:type="dxa"/>
            <w:tcBorders>
              <w:top w:val="nil"/>
              <w:left w:val="nil"/>
              <w:bottom w:val="single" w:color="auto" w:sz="4" w:space="0"/>
              <w:right w:val="single" w:color="auto" w:sz="4" w:space="0"/>
            </w:tcBorders>
            <w:shd w:val="clear" w:color="auto" w:fill="auto"/>
            <w:vAlign w:val="center"/>
          </w:tcPr>
          <w:p w14:paraId="5C29A0A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黄油</w:t>
            </w:r>
          </w:p>
        </w:tc>
        <w:tc>
          <w:tcPr>
            <w:tcW w:w="2099" w:type="dxa"/>
            <w:tcBorders>
              <w:top w:val="nil"/>
              <w:left w:val="nil"/>
              <w:bottom w:val="single" w:color="auto" w:sz="4" w:space="0"/>
              <w:right w:val="single" w:color="auto" w:sz="4" w:space="0"/>
            </w:tcBorders>
            <w:shd w:val="clear" w:color="auto" w:fill="auto"/>
            <w:vAlign w:val="center"/>
          </w:tcPr>
          <w:p w14:paraId="12B149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≥5KG</w:t>
            </w:r>
          </w:p>
        </w:tc>
        <w:tc>
          <w:tcPr>
            <w:tcW w:w="630" w:type="dxa"/>
            <w:tcBorders>
              <w:top w:val="nil"/>
              <w:left w:val="nil"/>
              <w:bottom w:val="single" w:color="auto" w:sz="4" w:space="0"/>
              <w:right w:val="single" w:color="auto" w:sz="4" w:space="0"/>
            </w:tcBorders>
            <w:shd w:val="clear" w:color="auto" w:fill="auto"/>
            <w:vAlign w:val="center"/>
          </w:tcPr>
          <w:p w14:paraId="7D6EA6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4CAA0D2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48.00 </w:t>
            </w:r>
          </w:p>
        </w:tc>
        <w:tc>
          <w:tcPr>
            <w:tcW w:w="3299" w:type="dxa"/>
            <w:tcBorders>
              <w:top w:val="nil"/>
              <w:left w:val="nil"/>
              <w:bottom w:val="single" w:color="auto" w:sz="4" w:space="0"/>
              <w:right w:val="single" w:color="auto" w:sz="4" w:space="0"/>
            </w:tcBorders>
            <w:shd w:val="clear" w:color="auto" w:fill="auto"/>
            <w:vAlign w:val="center"/>
          </w:tcPr>
          <w:p w14:paraId="3F5EAE9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安佳及以上标准</w:t>
            </w:r>
          </w:p>
        </w:tc>
      </w:tr>
      <w:tr w14:paraId="4F5D828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86C36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109</w:t>
            </w:r>
          </w:p>
        </w:tc>
        <w:tc>
          <w:tcPr>
            <w:tcW w:w="1680" w:type="dxa"/>
            <w:tcBorders>
              <w:top w:val="nil"/>
              <w:left w:val="nil"/>
              <w:bottom w:val="single" w:color="auto" w:sz="4" w:space="0"/>
              <w:right w:val="single" w:color="auto" w:sz="4" w:space="0"/>
            </w:tcBorders>
            <w:shd w:val="clear" w:color="auto" w:fill="auto"/>
            <w:vAlign w:val="center"/>
          </w:tcPr>
          <w:p w14:paraId="6B2DFD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泡打粉</w:t>
            </w:r>
          </w:p>
        </w:tc>
        <w:tc>
          <w:tcPr>
            <w:tcW w:w="2099" w:type="dxa"/>
            <w:tcBorders>
              <w:top w:val="nil"/>
              <w:left w:val="nil"/>
              <w:bottom w:val="single" w:color="auto" w:sz="4" w:space="0"/>
              <w:right w:val="single" w:color="auto" w:sz="4" w:space="0"/>
            </w:tcBorders>
            <w:shd w:val="clear" w:color="auto" w:fill="auto"/>
            <w:vAlign w:val="center"/>
          </w:tcPr>
          <w:p w14:paraId="7BD3BB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EA670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34EC1C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3299" w:type="dxa"/>
            <w:tcBorders>
              <w:top w:val="nil"/>
              <w:left w:val="nil"/>
              <w:bottom w:val="single" w:color="auto" w:sz="4" w:space="0"/>
              <w:right w:val="single" w:color="auto" w:sz="4" w:space="0"/>
            </w:tcBorders>
            <w:shd w:val="clear" w:color="auto" w:fill="auto"/>
            <w:vAlign w:val="center"/>
          </w:tcPr>
          <w:p w14:paraId="14ABF5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白钻及以上标准</w:t>
            </w:r>
          </w:p>
        </w:tc>
      </w:tr>
      <w:tr w14:paraId="1203577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551AF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r>
              <w:rPr>
                <w:rFonts w:hint="eastAsia" w:ascii="仿宋" w:hAnsi="仿宋" w:eastAsia="仿宋" w:cs="仿宋"/>
                <w:color w:val="000000" w:themeColor="text1"/>
                <w:kern w:val="0"/>
                <w:sz w:val="22"/>
                <w:szCs w:val="22"/>
                <w:lang w:val="en-US" w:eastAsia="zh-CN"/>
                <w14:textFill>
                  <w14:solidFill>
                    <w14:schemeClr w14:val="tx1"/>
                  </w14:solidFill>
                </w14:textFill>
              </w:rPr>
              <w:t>0</w:t>
            </w:r>
          </w:p>
        </w:tc>
        <w:tc>
          <w:tcPr>
            <w:tcW w:w="1680" w:type="dxa"/>
            <w:tcBorders>
              <w:top w:val="nil"/>
              <w:left w:val="nil"/>
              <w:bottom w:val="single" w:color="auto" w:sz="4" w:space="0"/>
              <w:right w:val="single" w:color="auto" w:sz="4" w:space="0"/>
            </w:tcBorders>
            <w:shd w:val="clear" w:color="auto" w:fill="auto"/>
            <w:vAlign w:val="center"/>
          </w:tcPr>
          <w:p w14:paraId="71CF445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青花椒</w:t>
            </w:r>
          </w:p>
        </w:tc>
        <w:tc>
          <w:tcPr>
            <w:tcW w:w="2099" w:type="dxa"/>
            <w:tcBorders>
              <w:top w:val="nil"/>
              <w:left w:val="nil"/>
              <w:bottom w:val="single" w:color="auto" w:sz="4" w:space="0"/>
              <w:right w:val="single" w:color="auto" w:sz="4" w:space="0"/>
            </w:tcBorders>
            <w:shd w:val="clear" w:color="auto" w:fill="auto"/>
            <w:vAlign w:val="center"/>
          </w:tcPr>
          <w:p w14:paraId="063DE2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5103C7E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CC0152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7B1701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226D2E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A1239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173FAF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青花椒面</w:t>
            </w:r>
          </w:p>
        </w:tc>
        <w:tc>
          <w:tcPr>
            <w:tcW w:w="2099" w:type="dxa"/>
            <w:tcBorders>
              <w:top w:val="nil"/>
              <w:left w:val="nil"/>
              <w:bottom w:val="single" w:color="auto" w:sz="4" w:space="0"/>
              <w:right w:val="single" w:color="auto" w:sz="4" w:space="0"/>
            </w:tcBorders>
            <w:shd w:val="clear" w:color="auto" w:fill="auto"/>
            <w:vAlign w:val="center"/>
          </w:tcPr>
          <w:p w14:paraId="6AC4BB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966FC0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5A9381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03B4E5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702B0D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7FA9B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14A69F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丘北辣椒节</w:t>
            </w:r>
          </w:p>
        </w:tc>
        <w:tc>
          <w:tcPr>
            <w:tcW w:w="2099" w:type="dxa"/>
            <w:tcBorders>
              <w:top w:val="nil"/>
              <w:left w:val="nil"/>
              <w:bottom w:val="single" w:color="auto" w:sz="4" w:space="0"/>
              <w:right w:val="single" w:color="auto" w:sz="4" w:space="0"/>
            </w:tcBorders>
            <w:shd w:val="clear" w:color="auto" w:fill="auto"/>
            <w:vAlign w:val="center"/>
          </w:tcPr>
          <w:p w14:paraId="4716CF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639EE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50DCF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3299" w:type="dxa"/>
            <w:tcBorders>
              <w:top w:val="nil"/>
              <w:left w:val="nil"/>
              <w:bottom w:val="single" w:color="auto" w:sz="4" w:space="0"/>
              <w:right w:val="single" w:color="auto" w:sz="4" w:space="0"/>
            </w:tcBorders>
            <w:shd w:val="clear" w:color="auto" w:fill="auto"/>
            <w:vAlign w:val="center"/>
          </w:tcPr>
          <w:p w14:paraId="1282DB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A5E4F7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C857F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10222B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肉桂</w:t>
            </w:r>
          </w:p>
        </w:tc>
        <w:tc>
          <w:tcPr>
            <w:tcW w:w="2099" w:type="dxa"/>
            <w:tcBorders>
              <w:top w:val="nil"/>
              <w:left w:val="nil"/>
              <w:bottom w:val="single" w:color="auto" w:sz="4" w:space="0"/>
              <w:right w:val="single" w:color="auto" w:sz="4" w:space="0"/>
            </w:tcBorders>
            <w:shd w:val="clear" w:color="auto" w:fill="auto"/>
            <w:vAlign w:val="center"/>
          </w:tcPr>
          <w:p w14:paraId="673C99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9E567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E0082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3299" w:type="dxa"/>
            <w:tcBorders>
              <w:top w:val="nil"/>
              <w:left w:val="nil"/>
              <w:bottom w:val="single" w:color="auto" w:sz="4" w:space="0"/>
              <w:right w:val="single" w:color="auto" w:sz="4" w:space="0"/>
            </w:tcBorders>
            <w:shd w:val="clear" w:color="auto" w:fill="auto"/>
            <w:vAlign w:val="center"/>
          </w:tcPr>
          <w:p w14:paraId="263778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862C27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CCEDE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114</w:t>
            </w:r>
          </w:p>
        </w:tc>
        <w:tc>
          <w:tcPr>
            <w:tcW w:w="1680" w:type="dxa"/>
            <w:tcBorders>
              <w:top w:val="nil"/>
              <w:left w:val="nil"/>
              <w:bottom w:val="single" w:color="auto" w:sz="4" w:space="0"/>
              <w:right w:val="single" w:color="auto" w:sz="4" w:space="0"/>
            </w:tcBorders>
            <w:shd w:val="clear" w:color="auto" w:fill="auto"/>
            <w:vAlign w:val="center"/>
          </w:tcPr>
          <w:p w14:paraId="26F4FA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肉蔻</w:t>
            </w:r>
          </w:p>
        </w:tc>
        <w:tc>
          <w:tcPr>
            <w:tcW w:w="2099" w:type="dxa"/>
            <w:tcBorders>
              <w:top w:val="nil"/>
              <w:left w:val="nil"/>
              <w:bottom w:val="single" w:color="auto" w:sz="4" w:space="0"/>
              <w:right w:val="single" w:color="auto" w:sz="4" w:space="0"/>
            </w:tcBorders>
            <w:shd w:val="clear" w:color="auto" w:fill="auto"/>
            <w:vAlign w:val="center"/>
          </w:tcPr>
          <w:p w14:paraId="486F4E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B7427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68862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86.00 </w:t>
            </w:r>
          </w:p>
        </w:tc>
        <w:tc>
          <w:tcPr>
            <w:tcW w:w="3299" w:type="dxa"/>
            <w:tcBorders>
              <w:top w:val="nil"/>
              <w:left w:val="nil"/>
              <w:bottom w:val="single" w:color="auto" w:sz="4" w:space="0"/>
              <w:right w:val="single" w:color="auto" w:sz="4" w:space="0"/>
            </w:tcBorders>
            <w:shd w:val="clear" w:color="auto" w:fill="auto"/>
            <w:vAlign w:val="center"/>
          </w:tcPr>
          <w:p w14:paraId="0E3BD1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CBC282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146BF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115</w:t>
            </w:r>
          </w:p>
        </w:tc>
        <w:tc>
          <w:tcPr>
            <w:tcW w:w="1680" w:type="dxa"/>
            <w:tcBorders>
              <w:top w:val="nil"/>
              <w:left w:val="nil"/>
              <w:bottom w:val="single" w:color="auto" w:sz="4" w:space="0"/>
              <w:right w:val="single" w:color="auto" w:sz="4" w:space="0"/>
            </w:tcBorders>
            <w:shd w:val="clear" w:color="auto" w:fill="auto"/>
            <w:vAlign w:val="center"/>
          </w:tcPr>
          <w:p w14:paraId="242929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沙拉酱</w:t>
            </w:r>
          </w:p>
        </w:tc>
        <w:tc>
          <w:tcPr>
            <w:tcW w:w="2099" w:type="dxa"/>
            <w:tcBorders>
              <w:top w:val="nil"/>
              <w:left w:val="nil"/>
              <w:bottom w:val="single" w:color="auto" w:sz="4" w:space="0"/>
              <w:right w:val="single" w:color="auto" w:sz="4" w:space="0"/>
            </w:tcBorders>
            <w:shd w:val="clear" w:color="auto" w:fill="auto"/>
            <w:vAlign w:val="center"/>
          </w:tcPr>
          <w:p w14:paraId="56648B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B0AE0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包</w:t>
            </w:r>
          </w:p>
        </w:tc>
        <w:tc>
          <w:tcPr>
            <w:tcW w:w="1065" w:type="dxa"/>
            <w:tcBorders>
              <w:top w:val="nil"/>
              <w:left w:val="nil"/>
              <w:bottom w:val="single" w:color="auto" w:sz="4" w:space="0"/>
              <w:right w:val="single" w:color="auto" w:sz="4" w:space="0"/>
            </w:tcBorders>
            <w:shd w:val="clear" w:color="auto" w:fill="auto"/>
            <w:vAlign w:val="center"/>
          </w:tcPr>
          <w:p w14:paraId="053A83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24.00 </w:t>
            </w:r>
          </w:p>
        </w:tc>
        <w:tc>
          <w:tcPr>
            <w:tcW w:w="3299" w:type="dxa"/>
            <w:tcBorders>
              <w:top w:val="nil"/>
              <w:left w:val="nil"/>
              <w:bottom w:val="single" w:color="auto" w:sz="4" w:space="0"/>
              <w:right w:val="single" w:color="auto" w:sz="4" w:space="0"/>
            </w:tcBorders>
            <w:shd w:val="clear" w:color="auto" w:fill="auto"/>
            <w:vAlign w:val="center"/>
          </w:tcPr>
          <w:p w14:paraId="05DCBF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百利及以上标准</w:t>
            </w:r>
          </w:p>
        </w:tc>
      </w:tr>
      <w:tr w14:paraId="50E10EE7">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F6BD1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116</w:t>
            </w:r>
          </w:p>
        </w:tc>
        <w:tc>
          <w:tcPr>
            <w:tcW w:w="1680" w:type="dxa"/>
            <w:tcBorders>
              <w:top w:val="nil"/>
              <w:left w:val="nil"/>
              <w:bottom w:val="single" w:color="auto" w:sz="4" w:space="0"/>
              <w:right w:val="single" w:color="auto" w:sz="4" w:space="0"/>
            </w:tcBorders>
            <w:shd w:val="clear" w:color="auto" w:fill="auto"/>
            <w:vAlign w:val="center"/>
          </w:tcPr>
          <w:p w14:paraId="34710E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砂仁</w:t>
            </w:r>
          </w:p>
        </w:tc>
        <w:tc>
          <w:tcPr>
            <w:tcW w:w="2099" w:type="dxa"/>
            <w:tcBorders>
              <w:top w:val="nil"/>
              <w:left w:val="nil"/>
              <w:bottom w:val="single" w:color="auto" w:sz="4" w:space="0"/>
              <w:right w:val="single" w:color="auto" w:sz="4" w:space="0"/>
            </w:tcBorders>
            <w:shd w:val="clear" w:color="auto" w:fill="auto"/>
            <w:vAlign w:val="center"/>
          </w:tcPr>
          <w:p w14:paraId="56CF34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986B7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BA042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45.00 </w:t>
            </w:r>
          </w:p>
        </w:tc>
        <w:tc>
          <w:tcPr>
            <w:tcW w:w="3299" w:type="dxa"/>
            <w:tcBorders>
              <w:top w:val="nil"/>
              <w:left w:val="nil"/>
              <w:bottom w:val="single" w:color="auto" w:sz="4" w:space="0"/>
              <w:right w:val="single" w:color="auto" w:sz="4" w:space="0"/>
            </w:tcBorders>
            <w:shd w:val="clear" w:color="auto" w:fill="auto"/>
            <w:vAlign w:val="center"/>
          </w:tcPr>
          <w:p w14:paraId="5EFE318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353DC85">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AE0CA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117</w:t>
            </w:r>
          </w:p>
        </w:tc>
        <w:tc>
          <w:tcPr>
            <w:tcW w:w="1680" w:type="dxa"/>
            <w:tcBorders>
              <w:top w:val="nil"/>
              <w:left w:val="nil"/>
              <w:bottom w:val="single" w:color="auto" w:sz="4" w:space="0"/>
              <w:right w:val="single" w:color="auto" w:sz="4" w:space="0"/>
            </w:tcBorders>
            <w:shd w:val="clear" w:color="auto" w:fill="auto"/>
            <w:vAlign w:val="center"/>
          </w:tcPr>
          <w:p w14:paraId="5EBF64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山奈</w:t>
            </w:r>
          </w:p>
        </w:tc>
        <w:tc>
          <w:tcPr>
            <w:tcW w:w="2099" w:type="dxa"/>
            <w:tcBorders>
              <w:top w:val="nil"/>
              <w:left w:val="nil"/>
              <w:bottom w:val="single" w:color="auto" w:sz="4" w:space="0"/>
              <w:right w:val="single" w:color="auto" w:sz="4" w:space="0"/>
            </w:tcBorders>
            <w:shd w:val="clear" w:color="auto" w:fill="auto"/>
            <w:vAlign w:val="center"/>
          </w:tcPr>
          <w:p w14:paraId="10E8E2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29D812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0F0831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43.00 </w:t>
            </w:r>
          </w:p>
        </w:tc>
        <w:tc>
          <w:tcPr>
            <w:tcW w:w="3299" w:type="dxa"/>
            <w:tcBorders>
              <w:top w:val="nil"/>
              <w:left w:val="nil"/>
              <w:bottom w:val="single" w:color="auto" w:sz="4" w:space="0"/>
              <w:right w:val="single" w:color="auto" w:sz="4" w:space="0"/>
            </w:tcBorders>
            <w:shd w:val="clear" w:color="auto" w:fill="auto"/>
            <w:vAlign w:val="center"/>
          </w:tcPr>
          <w:p w14:paraId="2F5D9D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F5A4DE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E4AD8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118</w:t>
            </w:r>
          </w:p>
        </w:tc>
        <w:tc>
          <w:tcPr>
            <w:tcW w:w="1680" w:type="dxa"/>
            <w:tcBorders>
              <w:top w:val="nil"/>
              <w:left w:val="nil"/>
              <w:bottom w:val="single" w:color="auto" w:sz="4" w:space="0"/>
              <w:right w:val="single" w:color="auto" w:sz="4" w:space="0"/>
            </w:tcBorders>
            <w:shd w:val="clear" w:color="auto" w:fill="auto"/>
            <w:vAlign w:val="center"/>
          </w:tcPr>
          <w:p w14:paraId="590180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生粉</w:t>
            </w:r>
          </w:p>
        </w:tc>
        <w:tc>
          <w:tcPr>
            <w:tcW w:w="2099" w:type="dxa"/>
            <w:tcBorders>
              <w:top w:val="nil"/>
              <w:left w:val="nil"/>
              <w:bottom w:val="single" w:color="auto" w:sz="4" w:space="0"/>
              <w:right w:val="single" w:color="auto" w:sz="4" w:space="0"/>
            </w:tcBorders>
            <w:shd w:val="clear" w:color="auto" w:fill="auto"/>
            <w:vAlign w:val="center"/>
          </w:tcPr>
          <w:p w14:paraId="39761C6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≥2.5KG</w:t>
            </w:r>
          </w:p>
        </w:tc>
        <w:tc>
          <w:tcPr>
            <w:tcW w:w="630" w:type="dxa"/>
            <w:tcBorders>
              <w:top w:val="nil"/>
              <w:left w:val="nil"/>
              <w:bottom w:val="single" w:color="auto" w:sz="4" w:space="0"/>
              <w:right w:val="single" w:color="auto" w:sz="4" w:space="0"/>
            </w:tcBorders>
            <w:shd w:val="clear" w:color="auto" w:fill="auto"/>
            <w:vAlign w:val="center"/>
          </w:tcPr>
          <w:p w14:paraId="524EA5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594765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30.00 </w:t>
            </w:r>
          </w:p>
        </w:tc>
        <w:tc>
          <w:tcPr>
            <w:tcW w:w="3299" w:type="dxa"/>
            <w:tcBorders>
              <w:top w:val="nil"/>
              <w:left w:val="nil"/>
              <w:bottom w:val="single" w:color="auto" w:sz="4" w:space="0"/>
              <w:right w:val="single" w:color="auto" w:sz="4" w:space="0"/>
            </w:tcBorders>
            <w:shd w:val="clear" w:color="auto" w:fill="auto"/>
            <w:vAlign w:val="center"/>
          </w:tcPr>
          <w:p w14:paraId="0C5F34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凤球唛及以上标准</w:t>
            </w:r>
          </w:p>
        </w:tc>
      </w:tr>
      <w:tr w14:paraId="1B108B5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4C8C6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119</w:t>
            </w:r>
          </w:p>
        </w:tc>
        <w:tc>
          <w:tcPr>
            <w:tcW w:w="1680" w:type="dxa"/>
            <w:tcBorders>
              <w:top w:val="nil"/>
              <w:left w:val="nil"/>
              <w:bottom w:val="single" w:color="auto" w:sz="4" w:space="0"/>
              <w:right w:val="single" w:color="auto" w:sz="4" w:space="0"/>
            </w:tcBorders>
            <w:shd w:val="clear" w:color="auto" w:fill="auto"/>
            <w:vAlign w:val="center"/>
          </w:tcPr>
          <w:p w14:paraId="6ABDCB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十三香</w:t>
            </w:r>
          </w:p>
        </w:tc>
        <w:tc>
          <w:tcPr>
            <w:tcW w:w="2099" w:type="dxa"/>
            <w:tcBorders>
              <w:top w:val="nil"/>
              <w:left w:val="nil"/>
              <w:bottom w:val="single" w:color="auto" w:sz="4" w:space="0"/>
              <w:right w:val="single" w:color="auto" w:sz="4" w:space="0"/>
            </w:tcBorders>
            <w:shd w:val="clear" w:color="auto" w:fill="auto"/>
            <w:vAlign w:val="center"/>
          </w:tcPr>
          <w:p w14:paraId="3FEF08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≥45g</w:t>
            </w:r>
          </w:p>
        </w:tc>
        <w:tc>
          <w:tcPr>
            <w:tcW w:w="630" w:type="dxa"/>
            <w:tcBorders>
              <w:top w:val="nil"/>
              <w:left w:val="nil"/>
              <w:bottom w:val="single" w:color="auto" w:sz="4" w:space="0"/>
              <w:right w:val="single" w:color="auto" w:sz="4" w:space="0"/>
            </w:tcBorders>
            <w:shd w:val="clear" w:color="auto" w:fill="auto"/>
            <w:vAlign w:val="center"/>
          </w:tcPr>
          <w:p w14:paraId="6AC1F0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盒</w:t>
            </w:r>
          </w:p>
        </w:tc>
        <w:tc>
          <w:tcPr>
            <w:tcW w:w="1065" w:type="dxa"/>
            <w:tcBorders>
              <w:top w:val="nil"/>
              <w:left w:val="nil"/>
              <w:bottom w:val="single" w:color="auto" w:sz="4" w:space="0"/>
              <w:right w:val="single" w:color="auto" w:sz="4" w:space="0"/>
            </w:tcBorders>
            <w:shd w:val="clear" w:color="auto" w:fill="auto"/>
            <w:vAlign w:val="center"/>
          </w:tcPr>
          <w:p w14:paraId="395DB0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2.80 </w:t>
            </w:r>
          </w:p>
        </w:tc>
        <w:tc>
          <w:tcPr>
            <w:tcW w:w="3299" w:type="dxa"/>
            <w:tcBorders>
              <w:top w:val="nil"/>
              <w:left w:val="nil"/>
              <w:bottom w:val="single" w:color="auto" w:sz="4" w:space="0"/>
              <w:right w:val="single" w:color="auto" w:sz="4" w:space="0"/>
            </w:tcBorders>
            <w:shd w:val="clear" w:color="auto" w:fill="auto"/>
            <w:vAlign w:val="center"/>
          </w:tcPr>
          <w:p w14:paraId="31936B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王守义及以上标准</w:t>
            </w:r>
          </w:p>
        </w:tc>
      </w:tr>
      <w:tr w14:paraId="68AC0E1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0446BA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r>
              <w:rPr>
                <w:rFonts w:hint="eastAsia" w:ascii="仿宋" w:hAnsi="仿宋" w:eastAsia="仿宋" w:cs="仿宋"/>
                <w:color w:val="000000" w:themeColor="text1"/>
                <w:kern w:val="0"/>
                <w:sz w:val="22"/>
                <w:szCs w:val="22"/>
                <w:lang w:val="en-US" w:eastAsia="zh-CN"/>
                <w14:textFill>
                  <w14:solidFill>
                    <w14:schemeClr w14:val="tx1"/>
                  </w14:solidFill>
                </w14:textFill>
              </w:rPr>
              <w:t>0</w:t>
            </w:r>
          </w:p>
        </w:tc>
        <w:tc>
          <w:tcPr>
            <w:tcW w:w="1680" w:type="dxa"/>
            <w:tcBorders>
              <w:top w:val="nil"/>
              <w:left w:val="nil"/>
              <w:bottom w:val="single" w:color="auto" w:sz="4" w:space="0"/>
              <w:right w:val="single" w:color="auto" w:sz="4" w:space="0"/>
            </w:tcBorders>
            <w:shd w:val="clear" w:color="auto" w:fill="auto"/>
            <w:vAlign w:val="center"/>
          </w:tcPr>
          <w:p w14:paraId="31E3F9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水腌菜</w:t>
            </w:r>
          </w:p>
        </w:tc>
        <w:tc>
          <w:tcPr>
            <w:tcW w:w="2099" w:type="dxa"/>
            <w:tcBorders>
              <w:top w:val="nil"/>
              <w:left w:val="nil"/>
              <w:bottom w:val="single" w:color="auto" w:sz="4" w:space="0"/>
              <w:right w:val="single" w:color="auto" w:sz="4" w:space="0"/>
            </w:tcBorders>
            <w:shd w:val="clear" w:color="auto" w:fill="auto"/>
            <w:vAlign w:val="center"/>
          </w:tcPr>
          <w:p w14:paraId="67363D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DC25371">
            <w:pPr>
              <w:widowControl/>
              <w:adjustRightInd/>
              <w:snapToGrid/>
              <w:spacing w:line="240" w:lineRule="auto"/>
              <w:ind w:firstLine="0" w:firstLineChars="0"/>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354681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3299" w:type="dxa"/>
            <w:tcBorders>
              <w:top w:val="nil"/>
              <w:left w:val="nil"/>
              <w:bottom w:val="single" w:color="auto" w:sz="4" w:space="0"/>
              <w:right w:val="single" w:color="auto" w:sz="4" w:space="0"/>
            </w:tcBorders>
            <w:shd w:val="clear" w:color="auto" w:fill="auto"/>
            <w:vAlign w:val="center"/>
          </w:tcPr>
          <w:p w14:paraId="1A576E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新平及以上标准</w:t>
            </w:r>
          </w:p>
        </w:tc>
      </w:tr>
      <w:tr w14:paraId="7FD554B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FF744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1680" w:type="dxa"/>
            <w:tcBorders>
              <w:top w:val="nil"/>
              <w:left w:val="nil"/>
              <w:bottom w:val="single" w:color="auto" w:sz="4" w:space="0"/>
              <w:right w:val="single" w:color="auto" w:sz="4" w:space="0"/>
            </w:tcBorders>
            <w:shd w:val="clear" w:color="auto" w:fill="auto"/>
            <w:vAlign w:val="center"/>
          </w:tcPr>
          <w:p w14:paraId="2EFF5FA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酸笋丝</w:t>
            </w:r>
          </w:p>
        </w:tc>
        <w:tc>
          <w:tcPr>
            <w:tcW w:w="2099" w:type="dxa"/>
            <w:tcBorders>
              <w:top w:val="nil"/>
              <w:left w:val="nil"/>
              <w:bottom w:val="single" w:color="auto" w:sz="4" w:space="0"/>
              <w:right w:val="single" w:color="auto" w:sz="4" w:space="0"/>
            </w:tcBorders>
            <w:shd w:val="clear" w:color="auto" w:fill="auto"/>
            <w:vAlign w:val="center"/>
          </w:tcPr>
          <w:p w14:paraId="53FA74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0C071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639E47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13.00 </w:t>
            </w:r>
          </w:p>
        </w:tc>
        <w:tc>
          <w:tcPr>
            <w:tcW w:w="3299" w:type="dxa"/>
            <w:tcBorders>
              <w:top w:val="nil"/>
              <w:left w:val="nil"/>
              <w:bottom w:val="single" w:color="auto" w:sz="4" w:space="0"/>
              <w:right w:val="single" w:color="auto" w:sz="4" w:space="0"/>
            </w:tcBorders>
            <w:shd w:val="clear" w:color="auto" w:fill="auto"/>
            <w:vAlign w:val="center"/>
          </w:tcPr>
          <w:p w14:paraId="70A675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23344F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1533F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nil"/>
              <w:left w:val="nil"/>
              <w:bottom w:val="single" w:color="auto" w:sz="4" w:space="0"/>
              <w:right w:val="single" w:color="auto" w:sz="4" w:space="0"/>
            </w:tcBorders>
            <w:shd w:val="clear" w:color="auto" w:fill="auto"/>
            <w:vAlign w:val="center"/>
          </w:tcPr>
          <w:p w14:paraId="2213DB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笋干</w:t>
            </w:r>
          </w:p>
        </w:tc>
        <w:tc>
          <w:tcPr>
            <w:tcW w:w="2099" w:type="dxa"/>
            <w:tcBorders>
              <w:top w:val="nil"/>
              <w:left w:val="nil"/>
              <w:bottom w:val="single" w:color="auto" w:sz="4" w:space="0"/>
              <w:right w:val="single" w:color="auto" w:sz="4" w:space="0"/>
            </w:tcBorders>
            <w:shd w:val="clear" w:color="auto" w:fill="auto"/>
            <w:vAlign w:val="center"/>
          </w:tcPr>
          <w:p w14:paraId="392C43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622CFE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3B8A4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33.00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0165DA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4EB718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78645C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nil"/>
              <w:left w:val="nil"/>
              <w:bottom w:val="single" w:color="auto" w:sz="4" w:space="0"/>
              <w:right w:val="single" w:color="auto" w:sz="4" w:space="0"/>
            </w:tcBorders>
            <w:shd w:val="clear" w:color="auto" w:fill="auto"/>
            <w:vAlign w:val="center"/>
          </w:tcPr>
          <w:p w14:paraId="403CEC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精选嫩笋</w:t>
            </w:r>
          </w:p>
        </w:tc>
        <w:tc>
          <w:tcPr>
            <w:tcW w:w="2099" w:type="dxa"/>
            <w:tcBorders>
              <w:top w:val="nil"/>
              <w:left w:val="nil"/>
              <w:bottom w:val="single" w:color="auto" w:sz="4" w:space="0"/>
              <w:right w:val="single" w:color="auto" w:sz="4" w:space="0"/>
            </w:tcBorders>
            <w:shd w:val="clear" w:color="auto" w:fill="auto"/>
            <w:vAlign w:val="center"/>
          </w:tcPr>
          <w:p w14:paraId="6A02AF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500g</w:t>
            </w:r>
          </w:p>
        </w:tc>
        <w:tc>
          <w:tcPr>
            <w:tcW w:w="630" w:type="dxa"/>
            <w:tcBorders>
              <w:top w:val="nil"/>
              <w:left w:val="nil"/>
              <w:bottom w:val="single" w:color="auto" w:sz="4" w:space="0"/>
              <w:right w:val="single" w:color="auto" w:sz="4" w:space="0"/>
            </w:tcBorders>
            <w:shd w:val="clear" w:color="auto" w:fill="auto"/>
            <w:vAlign w:val="center"/>
          </w:tcPr>
          <w:p w14:paraId="686B88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04DFF6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4.00</w:t>
            </w:r>
          </w:p>
        </w:tc>
        <w:tc>
          <w:tcPr>
            <w:tcW w:w="3299" w:type="dxa"/>
            <w:tcBorders>
              <w:top w:val="nil"/>
              <w:left w:val="nil"/>
              <w:bottom w:val="single" w:color="auto" w:sz="4" w:space="0"/>
              <w:right w:val="single" w:color="auto" w:sz="4" w:space="0"/>
            </w:tcBorders>
            <w:shd w:val="clear" w:color="auto" w:fill="auto"/>
            <w:vAlign w:val="center"/>
          </w:tcPr>
          <w:p w14:paraId="635D951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亿湘缘及以上标准</w:t>
            </w:r>
          </w:p>
        </w:tc>
      </w:tr>
      <w:tr w14:paraId="0E677E6F">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E42DC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24</w:t>
            </w:r>
          </w:p>
        </w:tc>
        <w:tc>
          <w:tcPr>
            <w:tcW w:w="1680" w:type="dxa"/>
            <w:tcBorders>
              <w:top w:val="nil"/>
              <w:left w:val="nil"/>
              <w:bottom w:val="single" w:color="auto" w:sz="4" w:space="0"/>
              <w:right w:val="single" w:color="auto" w:sz="4" w:space="0"/>
            </w:tcBorders>
            <w:shd w:val="clear" w:color="auto" w:fill="auto"/>
            <w:vAlign w:val="center"/>
          </w:tcPr>
          <w:p w14:paraId="25F636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汤池老酱</w:t>
            </w:r>
          </w:p>
        </w:tc>
        <w:tc>
          <w:tcPr>
            <w:tcW w:w="2099" w:type="dxa"/>
            <w:tcBorders>
              <w:top w:val="nil"/>
              <w:left w:val="nil"/>
              <w:bottom w:val="single" w:color="auto" w:sz="4" w:space="0"/>
              <w:right w:val="single" w:color="auto" w:sz="4" w:space="0"/>
            </w:tcBorders>
            <w:shd w:val="clear" w:color="auto" w:fill="auto"/>
            <w:vAlign w:val="center"/>
          </w:tcPr>
          <w:p w14:paraId="3E604D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6</w:t>
            </w:r>
            <w:r>
              <w:rPr>
                <w:rFonts w:hint="eastAsia" w:ascii="仿宋" w:hAnsi="仿宋" w:eastAsia="仿宋" w:cs="仿宋"/>
                <w:color w:val="000000" w:themeColor="text1"/>
                <w:kern w:val="0"/>
                <w:sz w:val="22"/>
                <w:szCs w:val="22"/>
                <w14:textFill>
                  <w14:solidFill>
                    <w14:schemeClr w14:val="tx1"/>
                  </w14:solidFill>
                </w14:textFill>
              </w:rPr>
              <w:t>KG</w:t>
            </w:r>
          </w:p>
        </w:tc>
        <w:tc>
          <w:tcPr>
            <w:tcW w:w="630" w:type="dxa"/>
            <w:tcBorders>
              <w:top w:val="nil"/>
              <w:left w:val="nil"/>
              <w:bottom w:val="single" w:color="auto" w:sz="4" w:space="0"/>
              <w:right w:val="single" w:color="auto" w:sz="4" w:space="0"/>
            </w:tcBorders>
            <w:shd w:val="clear" w:color="auto" w:fill="auto"/>
            <w:vAlign w:val="center"/>
          </w:tcPr>
          <w:p w14:paraId="1E3726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桶 </w:t>
            </w:r>
          </w:p>
        </w:tc>
        <w:tc>
          <w:tcPr>
            <w:tcW w:w="1065" w:type="dxa"/>
            <w:tcBorders>
              <w:top w:val="nil"/>
              <w:left w:val="nil"/>
              <w:bottom w:val="single" w:color="auto" w:sz="4" w:space="0"/>
              <w:right w:val="single" w:color="auto" w:sz="4" w:space="0"/>
            </w:tcBorders>
            <w:shd w:val="clear" w:color="auto" w:fill="auto"/>
            <w:vAlign w:val="center"/>
          </w:tcPr>
          <w:p w14:paraId="2AB3B5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78.00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5998708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张</w:t>
            </w:r>
            <w:r>
              <w:rPr>
                <w:rFonts w:hint="eastAsia" w:ascii="仿宋" w:hAnsi="仿宋" w:eastAsia="仿宋" w:cs="仿宋"/>
                <w:color w:val="000000" w:themeColor="text1"/>
                <w:kern w:val="0"/>
                <w:sz w:val="22"/>
                <w:szCs w:val="22"/>
                <w14:textFill>
                  <w14:solidFill>
                    <w14:schemeClr w14:val="tx1"/>
                  </w14:solidFill>
                </w14:textFill>
              </w:rPr>
              <w:t>英及以上标准</w:t>
            </w:r>
          </w:p>
        </w:tc>
      </w:tr>
      <w:tr w14:paraId="141D45F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FCBBB8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25</w:t>
            </w:r>
          </w:p>
        </w:tc>
        <w:tc>
          <w:tcPr>
            <w:tcW w:w="1680" w:type="dxa"/>
            <w:tcBorders>
              <w:top w:val="nil"/>
              <w:left w:val="nil"/>
              <w:bottom w:val="single" w:color="auto" w:sz="4" w:space="0"/>
              <w:right w:val="single" w:color="auto" w:sz="4" w:space="0"/>
            </w:tcBorders>
            <w:shd w:val="clear" w:color="auto" w:fill="auto"/>
            <w:vAlign w:val="center"/>
          </w:tcPr>
          <w:p w14:paraId="5F3AFA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甜面酱</w:t>
            </w:r>
          </w:p>
        </w:tc>
        <w:tc>
          <w:tcPr>
            <w:tcW w:w="2099" w:type="dxa"/>
            <w:tcBorders>
              <w:top w:val="nil"/>
              <w:left w:val="nil"/>
              <w:bottom w:val="single" w:color="auto" w:sz="4" w:space="0"/>
              <w:right w:val="single" w:color="auto" w:sz="4" w:space="0"/>
            </w:tcBorders>
            <w:shd w:val="clear" w:color="auto" w:fill="auto"/>
            <w:vAlign w:val="center"/>
          </w:tcPr>
          <w:p w14:paraId="6BEEC2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7</w:t>
            </w: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630" w:type="dxa"/>
            <w:tcBorders>
              <w:top w:val="nil"/>
              <w:left w:val="nil"/>
              <w:bottom w:val="single" w:color="auto" w:sz="4" w:space="0"/>
              <w:right w:val="single" w:color="auto" w:sz="4" w:space="0"/>
            </w:tcBorders>
            <w:shd w:val="clear" w:color="auto" w:fill="auto"/>
            <w:vAlign w:val="center"/>
          </w:tcPr>
          <w:p w14:paraId="0FE82B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04486E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65.00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575FEE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罗氏及以上标准</w:t>
            </w:r>
          </w:p>
        </w:tc>
      </w:tr>
      <w:tr w14:paraId="081F15E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178C5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26</w:t>
            </w:r>
          </w:p>
        </w:tc>
        <w:tc>
          <w:tcPr>
            <w:tcW w:w="1680" w:type="dxa"/>
            <w:tcBorders>
              <w:top w:val="nil"/>
              <w:left w:val="nil"/>
              <w:bottom w:val="single" w:color="auto" w:sz="4" w:space="0"/>
              <w:right w:val="single" w:color="auto" w:sz="4" w:space="0"/>
            </w:tcBorders>
            <w:shd w:val="clear" w:color="auto" w:fill="auto"/>
            <w:vAlign w:val="center"/>
          </w:tcPr>
          <w:p w14:paraId="2C5E0B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五香蒸肉粉</w:t>
            </w:r>
          </w:p>
        </w:tc>
        <w:tc>
          <w:tcPr>
            <w:tcW w:w="2099" w:type="dxa"/>
            <w:tcBorders>
              <w:top w:val="nil"/>
              <w:left w:val="nil"/>
              <w:bottom w:val="single" w:color="auto" w:sz="4" w:space="0"/>
              <w:right w:val="single" w:color="auto" w:sz="4" w:space="0"/>
            </w:tcBorders>
            <w:shd w:val="clear" w:color="auto" w:fill="auto"/>
            <w:vAlign w:val="center"/>
          </w:tcPr>
          <w:p w14:paraId="352F67F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≥320g</w:t>
            </w:r>
          </w:p>
        </w:tc>
        <w:tc>
          <w:tcPr>
            <w:tcW w:w="630" w:type="dxa"/>
            <w:tcBorders>
              <w:top w:val="nil"/>
              <w:left w:val="nil"/>
              <w:bottom w:val="single" w:color="auto" w:sz="4" w:space="0"/>
              <w:right w:val="single" w:color="auto" w:sz="4" w:space="0"/>
            </w:tcBorders>
            <w:shd w:val="clear" w:color="auto" w:fill="auto"/>
            <w:vAlign w:val="center"/>
          </w:tcPr>
          <w:p w14:paraId="7D072E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503AA9F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7.30 </w:t>
            </w:r>
          </w:p>
        </w:tc>
        <w:tc>
          <w:tcPr>
            <w:tcW w:w="3299" w:type="dxa"/>
            <w:tcBorders>
              <w:top w:val="nil"/>
              <w:left w:val="nil"/>
              <w:bottom w:val="single" w:color="auto" w:sz="4" w:space="0"/>
              <w:right w:val="single" w:color="auto" w:sz="4" w:space="0"/>
            </w:tcBorders>
            <w:shd w:val="clear" w:color="auto" w:fill="auto"/>
            <w:vAlign w:val="center"/>
          </w:tcPr>
          <w:p w14:paraId="39E4CE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星益及以上标准</w:t>
            </w:r>
          </w:p>
        </w:tc>
      </w:tr>
      <w:tr w14:paraId="37B4606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E8A2D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27</w:t>
            </w:r>
          </w:p>
        </w:tc>
        <w:tc>
          <w:tcPr>
            <w:tcW w:w="1680" w:type="dxa"/>
            <w:tcBorders>
              <w:top w:val="nil"/>
              <w:left w:val="nil"/>
              <w:bottom w:val="single" w:color="auto" w:sz="4" w:space="0"/>
              <w:right w:val="single" w:color="auto" w:sz="4" w:space="0"/>
            </w:tcBorders>
            <w:shd w:val="clear" w:color="auto" w:fill="auto"/>
            <w:vAlign w:val="center"/>
          </w:tcPr>
          <w:p w14:paraId="2C1C51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精品云腿午餐肉</w:t>
            </w:r>
          </w:p>
        </w:tc>
        <w:tc>
          <w:tcPr>
            <w:tcW w:w="2099" w:type="dxa"/>
            <w:tcBorders>
              <w:top w:val="nil"/>
              <w:left w:val="nil"/>
              <w:bottom w:val="single" w:color="auto" w:sz="4" w:space="0"/>
              <w:right w:val="single" w:color="auto" w:sz="4" w:space="0"/>
            </w:tcBorders>
            <w:shd w:val="clear" w:color="auto" w:fill="auto"/>
            <w:vAlign w:val="center"/>
          </w:tcPr>
          <w:p w14:paraId="255E86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≥340g</w:t>
            </w:r>
          </w:p>
        </w:tc>
        <w:tc>
          <w:tcPr>
            <w:tcW w:w="630" w:type="dxa"/>
            <w:tcBorders>
              <w:top w:val="nil"/>
              <w:left w:val="nil"/>
              <w:bottom w:val="single" w:color="auto" w:sz="4" w:space="0"/>
              <w:right w:val="single" w:color="auto" w:sz="4" w:space="0"/>
            </w:tcBorders>
            <w:shd w:val="clear" w:color="auto" w:fill="auto"/>
            <w:vAlign w:val="center"/>
          </w:tcPr>
          <w:p w14:paraId="7E5480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盒</w:t>
            </w:r>
          </w:p>
        </w:tc>
        <w:tc>
          <w:tcPr>
            <w:tcW w:w="1065" w:type="dxa"/>
            <w:tcBorders>
              <w:top w:val="nil"/>
              <w:left w:val="nil"/>
              <w:bottom w:val="single" w:color="auto" w:sz="4" w:space="0"/>
              <w:right w:val="single" w:color="auto" w:sz="4" w:space="0"/>
            </w:tcBorders>
            <w:shd w:val="clear" w:color="auto" w:fill="auto"/>
            <w:vAlign w:val="center"/>
          </w:tcPr>
          <w:p w14:paraId="05BF43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16.80 </w:t>
            </w:r>
          </w:p>
        </w:tc>
        <w:tc>
          <w:tcPr>
            <w:tcW w:w="3299" w:type="dxa"/>
            <w:tcBorders>
              <w:top w:val="nil"/>
              <w:left w:val="nil"/>
              <w:bottom w:val="single" w:color="auto" w:sz="4" w:space="0"/>
              <w:right w:val="single" w:color="auto" w:sz="4" w:space="0"/>
            </w:tcBorders>
            <w:shd w:val="clear" w:color="auto" w:fill="auto"/>
            <w:vAlign w:val="center"/>
          </w:tcPr>
          <w:p w14:paraId="161E148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德和及以上标准</w:t>
            </w:r>
          </w:p>
        </w:tc>
      </w:tr>
      <w:tr w14:paraId="7727611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79DFF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128</w:t>
            </w:r>
          </w:p>
        </w:tc>
        <w:tc>
          <w:tcPr>
            <w:tcW w:w="1680" w:type="dxa"/>
            <w:tcBorders>
              <w:top w:val="nil"/>
              <w:left w:val="nil"/>
              <w:bottom w:val="single" w:color="auto" w:sz="4" w:space="0"/>
              <w:right w:val="single" w:color="auto" w:sz="4" w:space="0"/>
            </w:tcBorders>
            <w:shd w:val="clear" w:color="auto" w:fill="auto"/>
            <w:vAlign w:val="center"/>
          </w:tcPr>
          <w:p w14:paraId="5ED940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午餐肉</w:t>
            </w:r>
          </w:p>
        </w:tc>
        <w:tc>
          <w:tcPr>
            <w:tcW w:w="2099" w:type="dxa"/>
            <w:tcBorders>
              <w:top w:val="nil"/>
              <w:left w:val="nil"/>
              <w:bottom w:val="single" w:color="auto" w:sz="4" w:space="0"/>
              <w:right w:val="single" w:color="auto" w:sz="4" w:space="0"/>
            </w:tcBorders>
            <w:shd w:val="clear" w:color="auto" w:fill="auto"/>
            <w:vAlign w:val="center"/>
          </w:tcPr>
          <w:p w14:paraId="066518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≥340g</w:t>
            </w:r>
          </w:p>
        </w:tc>
        <w:tc>
          <w:tcPr>
            <w:tcW w:w="630" w:type="dxa"/>
            <w:tcBorders>
              <w:top w:val="nil"/>
              <w:left w:val="nil"/>
              <w:bottom w:val="single" w:color="auto" w:sz="4" w:space="0"/>
              <w:right w:val="single" w:color="auto" w:sz="4" w:space="0"/>
            </w:tcBorders>
            <w:shd w:val="clear" w:color="auto" w:fill="auto"/>
            <w:vAlign w:val="center"/>
          </w:tcPr>
          <w:p w14:paraId="76315B8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盒</w:t>
            </w:r>
          </w:p>
        </w:tc>
        <w:tc>
          <w:tcPr>
            <w:tcW w:w="1065" w:type="dxa"/>
            <w:tcBorders>
              <w:top w:val="nil"/>
              <w:left w:val="nil"/>
              <w:bottom w:val="single" w:color="auto" w:sz="4" w:space="0"/>
              <w:right w:val="single" w:color="auto" w:sz="4" w:space="0"/>
            </w:tcBorders>
            <w:shd w:val="clear" w:color="auto" w:fill="auto"/>
            <w:vAlign w:val="center"/>
          </w:tcPr>
          <w:p w14:paraId="6EA36D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12.90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4FD661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双汇清伊坊</w:t>
            </w:r>
            <w:r>
              <w:rPr>
                <w:rFonts w:hint="eastAsia" w:ascii="仿宋" w:hAnsi="仿宋" w:eastAsia="仿宋" w:cs="仿宋"/>
                <w:color w:val="000000" w:themeColor="text1"/>
                <w:kern w:val="0"/>
                <w:sz w:val="22"/>
                <w:szCs w:val="22"/>
                <w14:textFill>
                  <w14:solidFill>
                    <w14:schemeClr w14:val="tx1"/>
                  </w14:solidFill>
                </w14:textFill>
              </w:rPr>
              <w:t>及以上标准</w:t>
            </w:r>
          </w:p>
        </w:tc>
      </w:tr>
      <w:tr w14:paraId="32DFE42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DB3603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129</w:t>
            </w:r>
          </w:p>
        </w:tc>
        <w:tc>
          <w:tcPr>
            <w:tcW w:w="1680" w:type="dxa"/>
            <w:tcBorders>
              <w:top w:val="nil"/>
              <w:left w:val="nil"/>
              <w:bottom w:val="single" w:color="auto" w:sz="4" w:space="0"/>
              <w:right w:val="single" w:color="auto" w:sz="4" w:space="0"/>
            </w:tcBorders>
            <w:shd w:val="clear" w:color="auto" w:fill="auto"/>
            <w:vAlign w:val="center"/>
          </w:tcPr>
          <w:p w14:paraId="58BDD5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鸡肉肠</w:t>
            </w:r>
          </w:p>
        </w:tc>
        <w:tc>
          <w:tcPr>
            <w:tcW w:w="2099" w:type="dxa"/>
            <w:tcBorders>
              <w:top w:val="nil"/>
              <w:left w:val="nil"/>
              <w:bottom w:val="single" w:color="auto" w:sz="4" w:space="0"/>
              <w:right w:val="single" w:color="auto" w:sz="4" w:space="0"/>
            </w:tcBorders>
            <w:shd w:val="clear" w:color="auto" w:fill="auto"/>
            <w:vAlign w:val="center"/>
          </w:tcPr>
          <w:p w14:paraId="71ADA9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58</w:t>
            </w:r>
            <w:r>
              <w:rPr>
                <w:rFonts w:hint="eastAsia" w:ascii="仿宋" w:hAnsi="仿宋" w:eastAsia="仿宋" w:cs="仿宋"/>
                <w:color w:val="000000" w:themeColor="text1"/>
                <w:kern w:val="0"/>
                <w:sz w:val="22"/>
                <w:szCs w:val="22"/>
                <w14:textFill>
                  <w14:solidFill>
                    <w14:schemeClr w14:val="tx1"/>
                  </w14:solidFill>
                </w14:textFill>
              </w:rPr>
              <w:t>g</w:t>
            </w:r>
            <w:r>
              <w:rPr>
                <w:rFonts w:hint="eastAsia" w:ascii="仿宋" w:hAnsi="仿宋" w:eastAsia="仿宋" w:cs="仿宋"/>
                <w:color w:val="000000" w:themeColor="text1"/>
                <w:kern w:val="0"/>
                <w:sz w:val="22"/>
                <w:szCs w:val="22"/>
                <w:lang w:val="en-US" w:eastAsia="zh-CN"/>
                <w14:textFill>
                  <w14:solidFill>
                    <w14:schemeClr w14:val="tx1"/>
                  </w14:solidFill>
                </w14:textFill>
              </w:rPr>
              <w:t>*40支</w:t>
            </w:r>
          </w:p>
        </w:tc>
        <w:tc>
          <w:tcPr>
            <w:tcW w:w="630" w:type="dxa"/>
            <w:tcBorders>
              <w:top w:val="nil"/>
              <w:left w:val="nil"/>
              <w:bottom w:val="single" w:color="auto" w:sz="4" w:space="0"/>
              <w:right w:val="single" w:color="auto" w:sz="4" w:space="0"/>
            </w:tcBorders>
            <w:shd w:val="clear" w:color="auto" w:fill="auto"/>
            <w:vAlign w:val="center"/>
          </w:tcPr>
          <w:p w14:paraId="1CA6A2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箱</w:t>
            </w:r>
          </w:p>
        </w:tc>
        <w:tc>
          <w:tcPr>
            <w:tcW w:w="1065" w:type="dxa"/>
            <w:tcBorders>
              <w:top w:val="nil"/>
              <w:left w:val="nil"/>
              <w:bottom w:val="single" w:color="auto" w:sz="4" w:space="0"/>
              <w:right w:val="single" w:color="auto" w:sz="4" w:space="0"/>
            </w:tcBorders>
            <w:shd w:val="clear" w:color="auto" w:fill="auto"/>
            <w:vAlign w:val="center"/>
          </w:tcPr>
          <w:p w14:paraId="4C7E07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36.00</w:t>
            </w:r>
          </w:p>
        </w:tc>
        <w:tc>
          <w:tcPr>
            <w:tcW w:w="3299" w:type="dxa"/>
            <w:tcBorders>
              <w:top w:val="nil"/>
              <w:left w:val="nil"/>
              <w:bottom w:val="single" w:color="auto" w:sz="4" w:space="0"/>
              <w:right w:val="single" w:color="auto" w:sz="4" w:space="0"/>
            </w:tcBorders>
            <w:shd w:val="clear" w:color="auto" w:fill="auto"/>
            <w:vAlign w:val="center"/>
          </w:tcPr>
          <w:p w14:paraId="34EB5B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双汇及以上标准</w:t>
            </w:r>
          </w:p>
        </w:tc>
      </w:tr>
      <w:tr w14:paraId="71AA72A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17BDDC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130</w:t>
            </w:r>
          </w:p>
        </w:tc>
        <w:tc>
          <w:tcPr>
            <w:tcW w:w="1680" w:type="dxa"/>
            <w:tcBorders>
              <w:top w:val="nil"/>
              <w:left w:val="nil"/>
              <w:bottom w:val="single" w:color="auto" w:sz="4" w:space="0"/>
              <w:right w:val="single" w:color="auto" w:sz="4" w:space="0"/>
            </w:tcBorders>
            <w:shd w:val="clear" w:color="auto" w:fill="auto"/>
            <w:vAlign w:val="center"/>
          </w:tcPr>
          <w:p w14:paraId="2FC008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玉米热狗肠</w:t>
            </w:r>
          </w:p>
        </w:tc>
        <w:tc>
          <w:tcPr>
            <w:tcW w:w="2099" w:type="dxa"/>
            <w:tcBorders>
              <w:top w:val="nil"/>
              <w:left w:val="nil"/>
              <w:bottom w:val="single" w:color="auto" w:sz="4" w:space="0"/>
              <w:right w:val="single" w:color="auto" w:sz="4" w:space="0"/>
            </w:tcBorders>
            <w:shd w:val="clear" w:color="auto" w:fill="auto"/>
            <w:vAlign w:val="center"/>
          </w:tcPr>
          <w:p w14:paraId="009072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40</w:t>
            </w:r>
            <w:r>
              <w:rPr>
                <w:rFonts w:hint="eastAsia" w:ascii="仿宋" w:hAnsi="仿宋" w:eastAsia="仿宋" w:cs="仿宋"/>
                <w:color w:val="000000" w:themeColor="text1"/>
                <w:kern w:val="0"/>
                <w:sz w:val="22"/>
                <w:szCs w:val="22"/>
                <w14:textFill>
                  <w14:solidFill>
                    <w14:schemeClr w14:val="tx1"/>
                  </w14:solidFill>
                </w14:textFill>
              </w:rPr>
              <w:t>g</w:t>
            </w:r>
            <w:r>
              <w:rPr>
                <w:rFonts w:hint="eastAsia" w:ascii="仿宋" w:hAnsi="仿宋" w:eastAsia="仿宋" w:cs="仿宋"/>
                <w:color w:val="000000" w:themeColor="text1"/>
                <w:kern w:val="0"/>
                <w:sz w:val="22"/>
                <w:szCs w:val="22"/>
                <w:lang w:val="en-US" w:eastAsia="zh-CN"/>
                <w14:textFill>
                  <w14:solidFill>
                    <w14:schemeClr w14:val="tx1"/>
                  </w14:solidFill>
                </w14:textFill>
              </w:rPr>
              <w:t>*10支</w:t>
            </w:r>
          </w:p>
        </w:tc>
        <w:tc>
          <w:tcPr>
            <w:tcW w:w="630" w:type="dxa"/>
            <w:tcBorders>
              <w:top w:val="nil"/>
              <w:left w:val="nil"/>
              <w:bottom w:val="single" w:color="auto" w:sz="4" w:space="0"/>
              <w:right w:val="single" w:color="auto" w:sz="4" w:space="0"/>
            </w:tcBorders>
            <w:shd w:val="clear" w:color="auto" w:fill="auto"/>
            <w:vAlign w:val="center"/>
          </w:tcPr>
          <w:p w14:paraId="0DDE2B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0FCB5E6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16.90</w:t>
            </w:r>
          </w:p>
        </w:tc>
        <w:tc>
          <w:tcPr>
            <w:tcW w:w="3299" w:type="dxa"/>
            <w:tcBorders>
              <w:top w:val="nil"/>
              <w:left w:val="nil"/>
              <w:bottom w:val="single" w:color="auto" w:sz="4" w:space="0"/>
              <w:right w:val="single" w:color="auto" w:sz="4" w:space="0"/>
            </w:tcBorders>
            <w:shd w:val="clear" w:color="auto" w:fill="auto"/>
            <w:vAlign w:val="center"/>
          </w:tcPr>
          <w:p w14:paraId="0124AC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双汇及以上标准</w:t>
            </w:r>
          </w:p>
        </w:tc>
      </w:tr>
      <w:tr w14:paraId="4F443F1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04A55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131</w:t>
            </w:r>
          </w:p>
        </w:tc>
        <w:tc>
          <w:tcPr>
            <w:tcW w:w="1680" w:type="dxa"/>
            <w:tcBorders>
              <w:top w:val="nil"/>
              <w:left w:val="nil"/>
              <w:bottom w:val="single" w:color="auto" w:sz="4" w:space="0"/>
              <w:right w:val="single" w:color="auto" w:sz="4" w:space="0"/>
            </w:tcBorders>
            <w:shd w:val="clear" w:color="auto" w:fill="auto"/>
            <w:vAlign w:val="center"/>
          </w:tcPr>
          <w:p w14:paraId="53A6644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香辣香脆肠</w:t>
            </w:r>
          </w:p>
        </w:tc>
        <w:tc>
          <w:tcPr>
            <w:tcW w:w="2099" w:type="dxa"/>
            <w:tcBorders>
              <w:top w:val="nil"/>
              <w:left w:val="nil"/>
              <w:bottom w:val="single" w:color="auto" w:sz="4" w:space="0"/>
              <w:right w:val="single" w:color="auto" w:sz="4" w:space="0"/>
            </w:tcBorders>
            <w:shd w:val="clear" w:color="auto" w:fill="auto"/>
            <w:vAlign w:val="center"/>
          </w:tcPr>
          <w:p w14:paraId="68D384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40</w:t>
            </w:r>
            <w:r>
              <w:rPr>
                <w:rFonts w:hint="eastAsia" w:ascii="仿宋" w:hAnsi="仿宋" w:eastAsia="仿宋" w:cs="仿宋"/>
                <w:color w:val="000000" w:themeColor="text1"/>
                <w:kern w:val="0"/>
                <w:sz w:val="22"/>
                <w:szCs w:val="22"/>
                <w14:textFill>
                  <w14:solidFill>
                    <w14:schemeClr w14:val="tx1"/>
                  </w14:solidFill>
                </w14:textFill>
              </w:rPr>
              <w:t>g</w:t>
            </w:r>
            <w:r>
              <w:rPr>
                <w:rFonts w:hint="eastAsia" w:ascii="仿宋" w:hAnsi="仿宋" w:eastAsia="仿宋" w:cs="仿宋"/>
                <w:color w:val="000000" w:themeColor="text1"/>
                <w:kern w:val="0"/>
                <w:sz w:val="22"/>
                <w:szCs w:val="22"/>
                <w:lang w:val="en-US" w:eastAsia="zh-CN"/>
                <w14:textFill>
                  <w14:solidFill>
                    <w14:schemeClr w14:val="tx1"/>
                  </w14:solidFill>
                </w14:textFill>
              </w:rPr>
              <w:t>*10支</w:t>
            </w:r>
          </w:p>
        </w:tc>
        <w:tc>
          <w:tcPr>
            <w:tcW w:w="630" w:type="dxa"/>
            <w:tcBorders>
              <w:top w:val="nil"/>
              <w:left w:val="nil"/>
              <w:bottom w:val="single" w:color="auto" w:sz="4" w:space="0"/>
              <w:right w:val="single" w:color="auto" w:sz="4" w:space="0"/>
            </w:tcBorders>
            <w:shd w:val="clear" w:color="auto" w:fill="auto"/>
            <w:vAlign w:val="center"/>
          </w:tcPr>
          <w:p w14:paraId="48C139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297E9B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16.90</w:t>
            </w:r>
          </w:p>
        </w:tc>
        <w:tc>
          <w:tcPr>
            <w:tcW w:w="3299" w:type="dxa"/>
            <w:tcBorders>
              <w:top w:val="nil"/>
              <w:left w:val="nil"/>
              <w:bottom w:val="single" w:color="auto" w:sz="4" w:space="0"/>
              <w:right w:val="single" w:color="auto" w:sz="4" w:space="0"/>
            </w:tcBorders>
            <w:shd w:val="clear" w:color="auto" w:fill="auto"/>
            <w:vAlign w:val="center"/>
          </w:tcPr>
          <w:p w14:paraId="42413F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双汇及以上标准</w:t>
            </w:r>
          </w:p>
        </w:tc>
      </w:tr>
      <w:tr w14:paraId="4F5DB869">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646DE0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4CD8DE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细辣椒面</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center"/>
          </w:tcPr>
          <w:p w14:paraId="1FC6D9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14:paraId="685915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single" w:color="auto" w:sz="4" w:space="0"/>
              <w:left w:val="single" w:color="auto" w:sz="4" w:space="0"/>
              <w:bottom w:val="single" w:color="auto" w:sz="4" w:space="0"/>
              <w:right w:val="single" w:color="auto" w:sz="4" w:space="0"/>
            </w:tcBorders>
            <w:shd w:val="clear" w:color="auto" w:fill="auto"/>
            <w:vAlign w:val="center"/>
          </w:tcPr>
          <w:p w14:paraId="13474F4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30.00 </w:t>
            </w:r>
          </w:p>
        </w:tc>
        <w:tc>
          <w:tcPr>
            <w:tcW w:w="3299" w:type="dxa"/>
            <w:tcBorders>
              <w:top w:val="single" w:color="auto" w:sz="4" w:space="0"/>
              <w:left w:val="single" w:color="auto" w:sz="4" w:space="0"/>
              <w:bottom w:val="single" w:color="auto" w:sz="4" w:space="0"/>
              <w:right w:val="single" w:color="auto" w:sz="4" w:space="0"/>
            </w:tcBorders>
            <w:shd w:val="clear" w:color="auto" w:fill="auto"/>
            <w:vAlign w:val="center"/>
          </w:tcPr>
          <w:p w14:paraId="533561B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D5CCC42">
        <w:tblPrEx>
          <w:tblCellMar>
            <w:top w:w="0" w:type="dxa"/>
            <w:left w:w="108" w:type="dxa"/>
            <w:bottom w:w="0" w:type="dxa"/>
            <w:right w:w="108" w:type="dxa"/>
          </w:tblCellMar>
        </w:tblPrEx>
        <w:trPr>
          <w:trHeight w:val="399" w:hRule="atLeast"/>
          <w:jc w:val="center"/>
        </w:trPr>
        <w:tc>
          <w:tcPr>
            <w:tcW w:w="1017" w:type="dxa"/>
            <w:tcBorders>
              <w:top w:val="single" w:color="auto" w:sz="4" w:space="0"/>
              <w:left w:val="single" w:color="auto" w:sz="4" w:space="0"/>
              <w:bottom w:val="single" w:color="auto" w:sz="4" w:space="0"/>
              <w:right w:val="single" w:color="auto" w:sz="4" w:space="0"/>
            </w:tcBorders>
            <w:shd w:val="clear" w:color="auto" w:fill="auto"/>
            <w:vAlign w:val="center"/>
          </w:tcPr>
          <w:p w14:paraId="247C438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1680" w:type="dxa"/>
            <w:tcBorders>
              <w:top w:val="single" w:color="auto" w:sz="4" w:space="0"/>
              <w:left w:val="nil"/>
              <w:bottom w:val="single" w:color="auto" w:sz="4" w:space="0"/>
              <w:right w:val="single" w:color="auto" w:sz="4" w:space="0"/>
            </w:tcBorders>
            <w:shd w:val="clear" w:color="auto" w:fill="auto"/>
            <w:vAlign w:val="center"/>
          </w:tcPr>
          <w:p w14:paraId="3F3081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香辣酱</w:t>
            </w:r>
          </w:p>
        </w:tc>
        <w:tc>
          <w:tcPr>
            <w:tcW w:w="2099" w:type="dxa"/>
            <w:tcBorders>
              <w:top w:val="single" w:color="auto" w:sz="4" w:space="0"/>
              <w:left w:val="nil"/>
              <w:bottom w:val="single" w:color="auto" w:sz="4" w:space="0"/>
              <w:right w:val="single" w:color="auto" w:sz="4" w:space="0"/>
            </w:tcBorders>
            <w:shd w:val="clear" w:color="auto" w:fill="auto"/>
            <w:vAlign w:val="center"/>
          </w:tcPr>
          <w:p w14:paraId="3ABD5E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single" w:color="auto" w:sz="4" w:space="0"/>
              <w:left w:val="nil"/>
              <w:bottom w:val="single" w:color="auto" w:sz="4" w:space="0"/>
              <w:right w:val="single" w:color="auto" w:sz="4" w:space="0"/>
            </w:tcBorders>
            <w:shd w:val="clear" w:color="auto" w:fill="auto"/>
            <w:vAlign w:val="center"/>
          </w:tcPr>
          <w:p w14:paraId="22CA80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瓶 </w:t>
            </w:r>
          </w:p>
        </w:tc>
        <w:tc>
          <w:tcPr>
            <w:tcW w:w="1065" w:type="dxa"/>
            <w:tcBorders>
              <w:top w:val="single" w:color="auto" w:sz="4" w:space="0"/>
              <w:left w:val="nil"/>
              <w:bottom w:val="single" w:color="auto" w:sz="4" w:space="0"/>
              <w:right w:val="single" w:color="auto" w:sz="4" w:space="0"/>
            </w:tcBorders>
            <w:shd w:val="clear" w:color="auto" w:fill="auto"/>
            <w:vAlign w:val="center"/>
          </w:tcPr>
          <w:p w14:paraId="28C1C1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25.00</w:t>
            </w:r>
          </w:p>
        </w:tc>
        <w:tc>
          <w:tcPr>
            <w:tcW w:w="3299" w:type="dxa"/>
            <w:tcBorders>
              <w:top w:val="single" w:color="auto" w:sz="4" w:space="0"/>
              <w:left w:val="nil"/>
              <w:bottom w:val="single" w:color="auto" w:sz="4" w:space="0"/>
              <w:right w:val="single" w:color="auto" w:sz="4" w:space="0"/>
            </w:tcBorders>
            <w:shd w:val="clear" w:color="auto" w:fill="auto"/>
            <w:vAlign w:val="center"/>
          </w:tcPr>
          <w:p w14:paraId="2B44EF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美乐及以上标准</w:t>
            </w:r>
          </w:p>
        </w:tc>
      </w:tr>
      <w:tr w14:paraId="1DF21E7B">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54274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1680" w:type="dxa"/>
            <w:tcBorders>
              <w:top w:val="nil"/>
              <w:left w:val="nil"/>
              <w:bottom w:val="single" w:color="auto" w:sz="4" w:space="0"/>
              <w:right w:val="single" w:color="auto" w:sz="4" w:space="0"/>
            </w:tcBorders>
            <w:shd w:val="clear" w:color="auto" w:fill="auto"/>
            <w:vAlign w:val="center"/>
          </w:tcPr>
          <w:p w14:paraId="63AF26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香叶</w:t>
            </w:r>
          </w:p>
        </w:tc>
        <w:tc>
          <w:tcPr>
            <w:tcW w:w="2099" w:type="dxa"/>
            <w:tcBorders>
              <w:top w:val="nil"/>
              <w:left w:val="nil"/>
              <w:bottom w:val="single" w:color="auto" w:sz="4" w:space="0"/>
              <w:right w:val="single" w:color="auto" w:sz="4" w:space="0"/>
            </w:tcBorders>
            <w:shd w:val="clear" w:color="auto" w:fill="auto"/>
            <w:vAlign w:val="center"/>
          </w:tcPr>
          <w:p w14:paraId="6E2E4E5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F4B7EA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105CCE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43.00 </w:t>
            </w:r>
          </w:p>
        </w:tc>
        <w:tc>
          <w:tcPr>
            <w:tcW w:w="3299" w:type="dxa"/>
            <w:tcBorders>
              <w:top w:val="nil"/>
              <w:left w:val="nil"/>
              <w:bottom w:val="single" w:color="auto" w:sz="4" w:space="0"/>
              <w:right w:val="single" w:color="auto" w:sz="4" w:space="0"/>
            </w:tcBorders>
            <w:shd w:val="clear" w:color="auto" w:fill="auto"/>
            <w:vAlign w:val="center"/>
          </w:tcPr>
          <w:p w14:paraId="5A4C6A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92C4E2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2E0150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35</w:t>
            </w:r>
          </w:p>
        </w:tc>
        <w:tc>
          <w:tcPr>
            <w:tcW w:w="1680" w:type="dxa"/>
            <w:tcBorders>
              <w:top w:val="nil"/>
              <w:left w:val="nil"/>
              <w:bottom w:val="single" w:color="auto" w:sz="4" w:space="0"/>
              <w:right w:val="single" w:color="auto" w:sz="4" w:space="0"/>
            </w:tcBorders>
            <w:shd w:val="clear" w:color="auto" w:fill="auto"/>
            <w:vAlign w:val="center"/>
          </w:tcPr>
          <w:p w14:paraId="737838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小米辣泡红椒</w:t>
            </w:r>
          </w:p>
        </w:tc>
        <w:tc>
          <w:tcPr>
            <w:tcW w:w="2099" w:type="dxa"/>
            <w:tcBorders>
              <w:top w:val="nil"/>
              <w:left w:val="nil"/>
              <w:bottom w:val="single" w:color="auto" w:sz="4" w:space="0"/>
              <w:right w:val="single" w:color="auto" w:sz="4" w:space="0"/>
            </w:tcBorders>
            <w:shd w:val="clear" w:color="auto" w:fill="auto"/>
            <w:vAlign w:val="center"/>
          </w:tcPr>
          <w:p w14:paraId="5D788A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9601B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袋 </w:t>
            </w:r>
          </w:p>
        </w:tc>
        <w:tc>
          <w:tcPr>
            <w:tcW w:w="1065" w:type="dxa"/>
            <w:tcBorders>
              <w:top w:val="nil"/>
              <w:left w:val="nil"/>
              <w:bottom w:val="single" w:color="auto" w:sz="4" w:space="0"/>
              <w:right w:val="single" w:color="auto" w:sz="4" w:space="0"/>
            </w:tcBorders>
            <w:shd w:val="clear" w:color="auto" w:fill="auto"/>
            <w:vAlign w:val="center"/>
          </w:tcPr>
          <w:p w14:paraId="47D2D0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 </w:t>
            </w:r>
          </w:p>
        </w:tc>
        <w:tc>
          <w:tcPr>
            <w:tcW w:w="3299" w:type="dxa"/>
            <w:tcBorders>
              <w:top w:val="nil"/>
              <w:left w:val="nil"/>
              <w:bottom w:val="single" w:color="auto" w:sz="4" w:space="0"/>
              <w:right w:val="single" w:color="auto" w:sz="4" w:space="0"/>
            </w:tcBorders>
            <w:shd w:val="clear" w:color="auto" w:fill="auto"/>
            <w:vAlign w:val="center"/>
          </w:tcPr>
          <w:p w14:paraId="6806AE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余氏东盟及以上标准</w:t>
            </w:r>
          </w:p>
        </w:tc>
      </w:tr>
      <w:tr w14:paraId="5B09FC7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C9103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36</w:t>
            </w:r>
          </w:p>
        </w:tc>
        <w:tc>
          <w:tcPr>
            <w:tcW w:w="1680" w:type="dxa"/>
            <w:tcBorders>
              <w:top w:val="nil"/>
              <w:left w:val="nil"/>
              <w:bottom w:val="single" w:color="auto" w:sz="4" w:space="0"/>
              <w:right w:val="single" w:color="auto" w:sz="4" w:space="0"/>
            </w:tcBorders>
            <w:shd w:val="clear" w:color="auto" w:fill="auto"/>
            <w:vAlign w:val="center"/>
          </w:tcPr>
          <w:p w14:paraId="40D31A7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小米辣泡绿椒</w:t>
            </w:r>
          </w:p>
        </w:tc>
        <w:tc>
          <w:tcPr>
            <w:tcW w:w="2099" w:type="dxa"/>
            <w:tcBorders>
              <w:top w:val="nil"/>
              <w:left w:val="nil"/>
              <w:bottom w:val="single" w:color="auto" w:sz="4" w:space="0"/>
              <w:right w:val="single" w:color="auto" w:sz="4" w:space="0"/>
            </w:tcBorders>
            <w:shd w:val="clear" w:color="auto" w:fill="auto"/>
            <w:vAlign w:val="center"/>
          </w:tcPr>
          <w:p w14:paraId="5B8E5E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7BEB1A3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7FA976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 </w:t>
            </w:r>
          </w:p>
        </w:tc>
        <w:tc>
          <w:tcPr>
            <w:tcW w:w="3299" w:type="dxa"/>
            <w:tcBorders>
              <w:top w:val="nil"/>
              <w:left w:val="nil"/>
              <w:bottom w:val="single" w:color="auto" w:sz="4" w:space="0"/>
              <w:right w:val="single" w:color="auto" w:sz="4" w:space="0"/>
            </w:tcBorders>
            <w:shd w:val="clear" w:color="auto" w:fill="auto"/>
            <w:vAlign w:val="center"/>
          </w:tcPr>
          <w:p w14:paraId="37BE52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余氏东盟及以上标准</w:t>
            </w:r>
          </w:p>
        </w:tc>
      </w:tr>
      <w:tr w14:paraId="5AB43D2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DD6384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37</w:t>
            </w:r>
          </w:p>
        </w:tc>
        <w:tc>
          <w:tcPr>
            <w:tcW w:w="1680" w:type="dxa"/>
            <w:tcBorders>
              <w:top w:val="nil"/>
              <w:left w:val="nil"/>
              <w:bottom w:val="single" w:color="auto" w:sz="4" w:space="0"/>
              <w:right w:val="single" w:color="auto" w:sz="4" w:space="0"/>
            </w:tcBorders>
            <w:shd w:val="clear" w:color="auto" w:fill="auto"/>
            <w:vAlign w:val="center"/>
          </w:tcPr>
          <w:p w14:paraId="386A17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小木耳（干）</w:t>
            </w:r>
          </w:p>
        </w:tc>
        <w:tc>
          <w:tcPr>
            <w:tcW w:w="2099" w:type="dxa"/>
            <w:tcBorders>
              <w:top w:val="nil"/>
              <w:left w:val="nil"/>
              <w:bottom w:val="single" w:color="auto" w:sz="4" w:space="0"/>
              <w:right w:val="single" w:color="auto" w:sz="4" w:space="0"/>
            </w:tcBorders>
            <w:shd w:val="clear" w:color="auto" w:fill="auto"/>
            <w:vAlign w:val="center"/>
          </w:tcPr>
          <w:p w14:paraId="5D4955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33122D1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386AC48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80.00</w:t>
            </w:r>
            <w:r>
              <w:rPr>
                <w:rFonts w:hint="eastAsia" w:ascii="仿宋" w:hAnsi="仿宋" w:eastAsia="仿宋" w:cs="仿宋"/>
                <w:color w:val="000000" w:themeColor="text1"/>
                <w:kern w:val="0"/>
                <w:sz w:val="22"/>
                <w:szCs w:val="22"/>
                <w14:textFill>
                  <w14:solidFill>
                    <w14:schemeClr w14:val="tx1"/>
                  </w14:solidFill>
                </w14:textFill>
              </w:rPr>
              <w:t xml:space="preserve"> </w:t>
            </w:r>
          </w:p>
        </w:tc>
        <w:tc>
          <w:tcPr>
            <w:tcW w:w="3299" w:type="dxa"/>
            <w:tcBorders>
              <w:top w:val="nil"/>
              <w:left w:val="nil"/>
              <w:bottom w:val="single" w:color="auto" w:sz="4" w:space="0"/>
              <w:right w:val="single" w:color="auto" w:sz="4" w:space="0"/>
            </w:tcBorders>
            <w:shd w:val="clear" w:color="auto" w:fill="auto"/>
            <w:vAlign w:val="center"/>
          </w:tcPr>
          <w:p w14:paraId="1A317F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96B2DA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CA35E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38</w:t>
            </w:r>
          </w:p>
        </w:tc>
        <w:tc>
          <w:tcPr>
            <w:tcW w:w="1680" w:type="dxa"/>
            <w:tcBorders>
              <w:top w:val="nil"/>
              <w:left w:val="nil"/>
              <w:bottom w:val="single" w:color="auto" w:sz="4" w:space="0"/>
              <w:right w:val="single" w:color="auto" w:sz="4" w:space="0"/>
            </w:tcBorders>
            <w:shd w:val="clear" w:color="auto" w:fill="auto"/>
            <w:vAlign w:val="center"/>
          </w:tcPr>
          <w:p w14:paraId="065990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酥肉粉</w:t>
            </w:r>
          </w:p>
        </w:tc>
        <w:tc>
          <w:tcPr>
            <w:tcW w:w="2099" w:type="dxa"/>
            <w:tcBorders>
              <w:top w:val="nil"/>
              <w:left w:val="nil"/>
              <w:bottom w:val="single" w:color="auto" w:sz="4" w:space="0"/>
              <w:right w:val="single" w:color="auto" w:sz="4" w:space="0"/>
            </w:tcBorders>
            <w:shd w:val="clear" w:color="auto" w:fill="auto"/>
            <w:vAlign w:val="center"/>
          </w:tcPr>
          <w:p w14:paraId="383BB0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≥200G</w:t>
            </w:r>
          </w:p>
        </w:tc>
        <w:tc>
          <w:tcPr>
            <w:tcW w:w="630" w:type="dxa"/>
            <w:tcBorders>
              <w:top w:val="nil"/>
              <w:left w:val="nil"/>
              <w:bottom w:val="single" w:color="auto" w:sz="4" w:space="0"/>
              <w:right w:val="single" w:color="auto" w:sz="4" w:space="0"/>
            </w:tcBorders>
            <w:shd w:val="clear" w:color="auto" w:fill="auto"/>
            <w:vAlign w:val="center"/>
          </w:tcPr>
          <w:p w14:paraId="55A4504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454F9A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9.90 </w:t>
            </w:r>
          </w:p>
        </w:tc>
        <w:tc>
          <w:tcPr>
            <w:tcW w:w="3299" w:type="dxa"/>
            <w:tcBorders>
              <w:top w:val="nil"/>
              <w:left w:val="nil"/>
              <w:bottom w:val="single" w:color="auto" w:sz="4" w:space="0"/>
              <w:right w:val="single" w:color="auto" w:sz="4" w:space="0"/>
            </w:tcBorders>
            <w:shd w:val="clear" w:color="auto" w:fill="auto"/>
            <w:vAlign w:val="center"/>
          </w:tcPr>
          <w:p w14:paraId="6D630F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吉得利及以上标准</w:t>
            </w:r>
          </w:p>
        </w:tc>
      </w:tr>
      <w:tr w14:paraId="17AFABB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3F99E1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139</w:t>
            </w:r>
          </w:p>
        </w:tc>
        <w:tc>
          <w:tcPr>
            <w:tcW w:w="1680" w:type="dxa"/>
            <w:tcBorders>
              <w:top w:val="nil"/>
              <w:left w:val="nil"/>
              <w:bottom w:val="single" w:color="auto" w:sz="4" w:space="0"/>
              <w:right w:val="single" w:color="auto" w:sz="4" w:space="0"/>
            </w:tcBorders>
            <w:shd w:val="clear" w:color="auto" w:fill="auto"/>
            <w:vAlign w:val="center"/>
          </w:tcPr>
          <w:p w14:paraId="05A6C10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豆浆粉</w:t>
            </w:r>
          </w:p>
        </w:tc>
        <w:tc>
          <w:tcPr>
            <w:tcW w:w="2099" w:type="dxa"/>
            <w:tcBorders>
              <w:top w:val="nil"/>
              <w:left w:val="nil"/>
              <w:bottom w:val="single" w:color="auto" w:sz="4" w:space="0"/>
              <w:right w:val="single" w:color="auto" w:sz="4" w:space="0"/>
            </w:tcBorders>
            <w:shd w:val="clear" w:color="auto" w:fill="auto"/>
            <w:vAlign w:val="center"/>
          </w:tcPr>
          <w:p w14:paraId="04D328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≥720g</w:t>
            </w:r>
          </w:p>
        </w:tc>
        <w:tc>
          <w:tcPr>
            <w:tcW w:w="630" w:type="dxa"/>
            <w:tcBorders>
              <w:top w:val="nil"/>
              <w:left w:val="nil"/>
              <w:bottom w:val="single" w:color="auto" w:sz="4" w:space="0"/>
              <w:right w:val="single" w:color="auto" w:sz="4" w:space="0"/>
            </w:tcBorders>
            <w:shd w:val="clear" w:color="auto" w:fill="auto"/>
            <w:vAlign w:val="center"/>
          </w:tcPr>
          <w:p w14:paraId="0EAC903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袋</w:t>
            </w:r>
          </w:p>
        </w:tc>
        <w:tc>
          <w:tcPr>
            <w:tcW w:w="1065" w:type="dxa"/>
            <w:tcBorders>
              <w:top w:val="nil"/>
              <w:left w:val="nil"/>
              <w:bottom w:val="single" w:color="auto" w:sz="4" w:space="0"/>
              <w:right w:val="single" w:color="auto" w:sz="4" w:space="0"/>
            </w:tcBorders>
            <w:shd w:val="clear" w:color="auto" w:fill="auto"/>
            <w:vAlign w:val="center"/>
          </w:tcPr>
          <w:p w14:paraId="5E3FBF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26.90 </w:t>
            </w:r>
          </w:p>
        </w:tc>
        <w:tc>
          <w:tcPr>
            <w:tcW w:w="3299" w:type="dxa"/>
            <w:tcBorders>
              <w:top w:val="nil"/>
              <w:left w:val="nil"/>
              <w:bottom w:val="single" w:color="auto" w:sz="4" w:space="0"/>
              <w:right w:val="single" w:color="auto" w:sz="4" w:space="0"/>
            </w:tcBorders>
            <w:shd w:val="clear" w:color="auto" w:fill="auto"/>
            <w:vAlign w:val="center"/>
          </w:tcPr>
          <w:p w14:paraId="034A5E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永和及以上标准</w:t>
            </w:r>
          </w:p>
        </w:tc>
      </w:tr>
      <w:tr w14:paraId="516DAB5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17BD9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140</w:t>
            </w:r>
          </w:p>
        </w:tc>
        <w:tc>
          <w:tcPr>
            <w:tcW w:w="1680" w:type="dxa"/>
            <w:tcBorders>
              <w:top w:val="nil"/>
              <w:left w:val="nil"/>
              <w:bottom w:val="single" w:color="auto" w:sz="4" w:space="0"/>
              <w:right w:val="single" w:color="auto" w:sz="4" w:space="0"/>
            </w:tcBorders>
            <w:shd w:val="clear" w:color="auto" w:fill="auto"/>
            <w:vAlign w:val="center"/>
          </w:tcPr>
          <w:p w14:paraId="27E1A8E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熟黄豆面</w:t>
            </w:r>
          </w:p>
        </w:tc>
        <w:tc>
          <w:tcPr>
            <w:tcW w:w="2099" w:type="dxa"/>
            <w:tcBorders>
              <w:top w:val="nil"/>
              <w:left w:val="nil"/>
              <w:bottom w:val="single" w:color="auto" w:sz="4" w:space="0"/>
              <w:right w:val="single" w:color="auto" w:sz="4" w:space="0"/>
            </w:tcBorders>
            <w:shd w:val="clear" w:color="auto" w:fill="auto"/>
            <w:vAlign w:val="center"/>
          </w:tcPr>
          <w:p w14:paraId="48D830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13B951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KG </w:t>
            </w:r>
          </w:p>
        </w:tc>
        <w:tc>
          <w:tcPr>
            <w:tcW w:w="1065" w:type="dxa"/>
            <w:tcBorders>
              <w:top w:val="nil"/>
              <w:left w:val="nil"/>
              <w:bottom w:val="single" w:color="auto" w:sz="4" w:space="0"/>
              <w:right w:val="single" w:color="auto" w:sz="4" w:space="0"/>
            </w:tcBorders>
            <w:shd w:val="clear" w:color="auto" w:fill="auto"/>
            <w:vAlign w:val="center"/>
          </w:tcPr>
          <w:p w14:paraId="58B3F9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18.00 </w:t>
            </w:r>
          </w:p>
        </w:tc>
        <w:tc>
          <w:tcPr>
            <w:tcW w:w="3299" w:type="dxa"/>
            <w:tcBorders>
              <w:top w:val="nil"/>
              <w:left w:val="nil"/>
              <w:bottom w:val="single" w:color="auto" w:sz="4" w:space="0"/>
              <w:right w:val="single" w:color="auto" w:sz="4" w:space="0"/>
            </w:tcBorders>
            <w:shd w:val="clear" w:color="auto" w:fill="auto"/>
            <w:vAlign w:val="center"/>
          </w:tcPr>
          <w:p w14:paraId="20A8B1D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FABF67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46A246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141</w:t>
            </w:r>
          </w:p>
        </w:tc>
        <w:tc>
          <w:tcPr>
            <w:tcW w:w="1680" w:type="dxa"/>
            <w:tcBorders>
              <w:top w:val="nil"/>
              <w:left w:val="nil"/>
              <w:bottom w:val="single" w:color="auto" w:sz="4" w:space="0"/>
              <w:right w:val="single" w:color="auto" w:sz="4" w:space="0"/>
            </w:tcBorders>
            <w:shd w:val="clear" w:color="auto" w:fill="auto"/>
            <w:vAlign w:val="center"/>
          </w:tcPr>
          <w:p w14:paraId="6811E72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利乐枕牛奶</w:t>
            </w:r>
          </w:p>
        </w:tc>
        <w:tc>
          <w:tcPr>
            <w:tcW w:w="2099" w:type="dxa"/>
            <w:tcBorders>
              <w:top w:val="nil"/>
              <w:left w:val="nil"/>
              <w:bottom w:val="single" w:color="auto" w:sz="4" w:space="0"/>
              <w:right w:val="single" w:color="auto" w:sz="4" w:space="0"/>
            </w:tcBorders>
            <w:shd w:val="clear" w:color="auto" w:fill="auto"/>
            <w:vAlign w:val="center"/>
          </w:tcPr>
          <w:p w14:paraId="724349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≥500g/袋*12袋</w:t>
            </w:r>
          </w:p>
        </w:tc>
        <w:tc>
          <w:tcPr>
            <w:tcW w:w="630" w:type="dxa"/>
            <w:tcBorders>
              <w:top w:val="nil"/>
              <w:left w:val="nil"/>
              <w:bottom w:val="single" w:color="auto" w:sz="4" w:space="0"/>
              <w:right w:val="single" w:color="auto" w:sz="4" w:space="0"/>
            </w:tcBorders>
            <w:shd w:val="clear" w:color="auto" w:fill="auto"/>
            <w:vAlign w:val="center"/>
          </w:tcPr>
          <w:p w14:paraId="477B37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件</w:t>
            </w:r>
          </w:p>
        </w:tc>
        <w:tc>
          <w:tcPr>
            <w:tcW w:w="1065" w:type="dxa"/>
            <w:tcBorders>
              <w:top w:val="nil"/>
              <w:left w:val="nil"/>
              <w:bottom w:val="single" w:color="auto" w:sz="4" w:space="0"/>
              <w:right w:val="single" w:color="auto" w:sz="4" w:space="0"/>
            </w:tcBorders>
            <w:shd w:val="clear" w:color="auto" w:fill="auto"/>
            <w:vAlign w:val="center"/>
          </w:tcPr>
          <w:p w14:paraId="0750A2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51.60</w:t>
            </w:r>
          </w:p>
        </w:tc>
        <w:tc>
          <w:tcPr>
            <w:tcW w:w="3299" w:type="dxa"/>
            <w:tcBorders>
              <w:top w:val="nil"/>
              <w:left w:val="nil"/>
              <w:bottom w:val="single" w:color="auto" w:sz="4" w:space="0"/>
              <w:right w:val="single" w:color="auto" w:sz="4" w:space="0"/>
            </w:tcBorders>
            <w:shd w:val="clear" w:color="auto" w:fill="auto"/>
            <w:vAlign w:val="center"/>
          </w:tcPr>
          <w:p w14:paraId="7DA3F2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雪兰及以上标准</w:t>
            </w:r>
          </w:p>
        </w:tc>
      </w:tr>
      <w:tr w14:paraId="47293AD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C263B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142</w:t>
            </w:r>
          </w:p>
        </w:tc>
        <w:tc>
          <w:tcPr>
            <w:tcW w:w="1680" w:type="dxa"/>
            <w:tcBorders>
              <w:top w:val="nil"/>
              <w:left w:val="nil"/>
              <w:bottom w:val="single" w:color="auto" w:sz="4" w:space="0"/>
              <w:right w:val="single" w:color="auto" w:sz="4" w:space="0"/>
            </w:tcBorders>
            <w:shd w:val="clear" w:color="auto" w:fill="auto"/>
            <w:vAlign w:val="center"/>
          </w:tcPr>
          <w:p w14:paraId="7EB898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椰汁</w:t>
            </w:r>
          </w:p>
        </w:tc>
        <w:tc>
          <w:tcPr>
            <w:tcW w:w="2099" w:type="dxa"/>
            <w:tcBorders>
              <w:top w:val="nil"/>
              <w:left w:val="nil"/>
              <w:bottom w:val="single" w:color="auto" w:sz="4" w:space="0"/>
              <w:right w:val="single" w:color="auto" w:sz="4" w:space="0"/>
            </w:tcBorders>
            <w:shd w:val="clear" w:color="auto" w:fill="auto"/>
            <w:vAlign w:val="center"/>
          </w:tcPr>
          <w:p w14:paraId="322E63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≥1L</w:t>
            </w:r>
          </w:p>
        </w:tc>
        <w:tc>
          <w:tcPr>
            <w:tcW w:w="630" w:type="dxa"/>
            <w:tcBorders>
              <w:top w:val="nil"/>
              <w:left w:val="nil"/>
              <w:bottom w:val="single" w:color="auto" w:sz="4" w:space="0"/>
              <w:right w:val="single" w:color="auto" w:sz="4" w:space="0"/>
            </w:tcBorders>
            <w:shd w:val="clear" w:color="auto" w:fill="auto"/>
            <w:vAlign w:val="center"/>
          </w:tcPr>
          <w:p w14:paraId="673BBA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30FCBB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13.80</w:t>
            </w:r>
          </w:p>
        </w:tc>
        <w:tc>
          <w:tcPr>
            <w:tcW w:w="3299" w:type="dxa"/>
            <w:tcBorders>
              <w:top w:val="nil"/>
              <w:left w:val="nil"/>
              <w:bottom w:val="single" w:color="auto" w:sz="4" w:space="0"/>
              <w:right w:val="single" w:color="auto" w:sz="4" w:space="0"/>
            </w:tcBorders>
            <w:shd w:val="clear" w:color="auto" w:fill="auto"/>
            <w:vAlign w:val="center"/>
          </w:tcPr>
          <w:p w14:paraId="252F210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椰树牌及以上标准</w:t>
            </w:r>
          </w:p>
        </w:tc>
      </w:tr>
      <w:tr w14:paraId="301CCF8C">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72BEFE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143</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14:paraId="07B6CD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可乐</w:t>
            </w:r>
          </w:p>
        </w:tc>
        <w:tc>
          <w:tcPr>
            <w:tcW w:w="2099" w:type="dxa"/>
            <w:tcBorders>
              <w:top w:val="nil"/>
              <w:left w:val="nil"/>
              <w:bottom w:val="single" w:color="auto" w:sz="4" w:space="0"/>
              <w:right w:val="single" w:color="auto" w:sz="4" w:space="0"/>
            </w:tcBorders>
            <w:shd w:val="clear" w:color="auto" w:fill="auto"/>
            <w:vAlign w:val="center"/>
          </w:tcPr>
          <w:p w14:paraId="7449D5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≥300ml*12</w:t>
            </w:r>
          </w:p>
        </w:tc>
        <w:tc>
          <w:tcPr>
            <w:tcW w:w="630" w:type="dxa"/>
            <w:tcBorders>
              <w:top w:val="nil"/>
              <w:left w:val="nil"/>
              <w:bottom w:val="single" w:color="auto" w:sz="4" w:space="0"/>
              <w:right w:val="single" w:color="auto" w:sz="4" w:space="0"/>
            </w:tcBorders>
            <w:shd w:val="clear" w:color="auto" w:fill="auto"/>
            <w:vAlign w:val="center"/>
          </w:tcPr>
          <w:p w14:paraId="1D0F79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件</w:t>
            </w:r>
          </w:p>
        </w:tc>
        <w:tc>
          <w:tcPr>
            <w:tcW w:w="1065" w:type="dxa"/>
            <w:tcBorders>
              <w:top w:val="nil"/>
              <w:left w:val="nil"/>
              <w:bottom w:val="single" w:color="auto" w:sz="4" w:space="0"/>
              <w:right w:val="single" w:color="auto" w:sz="4" w:space="0"/>
            </w:tcBorders>
            <w:shd w:val="clear" w:color="auto" w:fill="auto"/>
            <w:vAlign w:val="center"/>
          </w:tcPr>
          <w:p w14:paraId="18E5FA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18.90</w:t>
            </w:r>
          </w:p>
        </w:tc>
        <w:tc>
          <w:tcPr>
            <w:tcW w:w="3299" w:type="dxa"/>
            <w:tcBorders>
              <w:top w:val="nil"/>
              <w:left w:val="nil"/>
              <w:bottom w:val="single" w:color="auto" w:sz="4" w:space="0"/>
              <w:right w:val="single" w:color="auto" w:sz="4" w:space="0"/>
            </w:tcBorders>
            <w:shd w:val="clear" w:color="auto" w:fill="auto"/>
            <w:vAlign w:val="center"/>
          </w:tcPr>
          <w:p w14:paraId="2ED31E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4244E01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087E07C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144</w:t>
            </w:r>
          </w:p>
        </w:tc>
        <w:tc>
          <w:tcPr>
            <w:tcW w:w="1680" w:type="dxa"/>
            <w:vMerge w:val="continue"/>
            <w:tcBorders>
              <w:top w:val="nil"/>
              <w:left w:val="single" w:color="auto" w:sz="4" w:space="0"/>
              <w:bottom w:val="single" w:color="000000" w:sz="4" w:space="0"/>
              <w:right w:val="single" w:color="auto" w:sz="4" w:space="0"/>
            </w:tcBorders>
            <w:vAlign w:val="center"/>
          </w:tcPr>
          <w:p w14:paraId="56CE02E8">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nil"/>
              <w:left w:val="nil"/>
              <w:bottom w:val="single" w:color="auto" w:sz="4" w:space="0"/>
              <w:right w:val="single" w:color="auto" w:sz="4" w:space="0"/>
            </w:tcBorders>
            <w:shd w:val="clear" w:color="auto" w:fill="auto"/>
            <w:vAlign w:val="center"/>
          </w:tcPr>
          <w:p w14:paraId="20B7BE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≥2L</w:t>
            </w:r>
          </w:p>
        </w:tc>
        <w:tc>
          <w:tcPr>
            <w:tcW w:w="630" w:type="dxa"/>
            <w:tcBorders>
              <w:top w:val="nil"/>
              <w:left w:val="nil"/>
              <w:bottom w:val="single" w:color="auto" w:sz="4" w:space="0"/>
              <w:right w:val="single" w:color="auto" w:sz="4" w:space="0"/>
            </w:tcBorders>
            <w:shd w:val="clear" w:color="auto" w:fill="auto"/>
            <w:vAlign w:val="center"/>
          </w:tcPr>
          <w:p w14:paraId="7D7328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568F51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7.50</w:t>
            </w:r>
          </w:p>
        </w:tc>
        <w:tc>
          <w:tcPr>
            <w:tcW w:w="3299" w:type="dxa"/>
            <w:tcBorders>
              <w:top w:val="nil"/>
              <w:left w:val="nil"/>
              <w:bottom w:val="single" w:color="auto" w:sz="4" w:space="0"/>
              <w:right w:val="single" w:color="auto" w:sz="4" w:space="0"/>
            </w:tcBorders>
            <w:shd w:val="clear" w:color="auto" w:fill="auto"/>
            <w:vAlign w:val="center"/>
          </w:tcPr>
          <w:p w14:paraId="093AD5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496051A6">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0C65D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145</w:t>
            </w:r>
          </w:p>
        </w:tc>
        <w:tc>
          <w:tcPr>
            <w:tcW w:w="1680" w:type="dxa"/>
            <w:vMerge w:val="restart"/>
            <w:tcBorders>
              <w:top w:val="nil"/>
              <w:left w:val="single" w:color="auto" w:sz="4" w:space="0"/>
              <w:bottom w:val="single" w:color="000000" w:sz="4" w:space="0"/>
              <w:right w:val="single" w:color="auto" w:sz="4" w:space="0"/>
            </w:tcBorders>
            <w:shd w:val="clear" w:color="auto" w:fill="auto"/>
            <w:vAlign w:val="center"/>
          </w:tcPr>
          <w:p w14:paraId="33BE581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雪碧</w:t>
            </w:r>
          </w:p>
        </w:tc>
        <w:tc>
          <w:tcPr>
            <w:tcW w:w="2099" w:type="dxa"/>
            <w:tcBorders>
              <w:top w:val="nil"/>
              <w:left w:val="nil"/>
              <w:bottom w:val="single" w:color="auto" w:sz="4" w:space="0"/>
              <w:right w:val="single" w:color="auto" w:sz="4" w:space="0"/>
            </w:tcBorders>
            <w:shd w:val="clear" w:color="auto" w:fill="auto"/>
            <w:vAlign w:val="center"/>
          </w:tcPr>
          <w:p w14:paraId="379831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≥300ml*12</w:t>
            </w:r>
          </w:p>
        </w:tc>
        <w:tc>
          <w:tcPr>
            <w:tcW w:w="630" w:type="dxa"/>
            <w:tcBorders>
              <w:top w:val="nil"/>
              <w:left w:val="nil"/>
              <w:bottom w:val="single" w:color="auto" w:sz="4" w:space="0"/>
              <w:right w:val="single" w:color="auto" w:sz="4" w:space="0"/>
            </w:tcBorders>
            <w:shd w:val="clear" w:color="auto" w:fill="auto"/>
            <w:vAlign w:val="center"/>
          </w:tcPr>
          <w:p w14:paraId="64AD8F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件</w:t>
            </w:r>
          </w:p>
        </w:tc>
        <w:tc>
          <w:tcPr>
            <w:tcW w:w="1065" w:type="dxa"/>
            <w:tcBorders>
              <w:top w:val="nil"/>
              <w:left w:val="nil"/>
              <w:bottom w:val="single" w:color="auto" w:sz="4" w:space="0"/>
              <w:right w:val="single" w:color="auto" w:sz="4" w:space="0"/>
            </w:tcBorders>
            <w:shd w:val="clear" w:color="auto" w:fill="auto"/>
            <w:vAlign w:val="center"/>
          </w:tcPr>
          <w:p w14:paraId="4A81B9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18.90</w:t>
            </w:r>
          </w:p>
        </w:tc>
        <w:tc>
          <w:tcPr>
            <w:tcW w:w="3299" w:type="dxa"/>
            <w:tcBorders>
              <w:top w:val="nil"/>
              <w:left w:val="nil"/>
              <w:bottom w:val="single" w:color="auto" w:sz="4" w:space="0"/>
              <w:right w:val="single" w:color="auto" w:sz="4" w:space="0"/>
            </w:tcBorders>
            <w:shd w:val="clear" w:color="auto" w:fill="auto"/>
            <w:vAlign w:val="center"/>
          </w:tcPr>
          <w:p w14:paraId="68274B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5305FFC1">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9176B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146</w:t>
            </w:r>
          </w:p>
        </w:tc>
        <w:tc>
          <w:tcPr>
            <w:tcW w:w="1680" w:type="dxa"/>
            <w:vMerge w:val="continue"/>
            <w:tcBorders>
              <w:top w:val="nil"/>
              <w:left w:val="single" w:color="auto" w:sz="4" w:space="0"/>
              <w:bottom w:val="single" w:color="000000" w:sz="4" w:space="0"/>
              <w:right w:val="single" w:color="auto" w:sz="4" w:space="0"/>
            </w:tcBorders>
            <w:vAlign w:val="center"/>
          </w:tcPr>
          <w:p w14:paraId="59CCCB7A">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p>
        </w:tc>
        <w:tc>
          <w:tcPr>
            <w:tcW w:w="2099" w:type="dxa"/>
            <w:tcBorders>
              <w:top w:val="nil"/>
              <w:left w:val="nil"/>
              <w:bottom w:val="single" w:color="auto" w:sz="4" w:space="0"/>
              <w:right w:val="single" w:color="auto" w:sz="4" w:space="0"/>
            </w:tcBorders>
            <w:shd w:val="clear" w:color="auto" w:fill="auto"/>
            <w:vAlign w:val="center"/>
          </w:tcPr>
          <w:p w14:paraId="6ABEF5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≥2L</w:t>
            </w:r>
          </w:p>
        </w:tc>
        <w:tc>
          <w:tcPr>
            <w:tcW w:w="630" w:type="dxa"/>
            <w:tcBorders>
              <w:top w:val="nil"/>
              <w:left w:val="nil"/>
              <w:bottom w:val="single" w:color="auto" w:sz="4" w:space="0"/>
              <w:right w:val="single" w:color="auto" w:sz="4" w:space="0"/>
            </w:tcBorders>
            <w:shd w:val="clear" w:color="auto" w:fill="auto"/>
            <w:vAlign w:val="center"/>
          </w:tcPr>
          <w:p w14:paraId="5D7BCA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瓶</w:t>
            </w:r>
          </w:p>
        </w:tc>
        <w:tc>
          <w:tcPr>
            <w:tcW w:w="1065" w:type="dxa"/>
            <w:tcBorders>
              <w:top w:val="nil"/>
              <w:left w:val="nil"/>
              <w:bottom w:val="single" w:color="auto" w:sz="4" w:space="0"/>
              <w:right w:val="single" w:color="auto" w:sz="4" w:space="0"/>
            </w:tcBorders>
            <w:shd w:val="clear" w:color="auto" w:fill="auto"/>
            <w:vAlign w:val="center"/>
          </w:tcPr>
          <w:p w14:paraId="0F3E1E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7.80</w:t>
            </w:r>
          </w:p>
        </w:tc>
        <w:tc>
          <w:tcPr>
            <w:tcW w:w="3299" w:type="dxa"/>
            <w:tcBorders>
              <w:top w:val="nil"/>
              <w:left w:val="nil"/>
              <w:bottom w:val="single" w:color="auto" w:sz="4" w:space="0"/>
              <w:right w:val="single" w:color="auto" w:sz="4" w:space="0"/>
            </w:tcBorders>
            <w:shd w:val="clear" w:color="auto" w:fill="auto"/>
            <w:vAlign w:val="center"/>
          </w:tcPr>
          <w:p w14:paraId="6D6EBB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264D4D3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AF017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147</w:t>
            </w:r>
          </w:p>
        </w:tc>
        <w:tc>
          <w:tcPr>
            <w:tcW w:w="1680" w:type="dxa"/>
            <w:tcBorders>
              <w:top w:val="nil"/>
              <w:left w:val="nil"/>
              <w:bottom w:val="nil"/>
              <w:right w:val="single" w:color="auto" w:sz="4" w:space="0"/>
            </w:tcBorders>
            <w:shd w:val="clear" w:color="auto" w:fill="auto"/>
            <w:vAlign w:val="center"/>
          </w:tcPr>
          <w:p w14:paraId="6A7F12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芬达</w:t>
            </w:r>
          </w:p>
        </w:tc>
        <w:tc>
          <w:tcPr>
            <w:tcW w:w="2099" w:type="dxa"/>
            <w:tcBorders>
              <w:top w:val="nil"/>
              <w:left w:val="nil"/>
              <w:bottom w:val="single" w:color="auto" w:sz="4" w:space="0"/>
              <w:right w:val="single" w:color="auto" w:sz="4" w:space="0"/>
            </w:tcBorders>
            <w:shd w:val="clear" w:color="auto" w:fill="auto"/>
            <w:vAlign w:val="center"/>
          </w:tcPr>
          <w:p w14:paraId="7B7634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≥300ml*12</w:t>
            </w:r>
          </w:p>
        </w:tc>
        <w:tc>
          <w:tcPr>
            <w:tcW w:w="630" w:type="dxa"/>
            <w:tcBorders>
              <w:top w:val="nil"/>
              <w:left w:val="nil"/>
              <w:bottom w:val="single" w:color="auto" w:sz="4" w:space="0"/>
              <w:right w:val="single" w:color="auto" w:sz="4" w:space="0"/>
            </w:tcBorders>
            <w:shd w:val="clear" w:color="auto" w:fill="auto"/>
            <w:vAlign w:val="center"/>
          </w:tcPr>
          <w:p w14:paraId="5E7519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件</w:t>
            </w:r>
          </w:p>
        </w:tc>
        <w:tc>
          <w:tcPr>
            <w:tcW w:w="1065" w:type="dxa"/>
            <w:tcBorders>
              <w:top w:val="nil"/>
              <w:left w:val="nil"/>
              <w:bottom w:val="single" w:color="auto" w:sz="4" w:space="0"/>
              <w:right w:val="single" w:color="auto" w:sz="4" w:space="0"/>
            </w:tcBorders>
            <w:shd w:val="clear" w:color="auto" w:fill="auto"/>
            <w:vAlign w:val="center"/>
          </w:tcPr>
          <w:p w14:paraId="583DB31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18.90</w:t>
            </w:r>
          </w:p>
        </w:tc>
        <w:tc>
          <w:tcPr>
            <w:tcW w:w="3299" w:type="dxa"/>
            <w:tcBorders>
              <w:top w:val="nil"/>
              <w:left w:val="nil"/>
              <w:bottom w:val="single" w:color="auto" w:sz="4" w:space="0"/>
              <w:right w:val="single" w:color="auto" w:sz="4" w:space="0"/>
            </w:tcBorders>
            <w:shd w:val="clear" w:color="auto" w:fill="auto"/>
            <w:vAlign w:val="center"/>
          </w:tcPr>
          <w:p w14:paraId="0AA5CB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226F37B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7B2595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48</w:t>
            </w:r>
          </w:p>
        </w:tc>
        <w:tc>
          <w:tcPr>
            <w:tcW w:w="1680" w:type="dxa"/>
            <w:tcBorders>
              <w:top w:val="single" w:color="auto" w:sz="4" w:space="0"/>
              <w:left w:val="nil"/>
              <w:bottom w:val="single" w:color="auto" w:sz="4" w:space="0"/>
              <w:right w:val="single" w:color="auto" w:sz="4" w:space="0"/>
            </w:tcBorders>
            <w:shd w:val="clear" w:color="auto" w:fill="auto"/>
            <w:vAlign w:val="center"/>
          </w:tcPr>
          <w:p w14:paraId="0E13E4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果粒橙</w:t>
            </w:r>
          </w:p>
        </w:tc>
        <w:tc>
          <w:tcPr>
            <w:tcW w:w="2099" w:type="dxa"/>
            <w:tcBorders>
              <w:top w:val="nil"/>
              <w:left w:val="nil"/>
              <w:bottom w:val="single" w:color="auto" w:sz="4" w:space="0"/>
              <w:right w:val="single" w:color="auto" w:sz="4" w:space="0"/>
            </w:tcBorders>
            <w:shd w:val="clear" w:color="auto" w:fill="auto"/>
            <w:vAlign w:val="center"/>
          </w:tcPr>
          <w:p w14:paraId="69EF3D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≥300ml*12</w:t>
            </w:r>
          </w:p>
        </w:tc>
        <w:tc>
          <w:tcPr>
            <w:tcW w:w="630" w:type="dxa"/>
            <w:tcBorders>
              <w:top w:val="nil"/>
              <w:left w:val="nil"/>
              <w:bottom w:val="single" w:color="auto" w:sz="4" w:space="0"/>
              <w:right w:val="single" w:color="auto" w:sz="4" w:space="0"/>
            </w:tcBorders>
            <w:shd w:val="clear" w:color="auto" w:fill="auto"/>
            <w:vAlign w:val="center"/>
          </w:tcPr>
          <w:p w14:paraId="5BFFB7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件</w:t>
            </w:r>
          </w:p>
        </w:tc>
        <w:tc>
          <w:tcPr>
            <w:tcW w:w="1065" w:type="dxa"/>
            <w:tcBorders>
              <w:top w:val="nil"/>
              <w:left w:val="nil"/>
              <w:bottom w:val="single" w:color="auto" w:sz="4" w:space="0"/>
              <w:right w:val="single" w:color="auto" w:sz="4" w:space="0"/>
            </w:tcBorders>
            <w:shd w:val="clear" w:color="auto" w:fill="auto"/>
            <w:vAlign w:val="center"/>
          </w:tcPr>
          <w:p w14:paraId="22CE89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21.90</w:t>
            </w:r>
          </w:p>
        </w:tc>
        <w:tc>
          <w:tcPr>
            <w:tcW w:w="3299" w:type="dxa"/>
            <w:tcBorders>
              <w:top w:val="nil"/>
              <w:left w:val="nil"/>
              <w:bottom w:val="single" w:color="auto" w:sz="4" w:space="0"/>
              <w:right w:val="single" w:color="auto" w:sz="4" w:space="0"/>
            </w:tcBorders>
            <w:shd w:val="clear" w:color="auto" w:fill="auto"/>
            <w:vAlign w:val="center"/>
          </w:tcPr>
          <w:p w14:paraId="62FF941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美汁源</w:t>
            </w:r>
            <w:r>
              <w:rPr>
                <w:rFonts w:hint="eastAsia" w:ascii="仿宋" w:hAnsi="仿宋" w:eastAsia="仿宋" w:cs="仿宋"/>
                <w:color w:val="000000" w:themeColor="text1"/>
                <w:kern w:val="0"/>
                <w:sz w:val="22"/>
                <w:szCs w:val="22"/>
                <w:lang w:val="en-US" w:eastAsia="zh-CN"/>
                <w14:textFill>
                  <w14:solidFill>
                    <w14:schemeClr w14:val="tx1"/>
                  </w14:solidFill>
                </w14:textFill>
              </w:rPr>
              <w:t>及以上标准</w:t>
            </w:r>
          </w:p>
        </w:tc>
      </w:tr>
      <w:tr w14:paraId="5696B6C8">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ED366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49</w:t>
            </w:r>
          </w:p>
        </w:tc>
        <w:tc>
          <w:tcPr>
            <w:tcW w:w="1680" w:type="dxa"/>
            <w:tcBorders>
              <w:top w:val="nil"/>
              <w:left w:val="nil"/>
              <w:bottom w:val="single" w:color="auto" w:sz="4" w:space="0"/>
              <w:right w:val="single" w:color="auto" w:sz="4" w:space="0"/>
            </w:tcBorders>
            <w:shd w:val="clear" w:color="auto" w:fill="auto"/>
            <w:vAlign w:val="center"/>
          </w:tcPr>
          <w:p w14:paraId="1F20D4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酸奶</w:t>
            </w:r>
          </w:p>
        </w:tc>
        <w:tc>
          <w:tcPr>
            <w:tcW w:w="2099" w:type="dxa"/>
            <w:tcBorders>
              <w:top w:val="nil"/>
              <w:left w:val="nil"/>
              <w:bottom w:val="single" w:color="auto" w:sz="4" w:space="0"/>
              <w:right w:val="single" w:color="auto" w:sz="4" w:space="0"/>
            </w:tcBorders>
            <w:shd w:val="clear" w:color="auto" w:fill="auto"/>
            <w:vAlign w:val="center"/>
          </w:tcPr>
          <w:p w14:paraId="4DEBEF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≥150g*6</w:t>
            </w:r>
          </w:p>
        </w:tc>
        <w:tc>
          <w:tcPr>
            <w:tcW w:w="630" w:type="dxa"/>
            <w:tcBorders>
              <w:top w:val="nil"/>
              <w:left w:val="nil"/>
              <w:bottom w:val="single" w:color="auto" w:sz="4" w:space="0"/>
              <w:right w:val="single" w:color="auto" w:sz="4" w:space="0"/>
            </w:tcBorders>
            <w:shd w:val="clear" w:color="auto" w:fill="auto"/>
            <w:vAlign w:val="center"/>
          </w:tcPr>
          <w:p w14:paraId="7E601A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板</w:t>
            </w:r>
          </w:p>
        </w:tc>
        <w:tc>
          <w:tcPr>
            <w:tcW w:w="1065" w:type="dxa"/>
            <w:tcBorders>
              <w:top w:val="nil"/>
              <w:left w:val="nil"/>
              <w:bottom w:val="single" w:color="auto" w:sz="4" w:space="0"/>
              <w:right w:val="single" w:color="auto" w:sz="4" w:space="0"/>
            </w:tcBorders>
            <w:shd w:val="clear" w:color="auto" w:fill="auto"/>
            <w:vAlign w:val="center"/>
          </w:tcPr>
          <w:p w14:paraId="2BA949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w:t>
            </w:r>
          </w:p>
        </w:tc>
        <w:tc>
          <w:tcPr>
            <w:tcW w:w="3299" w:type="dxa"/>
            <w:tcBorders>
              <w:top w:val="nil"/>
              <w:left w:val="nil"/>
              <w:bottom w:val="single" w:color="auto" w:sz="4" w:space="0"/>
              <w:right w:val="single" w:color="auto" w:sz="4" w:space="0"/>
            </w:tcBorders>
            <w:shd w:val="clear" w:color="auto" w:fill="auto"/>
            <w:vAlign w:val="center"/>
          </w:tcPr>
          <w:p w14:paraId="132CEB2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欧亚、雪兰及以上标准</w:t>
            </w:r>
          </w:p>
        </w:tc>
      </w:tr>
      <w:tr w14:paraId="6C19B777">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CEF1A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50</w:t>
            </w:r>
          </w:p>
        </w:tc>
        <w:tc>
          <w:tcPr>
            <w:tcW w:w="1680" w:type="dxa"/>
            <w:tcBorders>
              <w:top w:val="nil"/>
              <w:left w:val="nil"/>
              <w:bottom w:val="single" w:color="auto" w:sz="4" w:space="0"/>
              <w:right w:val="single" w:color="auto" w:sz="4" w:space="0"/>
            </w:tcBorders>
            <w:shd w:val="clear" w:color="auto" w:fill="auto"/>
            <w:vAlign w:val="center"/>
          </w:tcPr>
          <w:p w14:paraId="77525B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r>
              <w:rPr>
                <w:rFonts w:hint="eastAsia" w:ascii="仿宋" w:hAnsi="仿宋" w:eastAsia="仿宋" w:cs="仿宋"/>
                <w:color w:val="000000" w:themeColor="text1"/>
                <w:kern w:val="0"/>
                <w:sz w:val="22"/>
                <w:szCs w:val="22"/>
                <w14:textFill>
                  <w14:solidFill>
                    <w14:schemeClr w14:val="tx1"/>
                  </w14:solidFill>
                </w14:textFill>
              </w:rPr>
              <w:t>方便面</w:t>
            </w:r>
          </w:p>
        </w:tc>
        <w:tc>
          <w:tcPr>
            <w:tcW w:w="2099" w:type="dxa"/>
            <w:tcBorders>
              <w:top w:val="nil"/>
              <w:left w:val="nil"/>
              <w:bottom w:val="single" w:color="auto" w:sz="4" w:space="0"/>
              <w:right w:val="single" w:color="auto" w:sz="4" w:space="0"/>
            </w:tcBorders>
            <w:shd w:val="clear" w:color="auto" w:fill="auto"/>
            <w:vAlign w:val="center"/>
          </w:tcPr>
          <w:p w14:paraId="27B112A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w:t>
            </w:r>
            <w:r>
              <w:rPr>
                <w:rFonts w:hint="eastAsia" w:ascii="仿宋" w:hAnsi="仿宋" w:eastAsia="仿宋" w:cs="仿宋"/>
                <w:color w:val="000000" w:themeColor="text1"/>
                <w:kern w:val="0"/>
                <w:sz w:val="22"/>
                <w:szCs w:val="22"/>
                <w:lang w:val="en-US" w:eastAsia="zh-CN"/>
                <w14:textFill>
                  <w14:solidFill>
                    <w14:schemeClr w14:val="tx1"/>
                  </w14:solidFill>
                </w14:textFill>
              </w:rPr>
              <w:t>100</w:t>
            </w:r>
            <w:r>
              <w:rPr>
                <w:rFonts w:hint="eastAsia" w:ascii="仿宋" w:hAnsi="仿宋" w:eastAsia="仿宋" w:cs="仿宋"/>
                <w:color w:val="000000" w:themeColor="text1"/>
                <w:kern w:val="0"/>
                <w:sz w:val="22"/>
                <w:szCs w:val="22"/>
                <w14:textFill>
                  <w14:solidFill>
                    <w14:schemeClr w14:val="tx1"/>
                  </w14:solidFill>
                </w14:textFill>
              </w:rPr>
              <w:t>g</w:t>
            </w:r>
          </w:p>
        </w:tc>
        <w:tc>
          <w:tcPr>
            <w:tcW w:w="630" w:type="dxa"/>
            <w:tcBorders>
              <w:top w:val="nil"/>
              <w:left w:val="nil"/>
              <w:bottom w:val="single" w:color="auto" w:sz="4" w:space="0"/>
              <w:right w:val="single" w:color="auto" w:sz="4" w:space="0"/>
            </w:tcBorders>
            <w:shd w:val="clear" w:color="auto" w:fill="auto"/>
            <w:vAlign w:val="center"/>
          </w:tcPr>
          <w:p w14:paraId="37CEF3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桶</w:t>
            </w:r>
          </w:p>
        </w:tc>
        <w:tc>
          <w:tcPr>
            <w:tcW w:w="1065" w:type="dxa"/>
            <w:tcBorders>
              <w:top w:val="nil"/>
              <w:left w:val="nil"/>
              <w:bottom w:val="single" w:color="auto" w:sz="4" w:space="0"/>
              <w:right w:val="single" w:color="auto" w:sz="4" w:space="0"/>
            </w:tcBorders>
            <w:shd w:val="clear" w:color="auto" w:fill="auto"/>
            <w:vAlign w:val="center"/>
          </w:tcPr>
          <w:p w14:paraId="7739BF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4.40</w:t>
            </w:r>
          </w:p>
        </w:tc>
        <w:tc>
          <w:tcPr>
            <w:tcW w:w="3299" w:type="dxa"/>
            <w:tcBorders>
              <w:top w:val="nil"/>
              <w:left w:val="nil"/>
              <w:bottom w:val="single" w:color="auto" w:sz="4" w:space="0"/>
              <w:right w:val="single" w:color="auto" w:sz="4" w:space="0"/>
            </w:tcBorders>
            <w:shd w:val="clear" w:color="auto" w:fill="auto"/>
            <w:vAlign w:val="center"/>
          </w:tcPr>
          <w:p w14:paraId="7308DE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康师傅及以</w:t>
            </w:r>
            <w:r>
              <w:rPr>
                <w:rFonts w:hint="eastAsia" w:ascii="仿宋" w:hAnsi="仿宋" w:eastAsia="仿宋" w:cs="仿宋"/>
                <w:color w:val="000000" w:themeColor="text1"/>
                <w:kern w:val="0"/>
                <w:sz w:val="22"/>
                <w:szCs w:val="22"/>
                <w:lang w:val="en-US" w:eastAsia="zh-CN"/>
                <w14:textFill>
                  <w14:solidFill>
                    <w14:schemeClr w14:val="tx1"/>
                  </w14:solidFill>
                </w14:textFill>
              </w:rPr>
              <w:t>上</w:t>
            </w:r>
            <w:r>
              <w:rPr>
                <w:rFonts w:hint="eastAsia" w:ascii="仿宋" w:hAnsi="仿宋" w:eastAsia="仿宋" w:cs="仿宋"/>
                <w:color w:val="000000" w:themeColor="text1"/>
                <w:kern w:val="0"/>
                <w:sz w:val="22"/>
                <w:szCs w:val="22"/>
                <w14:textFill>
                  <w14:solidFill>
                    <w14:schemeClr w14:val="tx1"/>
                  </w14:solidFill>
                </w14:textFill>
              </w:rPr>
              <w:t>标准</w:t>
            </w:r>
          </w:p>
        </w:tc>
      </w:tr>
      <w:tr w14:paraId="031007D0">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E59C1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51</w:t>
            </w:r>
          </w:p>
        </w:tc>
        <w:tc>
          <w:tcPr>
            <w:tcW w:w="1680" w:type="dxa"/>
            <w:tcBorders>
              <w:top w:val="nil"/>
              <w:left w:val="nil"/>
              <w:bottom w:val="single" w:color="auto" w:sz="4" w:space="0"/>
              <w:right w:val="single" w:color="auto" w:sz="4" w:space="0"/>
            </w:tcBorders>
            <w:shd w:val="clear" w:color="auto" w:fill="auto"/>
            <w:vAlign w:val="center"/>
          </w:tcPr>
          <w:p w14:paraId="18CBC20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白水粽</w:t>
            </w:r>
          </w:p>
        </w:tc>
        <w:tc>
          <w:tcPr>
            <w:tcW w:w="2099" w:type="dxa"/>
            <w:tcBorders>
              <w:top w:val="nil"/>
              <w:left w:val="nil"/>
              <w:bottom w:val="single" w:color="auto" w:sz="4" w:space="0"/>
              <w:right w:val="single" w:color="auto" w:sz="4" w:space="0"/>
            </w:tcBorders>
            <w:shd w:val="clear" w:color="auto" w:fill="auto"/>
            <w:vAlign w:val="center"/>
          </w:tcPr>
          <w:p w14:paraId="35327A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606982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065" w:type="dxa"/>
            <w:tcBorders>
              <w:top w:val="nil"/>
              <w:left w:val="nil"/>
              <w:bottom w:val="single" w:color="auto" w:sz="4" w:space="0"/>
              <w:right w:val="single" w:color="auto" w:sz="4" w:space="0"/>
            </w:tcBorders>
            <w:shd w:val="clear" w:color="auto" w:fill="auto"/>
            <w:vAlign w:val="center"/>
          </w:tcPr>
          <w:p w14:paraId="45ECCF57">
            <w:pPr>
              <w:widowControl/>
              <w:adjustRightInd/>
              <w:snapToGrid/>
              <w:spacing w:line="240" w:lineRule="auto"/>
              <w:ind w:right="220"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p>
        </w:tc>
        <w:tc>
          <w:tcPr>
            <w:tcW w:w="3299" w:type="dxa"/>
            <w:tcBorders>
              <w:top w:val="nil"/>
              <w:left w:val="nil"/>
              <w:bottom w:val="single" w:color="auto" w:sz="4" w:space="0"/>
              <w:right w:val="single" w:color="auto" w:sz="4" w:space="0"/>
            </w:tcBorders>
            <w:shd w:val="clear" w:color="auto" w:fill="auto"/>
            <w:vAlign w:val="center"/>
          </w:tcPr>
          <w:p w14:paraId="0E43DA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402191E">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C599A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52</w:t>
            </w:r>
          </w:p>
        </w:tc>
        <w:tc>
          <w:tcPr>
            <w:tcW w:w="1680" w:type="dxa"/>
            <w:tcBorders>
              <w:top w:val="nil"/>
              <w:left w:val="nil"/>
              <w:bottom w:val="single" w:color="auto" w:sz="4" w:space="0"/>
              <w:right w:val="single" w:color="auto" w:sz="4" w:space="0"/>
            </w:tcBorders>
            <w:shd w:val="clear" w:color="auto" w:fill="auto"/>
            <w:vAlign w:val="center"/>
          </w:tcPr>
          <w:p w14:paraId="2A66EF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炒板栗</w:t>
            </w:r>
          </w:p>
        </w:tc>
        <w:tc>
          <w:tcPr>
            <w:tcW w:w="2099" w:type="dxa"/>
            <w:tcBorders>
              <w:top w:val="nil"/>
              <w:left w:val="nil"/>
              <w:bottom w:val="single" w:color="auto" w:sz="4" w:space="0"/>
              <w:right w:val="single" w:color="auto" w:sz="4" w:space="0"/>
            </w:tcBorders>
            <w:shd w:val="clear" w:color="auto" w:fill="auto"/>
            <w:vAlign w:val="center"/>
          </w:tcPr>
          <w:p w14:paraId="07610F3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415109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065" w:type="dxa"/>
            <w:tcBorders>
              <w:top w:val="nil"/>
              <w:left w:val="nil"/>
              <w:bottom w:val="single" w:color="auto" w:sz="4" w:space="0"/>
              <w:right w:val="single" w:color="auto" w:sz="4" w:space="0"/>
            </w:tcBorders>
            <w:shd w:val="clear" w:color="auto" w:fill="auto"/>
            <w:vAlign w:val="center"/>
          </w:tcPr>
          <w:p w14:paraId="1225E0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35.00</w:t>
            </w:r>
          </w:p>
        </w:tc>
        <w:tc>
          <w:tcPr>
            <w:tcW w:w="3299" w:type="dxa"/>
            <w:tcBorders>
              <w:top w:val="nil"/>
              <w:left w:val="nil"/>
              <w:bottom w:val="single" w:color="auto" w:sz="4" w:space="0"/>
              <w:right w:val="single" w:color="auto" w:sz="4" w:space="0"/>
            </w:tcBorders>
            <w:shd w:val="clear" w:color="auto" w:fill="auto"/>
            <w:vAlign w:val="center"/>
          </w:tcPr>
          <w:p w14:paraId="5F2F57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ED8A59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361A534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53</w:t>
            </w:r>
          </w:p>
        </w:tc>
        <w:tc>
          <w:tcPr>
            <w:tcW w:w="1680" w:type="dxa"/>
            <w:tcBorders>
              <w:top w:val="nil"/>
              <w:left w:val="nil"/>
              <w:bottom w:val="single" w:color="auto" w:sz="4" w:space="0"/>
              <w:right w:val="single" w:color="auto" w:sz="4" w:space="0"/>
            </w:tcBorders>
            <w:shd w:val="clear" w:color="auto" w:fill="auto"/>
            <w:vAlign w:val="center"/>
          </w:tcPr>
          <w:p w14:paraId="219DEE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蒸汽花生</w:t>
            </w:r>
          </w:p>
        </w:tc>
        <w:tc>
          <w:tcPr>
            <w:tcW w:w="2099" w:type="dxa"/>
            <w:tcBorders>
              <w:top w:val="nil"/>
              <w:left w:val="nil"/>
              <w:bottom w:val="single" w:color="auto" w:sz="4" w:space="0"/>
              <w:right w:val="single" w:color="auto" w:sz="4" w:space="0"/>
            </w:tcBorders>
            <w:shd w:val="clear" w:color="auto" w:fill="auto"/>
            <w:vAlign w:val="center"/>
          </w:tcPr>
          <w:p w14:paraId="0CD772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630" w:type="dxa"/>
            <w:tcBorders>
              <w:top w:val="nil"/>
              <w:left w:val="nil"/>
              <w:bottom w:val="single" w:color="auto" w:sz="4" w:space="0"/>
              <w:right w:val="single" w:color="auto" w:sz="4" w:space="0"/>
            </w:tcBorders>
            <w:shd w:val="clear" w:color="auto" w:fill="auto"/>
            <w:vAlign w:val="center"/>
          </w:tcPr>
          <w:p w14:paraId="6C8336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065" w:type="dxa"/>
            <w:tcBorders>
              <w:top w:val="nil"/>
              <w:left w:val="nil"/>
              <w:bottom w:val="single" w:color="auto" w:sz="4" w:space="0"/>
              <w:right w:val="single" w:color="auto" w:sz="4" w:space="0"/>
            </w:tcBorders>
            <w:shd w:val="clear" w:color="auto" w:fill="auto"/>
            <w:vAlign w:val="center"/>
          </w:tcPr>
          <w:p w14:paraId="10B896A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18.00</w:t>
            </w:r>
          </w:p>
        </w:tc>
        <w:tc>
          <w:tcPr>
            <w:tcW w:w="3299" w:type="dxa"/>
            <w:tcBorders>
              <w:top w:val="nil"/>
              <w:left w:val="nil"/>
              <w:bottom w:val="single" w:color="auto" w:sz="4" w:space="0"/>
              <w:right w:val="single" w:color="auto" w:sz="4" w:space="0"/>
            </w:tcBorders>
            <w:shd w:val="clear" w:color="auto" w:fill="auto"/>
            <w:vAlign w:val="center"/>
          </w:tcPr>
          <w:p w14:paraId="239C03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B6603EA">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642F0C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54</w:t>
            </w:r>
          </w:p>
        </w:tc>
        <w:tc>
          <w:tcPr>
            <w:tcW w:w="1680" w:type="dxa"/>
            <w:tcBorders>
              <w:top w:val="nil"/>
              <w:left w:val="nil"/>
              <w:bottom w:val="single" w:color="auto" w:sz="4" w:space="0"/>
              <w:right w:val="single" w:color="auto" w:sz="4" w:space="0"/>
            </w:tcBorders>
            <w:shd w:val="clear" w:color="auto" w:fill="auto"/>
            <w:vAlign w:val="center"/>
          </w:tcPr>
          <w:p w14:paraId="3B7DE4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火腿红饼</w:t>
            </w:r>
          </w:p>
        </w:tc>
        <w:tc>
          <w:tcPr>
            <w:tcW w:w="2099" w:type="dxa"/>
            <w:tcBorders>
              <w:top w:val="nil"/>
              <w:left w:val="nil"/>
              <w:bottom w:val="single" w:color="auto" w:sz="4" w:space="0"/>
              <w:right w:val="single" w:color="auto" w:sz="4" w:space="0"/>
            </w:tcBorders>
            <w:shd w:val="clear" w:color="auto" w:fill="auto"/>
            <w:vAlign w:val="center"/>
          </w:tcPr>
          <w:p w14:paraId="753AC1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≥400g</w:t>
            </w:r>
          </w:p>
        </w:tc>
        <w:tc>
          <w:tcPr>
            <w:tcW w:w="630" w:type="dxa"/>
            <w:tcBorders>
              <w:top w:val="nil"/>
              <w:left w:val="nil"/>
              <w:bottom w:val="single" w:color="auto" w:sz="4" w:space="0"/>
              <w:right w:val="single" w:color="auto" w:sz="4" w:space="0"/>
            </w:tcBorders>
            <w:shd w:val="clear" w:color="auto" w:fill="auto"/>
            <w:vAlign w:val="center"/>
          </w:tcPr>
          <w:p w14:paraId="21DE204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2886A6F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43.00</w:t>
            </w:r>
          </w:p>
        </w:tc>
        <w:tc>
          <w:tcPr>
            <w:tcW w:w="3299" w:type="dxa"/>
            <w:tcBorders>
              <w:top w:val="nil"/>
              <w:left w:val="nil"/>
              <w:bottom w:val="single" w:color="auto" w:sz="4" w:space="0"/>
              <w:right w:val="single" w:color="auto" w:sz="4" w:space="0"/>
            </w:tcBorders>
            <w:shd w:val="clear" w:color="auto" w:fill="auto"/>
            <w:vAlign w:val="center"/>
          </w:tcPr>
          <w:p w14:paraId="7BF6CA4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虹山面粉厂及以上标准</w:t>
            </w:r>
          </w:p>
        </w:tc>
      </w:tr>
      <w:tr w14:paraId="7AB1A299">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2EB29D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55</w:t>
            </w:r>
          </w:p>
        </w:tc>
        <w:tc>
          <w:tcPr>
            <w:tcW w:w="1680" w:type="dxa"/>
            <w:tcBorders>
              <w:top w:val="nil"/>
              <w:left w:val="nil"/>
              <w:bottom w:val="single" w:color="auto" w:sz="4" w:space="0"/>
              <w:right w:val="single" w:color="auto" w:sz="4" w:space="0"/>
            </w:tcBorders>
            <w:shd w:val="clear" w:color="auto" w:fill="auto"/>
            <w:vAlign w:val="center"/>
          </w:tcPr>
          <w:p w14:paraId="588152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火腿白饼</w:t>
            </w:r>
          </w:p>
        </w:tc>
        <w:tc>
          <w:tcPr>
            <w:tcW w:w="2099" w:type="dxa"/>
            <w:tcBorders>
              <w:top w:val="nil"/>
              <w:left w:val="nil"/>
              <w:bottom w:val="single" w:color="auto" w:sz="4" w:space="0"/>
              <w:right w:val="single" w:color="auto" w:sz="4" w:space="0"/>
            </w:tcBorders>
            <w:shd w:val="clear" w:color="auto" w:fill="auto"/>
            <w:vAlign w:val="center"/>
          </w:tcPr>
          <w:p w14:paraId="1322C8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≥400</w:t>
            </w:r>
          </w:p>
        </w:tc>
        <w:tc>
          <w:tcPr>
            <w:tcW w:w="630" w:type="dxa"/>
            <w:tcBorders>
              <w:top w:val="nil"/>
              <w:left w:val="nil"/>
              <w:bottom w:val="single" w:color="auto" w:sz="4" w:space="0"/>
              <w:right w:val="single" w:color="auto" w:sz="4" w:space="0"/>
            </w:tcBorders>
            <w:shd w:val="clear" w:color="auto" w:fill="auto"/>
            <w:vAlign w:val="center"/>
          </w:tcPr>
          <w:p w14:paraId="71B660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0C46B34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43.00</w:t>
            </w:r>
          </w:p>
        </w:tc>
        <w:tc>
          <w:tcPr>
            <w:tcW w:w="3299" w:type="dxa"/>
            <w:tcBorders>
              <w:top w:val="nil"/>
              <w:left w:val="nil"/>
              <w:bottom w:val="single" w:color="auto" w:sz="4" w:space="0"/>
              <w:right w:val="single" w:color="auto" w:sz="4" w:space="0"/>
            </w:tcBorders>
            <w:shd w:val="clear" w:color="auto" w:fill="auto"/>
            <w:vAlign w:val="center"/>
          </w:tcPr>
          <w:p w14:paraId="6DE096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虹山面粉厂及以上标准</w:t>
            </w:r>
          </w:p>
        </w:tc>
      </w:tr>
      <w:tr w14:paraId="698A5EF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456B703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56</w:t>
            </w:r>
          </w:p>
        </w:tc>
        <w:tc>
          <w:tcPr>
            <w:tcW w:w="1680" w:type="dxa"/>
            <w:tcBorders>
              <w:top w:val="nil"/>
              <w:left w:val="nil"/>
              <w:bottom w:val="single" w:color="auto" w:sz="4" w:space="0"/>
              <w:right w:val="single" w:color="auto" w:sz="4" w:space="0"/>
            </w:tcBorders>
            <w:shd w:val="clear" w:color="auto" w:fill="auto"/>
            <w:vAlign w:val="center"/>
          </w:tcPr>
          <w:p w14:paraId="5A3C18F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火腿月饼</w:t>
            </w:r>
          </w:p>
        </w:tc>
        <w:tc>
          <w:tcPr>
            <w:tcW w:w="2099" w:type="dxa"/>
            <w:tcBorders>
              <w:top w:val="nil"/>
              <w:left w:val="nil"/>
              <w:bottom w:val="single" w:color="auto" w:sz="4" w:space="0"/>
              <w:right w:val="single" w:color="auto" w:sz="4" w:space="0"/>
            </w:tcBorders>
            <w:shd w:val="clear" w:color="auto" w:fill="auto"/>
            <w:vAlign w:val="center"/>
          </w:tcPr>
          <w:p w14:paraId="27B4CB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≥100g</w:t>
            </w:r>
          </w:p>
        </w:tc>
        <w:tc>
          <w:tcPr>
            <w:tcW w:w="630" w:type="dxa"/>
            <w:tcBorders>
              <w:top w:val="nil"/>
              <w:left w:val="nil"/>
              <w:bottom w:val="single" w:color="auto" w:sz="4" w:space="0"/>
              <w:right w:val="single" w:color="auto" w:sz="4" w:space="0"/>
            </w:tcBorders>
            <w:shd w:val="clear" w:color="auto" w:fill="auto"/>
            <w:vAlign w:val="center"/>
          </w:tcPr>
          <w:p w14:paraId="65A9B3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6E049B1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12.00</w:t>
            </w:r>
          </w:p>
        </w:tc>
        <w:tc>
          <w:tcPr>
            <w:tcW w:w="3299" w:type="dxa"/>
            <w:tcBorders>
              <w:top w:val="nil"/>
              <w:left w:val="nil"/>
              <w:bottom w:val="single" w:color="auto" w:sz="4" w:space="0"/>
              <w:right w:val="single" w:color="auto" w:sz="4" w:space="0"/>
            </w:tcBorders>
            <w:shd w:val="clear" w:color="auto" w:fill="auto"/>
            <w:vAlign w:val="center"/>
          </w:tcPr>
          <w:p w14:paraId="763DA85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冠生园及以上标准</w:t>
            </w:r>
          </w:p>
        </w:tc>
      </w:tr>
      <w:tr w14:paraId="689AFE32">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0DDC7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57</w:t>
            </w:r>
          </w:p>
        </w:tc>
        <w:tc>
          <w:tcPr>
            <w:tcW w:w="1680" w:type="dxa"/>
            <w:tcBorders>
              <w:top w:val="nil"/>
              <w:left w:val="nil"/>
              <w:bottom w:val="single" w:color="auto" w:sz="4" w:space="0"/>
              <w:right w:val="single" w:color="auto" w:sz="4" w:space="0"/>
            </w:tcBorders>
            <w:shd w:val="clear" w:color="auto" w:fill="auto"/>
            <w:vAlign w:val="center"/>
          </w:tcPr>
          <w:p w14:paraId="3D290BC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五仁月饼</w:t>
            </w:r>
          </w:p>
        </w:tc>
        <w:tc>
          <w:tcPr>
            <w:tcW w:w="2099" w:type="dxa"/>
            <w:tcBorders>
              <w:top w:val="nil"/>
              <w:left w:val="nil"/>
              <w:bottom w:val="single" w:color="auto" w:sz="4" w:space="0"/>
              <w:right w:val="single" w:color="auto" w:sz="4" w:space="0"/>
            </w:tcBorders>
            <w:shd w:val="clear" w:color="auto" w:fill="auto"/>
            <w:vAlign w:val="center"/>
          </w:tcPr>
          <w:p w14:paraId="39A133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≥100g</w:t>
            </w:r>
          </w:p>
        </w:tc>
        <w:tc>
          <w:tcPr>
            <w:tcW w:w="630" w:type="dxa"/>
            <w:tcBorders>
              <w:top w:val="nil"/>
              <w:left w:val="nil"/>
              <w:bottom w:val="single" w:color="auto" w:sz="4" w:space="0"/>
              <w:right w:val="single" w:color="auto" w:sz="4" w:space="0"/>
            </w:tcBorders>
            <w:shd w:val="clear" w:color="auto" w:fill="auto"/>
            <w:vAlign w:val="center"/>
          </w:tcPr>
          <w:p w14:paraId="26633B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45863B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12.00</w:t>
            </w:r>
          </w:p>
        </w:tc>
        <w:tc>
          <w:tcPr>
            <w:tcW w:w="3299" w:type="dxa"/>
            <w:tcBorders>
              <w:top w:val="nil"/>
              <w:left w:val="nil"/>
              <w:bottom w:val="single" w:color="auto" w:sz="4" w:space="0"/>
              <w:right w:val="single" w:color="auto" w:sz="4" w:space="0"/>
            </w:tcBorders>
            <w:shd w:val="clear" w:color="auto" w:fill="auto"/>
            <w:vAlign w:val="center"/>
          </w:tcPr>
          <w:p w14:paraId="2B0F3C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冠生园及以上标准</w:t>
            </w:r>
          </w:p>
        </w:tc>
      </w:tr>
      <w:tr w14:paraId="5CCD84A4">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E6645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58</w:t>
            </w:r>
          </w:p>
        </w:tc>
        <w:tc>
          <w:tcPr>
            <w:tcW w:w="1680" w:type="dxa"/>
            <w:tcBorders>
              <w:top w:val="nil"/>
              <w:left w:val="nil"/>
              <w:bottom w:val="single" w:color="auto" w:sz="4" w:space="0"/>
              <w:right w:val="single" w:color="auto" w:sz="4" w:space="0"/>
            </w:tcBorders>
            <w:shd w:val="clear" w:color="auto" w:fill="auto"/>
            <w:vAlign w:val="center"/>
          </w:tcPr>
          <w:p w14:paraId="30BB9D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枣泥月饼</w:t>
            </w:r>
          </w:p>
        </w:tc>
        <w:tc>
          <w:tcPr>
            <w:tcW w:w="2099" w:type="dxa"/>
            <w:tcBorders>
              <w:top w:val="nil"/>
              <w:left w:val="nil"/>
              <w:bottom w:val="single" w:color="auto" w:sz="4" w:space="0"/>
              <w:right w:val="single" w:color="auto" w:sz="4" w:space="0"/>
            </w:tcBorders>
            <w:shd w:val="clear" w:color="auto" w:fill="auto"/>
            <w:vAlign w:val="center"/>
          </w:tcPr>
          <w:p w14:paraId="31CC44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≥80g</w:t>
            </w:r>
          </w:p>
        </w:tc>
        <w:tc>
          <w:tcPr>
            <w:tcW w:w="630" w:type="dxa"/>
            <w:tcBorders>
              <w:top w:val="nil"/>
              <w:left w:val="nil"/>
              <w:bottom w:val="single" w:color="auto" w:sz="4" w:space="0"/>
              <w:right w:val="single" w:color="auto" w:sz="4" w:space="0"/>
            </w:tcBorders>
            <w:shd w:val="clear" w:color="auto" w:fill="auto"/>
            <w:vAlign w:val="center"/>
          </w:tcPr>
          <w:p w14:paraId="7AC041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5779B4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8.00</w:t>
            </w:r>
          </w:p>
        </w:tc>
        <w:tc>
          <w:tcPr>
            <w:tcW w:w="3299" w:type="dxa"/>
            <w:tcBorders>
              <w:top w:val="nil"/>
              <w:left w:val="nil"/>
              <w:bottom w:val="single" w:color="auto" w:sz="4" w:space="0"/>
              <w:right w:val="single" w:color="auto" w:sz="4" w:space="0"/>
            </w:tcBorders>
            <w:shd w:val="clear" w:color="auto" w:fill="auto"/>
            <w:vAlign w:val="center"/>
          </w:tcPr>
          <w:p w14:paraId="2D85B1F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冠生园及以上标准</w:t>
            </w:r>
          </w:p>
        </w:tc>
      </w:tr>
      <w:tr w14:paraId="61120BFD">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E3894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59</w:t>
            </w:r>
          </w:p>
        </w:tc>
        <w:tc>
          <w:tcPr>
            <w:tcW w:w="1680" w:type="dxa"/>
            <w:tcBorders>
              <w:top w:val="nil"/>
              <w:left w:val="nil"/>
              <w:bottom w:val="single" w:color="auto" w:sz="4" w:space="0"/>
              <w:right w:val="single" w:color="auto" w:sz="4" w:space="0"/>
            </w:tcBorders>
            <w:shd w:val="clear" w:color="auto" w:fill="auto"/>
            <w:vAlign w:val="center"/>
          </w:tcPr>
          <w:p w14:paraId="7AE9F6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小牛干巴月饼</w:t>
            </w:r>
          </w:p>
        </w:tc>
        <w:tc>
          <w:tcPr>
            <w:tcW w:w="2099" w:type="dxa"/>
            <w:tcBorders>
              <w:top w:val="nil"/>
              <w:left w:val="nil"/>
              <w:bottom w:val="single" w:color="auto" w:sz="4" w:space="0"/>
              <w:right w:val="single" w:color="auto" w:sz="4" w:space="0"/>
            </w:tcBorders>
            <w:shd w:val="clear" w:color="auto" w:fill="auto"/>
            <w:vAlign w:val="center"/>
          </w:tcPr>
          <w:p w14:paraId="23A91B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≥100g</w:t>
            </w:r>
          </w:p>
        </w:tc>
        <w:tc>
          <w:tcPr>
            <w:tcW w:w="630" w:type="dxa"/>
            <w:tcBorders>
              <w:top w:val="nil"/>
              <w:left w:val="nil"/>
              <w:bottom w:val="single" w:color="auto" w:sz="4" w:space="0"/>
              <w:right w:val="single" w:color="auto" w:sz="4" w:space="0"/>
            </w:tcBorders>
            <w:shd w:val="clear" w:color="auto" w:fill="auto"/>
            <w:vAlign w:val="center"/>
          </w:tcPr>
          <w:p w14:paraId="7B7E717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599828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15.00</w:t>
            </w:r>
          </w:p>
        </w:tc>
        <w:tc>
          <w:tcPr>
            <w:tcW w:w="3299" w:type="dxa"/>
            <w:tcBorders>
              <w:top w:val="nil"/>
              <w:left w:val="nil"/>
              <w:bottom w:val="single" w:color="auto" w:sz="4" w:space="0"/>
              <w:right w:val="single" w:color="auto" w:sz="4" w:space="0"/>
            </w:tcBorders>
            <w:shd w:val="clear" w:color="auto" w:fill="auto"/>
            <w:vAlign w:val="center"/>
          </w:tcPr>
          <w:p w14:paraId="1460C4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面包工坊及以上标准</w:t>
            </w:r>
          </w:p>
        </w:tc>
      </w:tr>
      <w:tr w14:paraId="66BD8723">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19AA8B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160</w:t>
            </w:r>
          </w:p>
        </w:tc>
        <w:tc>
          <w:tcPr>
            <w:tcW w:w="1680" w:type="dxa"/>
            <w:tcBorders>
              <w:top w:val="nil"/>
              <w:left w:val="nil"/>
              <w:bottom w:val="single" w:color="auto" w:sz="4" w:space="0"/>
              <w:right w:val="single" w:color="auto" w:sz="4" w:space="0"/>
            </w:tcBorders>
            <w:shd w:val="clear" w:color="auto" w:fill="auto"/>
            <w:vAlign w:val="center"/>
          </w:tcPr>
          <w:p w14:paraId="2552D2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奶黄月饼</w:t>
            </w:r>
          </w:p>
        </w:tc>
        <w:tc>
          <w:tcPr>
            <w:tcW w:w="2099" w:type="dxa"/>
            <w:tcBorders>
              <w:top w:val="nil"/>
              <w:left w:val="nil"/>
              <w:bottom w:val="single" w:color="auto" w:sz="4" w:space="0"/>
              <w:right w:val="single" w:color="auto" w:sz="4" w:space="0"/>
            </w:tcBorders>
            <w:shd w:val="clear" w:color="auto" w:fill="auto"/>
            <w:vAlign w:val="center"/>
          </w:tcPr>
          <w:p w14:paraId="7D9714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≥100g</w:t>
            </w:r>
          </w:p>
        </w:tc>
        <w:tc>
          <w:tcPr>
            <w:tcW w:w="630" w:type="dxa"/>
            <w:tcBorders>
              <w:top w:val="nil"/>
              <w:left w:val="nil"/>
              <w:bottom w:val="single" w:color="auto" w:sz="4" w:space="0"/>
              <w:right w:val="single" w:color="auto" w:sz="4" w:space="0"/>
            </w:tcBorders>
            <w:shd w:val="clear" w:color="auto" w:fill="auto"/>
            <w:vAlign w:val="center"/>
          </w:tcPr>
          <w:p w14:paraId="45067A1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212DB0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15.00</w:t>
            </w:r>
          </w:p>
        </w:tc>
        <w:tc>
          <w:tcPr>
            <w:tcW w:w="3299" w:type="dxa"/>
            <w:tcBorders>
              <w:top w:val="nil"/>
              <w:left w:val="nil"/>
              <w:bottom w:val="single" w:color="auto" w:sz="4" w:space="0"/>
              <w:right w:val="single" w:color="auto" w:sz="4" w:space="0"/>
            </w:tcBorders>
            <w:shd w:val="clear" w:color="auto" w:fill="auto"/>
            <w:vAlign w:val="center"/>
          </w:tcPr>
          <w:p w14:paraId="2D06801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面包工坊及以上标准</w:t>
            </w:r>
          </w:p>
        </w:tc>
      </w:tr>
      <w:tr w14:paraId="609DA94F">
        <w:tblPrEx>
          <w:tblCellMar>
            <w:top w:w="0" w:type="dxa"/>
            <w:left w:w="108" w:type="dxa"/>
            <w:bottom w:w="0" w:type="dxa"/>
            <w:right w:w="108" w:type="dxa"/>
          </w:tblCellMar>
        </w:tblPrEx>
        <w:trPr>
          <w:trHeight w:val="399" w:hRule="atLeast"/>
          <w:jc w:val="center"/>
        </w:trPr>
        <w:tc>
          <w:tcPr>
            <w:tcW w:w="1017" w:type="dxa"/>
            <w:tcBorders>
              <w:top w:val="nil"/>
              <w:left w:val="single" w:color="auto" w:sz="4" w:space="0"/>
              <w:bottom w:val="single" w:color="auto" w:sz="4" w:space="0"/>
              <w:right w:val="single" w:color="auto" w:sz="4" w:space="0"/>
            </w:tcBorders>
            <w:shd w:val="clear" w:color="auto" w:fill="auto"/>
            <w:vAlign w:val="center"/>
          </w:tcPr>
          <w:p w14:paraId="5C59B2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161</w:t>
            </w:r>
          </w:p>
        </w:tc>
        <w:tc>
          <w:tcPr>
            <w:tcW w:w="1680" w:type="dxa"/>
            <w:tcBorders>
              <w:top w:val="nil"/>
              <w:left w:val="nil"/>
              <w:bottom w:val="single" w:color="auto" w:sz="4" w:space="0"/>
              <w:right w:val="single" w:color="auto" w:sz="4" w:space="0"/>
            </w:tcBorders>
            <w:shd w:val="clear" w:color="auto" w:fill="auto"/>
            <w:vAlign w:val="center"/>
          </w:tcPr>
          <w:p w14:paraId="7F1D9EC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鲜花饼</w:t>
            </w:r>
          </w:p>
        </w:tc>
        <w:tc>
          <w:tcPr>
            <w:tcW w:w="2099" w:type="dxa"/>
            <w:tcBorders>
              <w:top w:val="nil"/>
              <w:left w:val="nil"/>
              <w:bottom w:val="single" w:color="auto" w:sz="4" w:space="0"/>
              <w:right w:val="single" w:color="auto" w:sz="4" w:space="0"/>
            </w:tcBorders>
            <w:shd w:val="clear" w:color="auto" w:fill="auto"/>
            <w:vAlign w:val="center"/>
          </w:tcPr>
          <w:p w14:paraId="025B295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≥40g</w:t>
            </w:r>
          </w:p>
        </w:tc>
        <w:tc>
          <w:tcPr>
            <w:tcW w:w="630" w:type="dxa"/>
            <w:tcBorders>
              <w:top w:val="nil"/>
              <w:left w:val="nil"/>
              <w:bottom w:val="single" w:color="auto" w:sz="4" w:space="0"/>
              <w:right w:val="single" w:color="auto" w:sz="4" w:space="0"/>
            </w:tcBorders>
            <w:shd w:val="clear" w:color="auto" w:fill="auto"/>
            <w:vAlign w:val="center"/>
          </w:tcPr>
          <w:p w14:paraId="16E791E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个</w:t>
            </w:r>
          </w:p>
        </w:tc>
        <w:tc>
          <w:tcPr>
            <w:tcW w:w="1065" w:type="dxa"/>
            <w:tcBorders>
              <w:top w:val="nil"/>
              <w:left w:val="nil"/>
              <w:bottom w:val="single" w:color="auto" w:sz="4" w:space="0"/>
              <w:right w:val="single" w:color="auto" w:sz="4" w:space="0"/>
            </w:tcBorders>
            <w:shd w:val="clear" w:color="auto" w:fill="auto"/>
            <w:vAlign w:val="center"/>
          </w:tcPr>
          <w:p w14:paraId="776D0C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5.00</w:t>
            </w:r>
          </w:p>
        </w:tc>
        <w:tc>
          <w:tcPr>
            <w:tcW w:w="3299" w:type="dxa"/>
            <w:tcBorders>
              <w:top w:val="nil"/>
              <w:left w:val="nil"/>
              <w:bottom w:val="single" w:color="auto" w:sz="4" w:space="0"/>
              <w:right w:val="single" w:color="auto" w:sz="4" w:space="0"/>
            </w:tcBorders>
            <w:shd w:val="clear" w:color="auto" w:fill="auto"/>
            <w:vAlign w:val="center"/>
          </w:tcPr>
          <w:p w14:paraId="3F2645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面包工坊及以上标准</w:t>
            </w:r>
          </w:p>
        </w:tc>
      </w:tr>
    </w:tbl>
    <w:p w14:paraId="3B2533C0">
      <w:pPr>
        <w:widowControl/>
        <w:adjustRightInd/>
        <w:snapToGrid/>
        <w:spacing w:line="240" w:lineRule="auto"/>
        <w:ind w:firstLine="0" w:firstLineChars="0"/>
        <w:jc w:val="left"/>
        <w:rPr>
          <w:rFonts w:hint="eastAsia" w:ascii="仿宋" w:hAnsi="仿宋" w:eastAsia="仿宋" w:cs="仿宋"/>
        </w:rPr>
      </w:pPr>
    </w:p>
    <w:p w14:paraId="5563FE4E">
      <w:pPr>
        <w:pStyle w:val="11"/>
        <w:rPr>
          <w:rFonts w:hint="eastAsia" w:ascii="仿宋" w:hAnsi="仿宋" w:eastAsia="仿宋" w:cs="仿宋"/>
        </w:rPr>
      </w:pPr>
    </w:p>
    <w:p w14:paraId="7BFBFDB3">
      <w:pPr>
        <w:pStyle w:val="12"/>
        <w:rPr>
          <w:rFonts w:hint="eastAsia" w:ascii="仿宋" w:hAnsi="仿宋" w:eastAsia="仿宋" w:cs="仿宋"/>
        </w:rPr>
      </w:pPr>
    </w:p>
    <w:tbl>
      <w:tblPr>
        <w:tblStyle w:val="22"/>
        <w:tblW w:w="9628" w:type="dxa"/>
        <w:jc w:val="center"/>
        <w:tblLayout w:type="fixed"/>
        <w:tblCellMar>
          <w:top w:w="0" w:type="dxa"/>
          <w:left w:w="108" w:type="dxa"/>
          <w:bottom w:w="0" w:type="dxa"/>
          <w:right w:w="108" w:type="dxa"/>
        </w:tblCellMar>
      </w:tblPr>
      <w:tblGrid>
        <w:gridCol w:w="803"/>
        <w:gridCol w:w="2139"/>
        <w:gridCol w:w="1504"/>
        <w:gridCol w:w="737"/>
        <w:gridCol w:w="1312"/>
        <w:gridCol w:w="3133"/>
      </w:tblGrid>
      <w:tr w14:paraId="456309C7">
        <w:tblPrEx>
          <w:tblCellMar>
            <w:top w:w="0" w:type="dxa"/>
            <w:left w:w="108" w:type="dxa"/>
            <w:bottom w:w="0" w:type="dxa"/>
            <w:right w:w="108" w:type="dxa"/>
          </w:tblCellMar>
        </w:tblPrEx>
        <w:trPr>
          <w:trHeight w:val="400" w:hRule="atLeast"/>
          <w:jc w:val="center"/>
        </w:trPr>
        <w:tc>
          <w:tcPr>
            <w:tcW w:w="96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16C02A">
            <w:pPr>
              <w:widowControl/>
              <w:ind w:firstLine="0" w:firstLineChars="0"/>
              <w:jc w:val="center"/>
              <w:textAlignment w:val="center"/>
              <w:rPr>
                <w:rFonts w:hint="eastAsia" w:ascii="仿宋" w:hAnsi="仿宋" w:eastAsia="仿宋" w:cs="仿宋"/>
                <w:b/>
                <w:bCs/>
                <w:color w:val="000000" w:themeColor="text1"/>
                <w:kern w:val="0"/>
                <w:sz w:val="22"/>
                <w:szCs w:val="22"/>
                <w:lang w:bidi="ar"/>
                <w14:textFill>
                  <w14:solidFill>
                    <w14:schemeClr w14:val="tx1"/>
                  </w14:solidFill>
                </w14:textFill>
              </w:rPr>
            </w:pPr>
            <w:r>
              <w:rPr>
                <w:rFonts w:hint="eastAsia" w:ascii="仿宋" w:hAnsi="仿宋" w:eastAsia="仿宋" w:cs="仿宋"/>
                <w:b/>
                <w:bCs/>
                <w:color w:val="000000" w:themeColor="text1"/>
                <w:kern w:val="0"/>
                <w:sz w:val="22"/>
                <w:szCs w:val="22"/>
                <w:lang w:bidi="ar"/>
                <w14:textFill>
                  <w14:solidFill>
                    <w14:schemeClr w14:val="tx1"/>
                  </w14:solidFill>
                </w14:textFill>
              </w:rPr>
              <w:t>肉类</w:t>
            </w:r>
          </w:p>
        </w:tc>
      </w:tr>
      <w:tr w14:paraId="2F4031A0">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A09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序号</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FEB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品目</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4F5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参考规格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7EA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317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价格（元）</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412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备注（参考标准）</w:t>
            </w:r>
          </w:p>
        </w:tc>
      </w:tr>
      <w:tr w14:paraId="63A0DD37">
        <w:tblPrEx>
          <w:tblCellMar>
            <w:top w:w="0" w:type="dxa"/>
            <w:left w:w="108" w:type="dxa"/>
            <w:bottom w:w="0" w:type="dxa"/>
            <w:right w:w="108" w:type="dxa"/>
          </w:tblCellMar>
        </w:tblPrEx>
        <w:trPr>
          <w:trHeight w:val="437"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F57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A39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牛肉</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DB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51E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94C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80.00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636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50C2827E">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16D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3D2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鲜牛蹄筋</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707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30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D967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90.00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139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54C3BE4B">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9DC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A56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鲜牛肚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99C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56D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F38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90.00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A7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4BF2B93E">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C77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9A6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猪前腿肉</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1D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31F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53B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28</w:t>
            </w:r>
            <w:r>
              <w:rPr>
                <w:rFonts w:hint="eastAsia" w:ascii="仿宋" w:hAnsi="仿宋" w:eastAsia="仿宋" w:cs="仿宋"/>
                <w:color w:val="000000" w:themeColor="text1"/>
                <w:kern w:val="0"/>
                <w:sz w:val="22"/>
                <w:szCs w:val="22"/>
                <w:lang w:bidi="ar"/>
                <w14:textFill>
                  <w14:solidFill>
                    <w14:schemeClr w14:val="tx1"/>
                  </w14:solidFill>
                </w14:textFill>
              </w:rPr>
              <w:t xml:space="preserve">.00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EAE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5A7B5BFD">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C4B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C3A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猪后腿肉</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0BD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E87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5F0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28.00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9F3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44A3104B">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676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1A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猪五花肉</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3C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8F0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022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28</w:t>
            </w:r>
            <w:r>
              <w:rPr>
                <w:rFonts w:hint="eastAsia" w:ascii="仿宋" w:hAnsi="仿宋" w:eastAsia="仿宋" w:cs="仿宋"/>
                <w:color w:val="000000" w:themeColor="text1"/>
                <w:kern w:val="0"/>
                <w:sz w:val="22"/>
                <w:szCs w:val="22"/>
                <w:lang w:bidi="ar"/>
                <w14:textFill>
                  <w14:solidFill>
                    <w14:schemeClr w14:val="tx1"/>
                  </w14:solidFill>
                </w14:textFill>
              </w:rPr>
              <w:t xml:space="preserve">.00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BF7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44DD0492">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063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7DE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猪里脊</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BAE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A20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E70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38.00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C8C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26D96922">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70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FBD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猪排骨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45C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F25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EAE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40.00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26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21834127">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B1D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5A4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猪筒骨</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845D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41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67C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25.00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EDB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34484A9D">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F3C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D62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小猪脚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282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AA9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738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46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0A63B8E4">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43D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A718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猪肘</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DED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279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09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50.00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E84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42CB2645">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EFB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9EC8">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小猪脚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560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7DE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606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3</w:t>
            </w:r>
            <w:r>
              <w:rPr>
                <w:rFonts w:hint="eastAsia" w:ascii="仿宋" w:hAnsi="仿宋" w:eastAsia="仿宋" w:cs="仿宋"/>
                <w:color w:val="000000" w:themeColor="text1"/>
                <w:kern w:val="0"/>
                <w:sz w:val="22"/>
                <w:szCs w:val="22"/>
                <w:lang w:val="en-US" w:eastAsia="zh-CN" w:bidi="ar"/>
                <w14:textFill>
                  <w14:solidFill>
                    <w14:schemeClr w14:val="tx1"/>
                  </w14:solidFill>
                </w14:textFill>
              </w:rPr>
              <w:t>0</w:t>
            </w:r>
            <w:r>
              <w:rPr>
                <w:rFonts w:hint="eastAsia" w:ascii="仿宋" w:hAnsi="仿宋" w:eastAsia="仿宋" w:cs="仿宋"/>
                <w:color w:val="000000" w:themeColor="text1"/>
                <w:kern w:val="0"/>
                <w:sz w:val="22"/>
                <w:szCs w:val="22"/>
                <w:lang w:bidi="ar"/>
                <w14:textFill>
                  <w14:solidFill>
                    <w14:schemeClr w14:val="tx1"/>
                  </w14:solidFill>
                </w14:textFill>
              </w:rPr>
              <w:t xml:space="preserve">.00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0EE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06C85E08">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E88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41D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猪肝</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30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511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9CE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18</w:t>
            </w:r>
            <w:r>
              <w:rPr>
                <w:rFonts w:hint="eastAsia" w:ascii="仿宋" w:hAnsi="仿宋" w:eastAsia="仿宋" w:cs="仿宋"/>
                <w:color w:val="000000" w:themeColor="text1"/>
                <w:kern w:val="0"/>
                <w:sz w:val="22"/>
                <w:szCs w:val="22"/>
                <w:lang w:bidi="ar"/>
                <w14:textFill>
                  <w14:solidFill>
                    <w14:schemeClr w14:val="tx1"/>
                  </w14:solidFill>
                </w14:textFill>
              </w:rPr>
              <w:t xml:space="preserve">.00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5A0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6D506E2A">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572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337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猪腰花</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825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45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C2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60.00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A4F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61C27507">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BE2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w:t>
            </w:r>
            <w:r>
              <w:rPr>
                <w:rFonts w:hint="eastAsia" w:ascii="仿宋" w:hAnsi="仿宋" w:eastAsia="仿宋" w:cs="仿宋"/>
                <w:color w:val="000000" w:themeColor="text1"/>
                <w:kern w:val="0"/>
                <w:sz w:val="22"/>
                <w:szCs w:val="22"/>
                <w:lang w:val="en-US" w:eastAsia="zh-CN" w:bidi="ar"/>
                <w14:textFill>
                  <w14:solidFill>
                    <w14:schemeClr w14:val="tx1"/>
                  </w14:solidFill>
                </w14:textFill>
              </w:rPr>
              <w:t>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D87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猪血</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39A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08D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F00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9.00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D4C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449FA0EF">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E06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82D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鲜猪头</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3C3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AEC0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C7C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5C8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4B08EA69">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AC5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DEE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鲜猪耳朵</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20A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11B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4A5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65.00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184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11990A3B">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660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8F8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火腿</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38A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D94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F9B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60.00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EEB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5583E0C0">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AF4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A16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火腿脚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64D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1C4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97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088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2DD0E416">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4EF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452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土鸡（炖汤）</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3C7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03F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735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w:t>
            </w:r>
            <w:r>
              <w:rPr>
                <w:rFonts w:hint="eastAsia" w:ascii="仿宋" w:hAnsi="仿宋" w:eastAsia="仿宋" w:cs="仿宋"/>
                <w:color w:val="000000" w:themeColor="text1"/>
                <w:kern w:val="0"/>
                <w:sz w:val="22"/>
                <w:szCs w:val="22"/>
                <w:lang w:bidi="ar"/>
                <w14:textFill>
                  <w14:solidFill>
                    <w14:schemeClr w14:val="tx1"/>
                  </w14:solidFill>
                </w14:textFill>
              </w:rPr>
              <w:t xml:space="preserve">.00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BD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1322042C">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424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316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白条鸡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B39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0C1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97E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B1B6">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2D799EF3">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DCB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9D4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鲜鸡胗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82D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FF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A56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BE0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4DB904C2">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4D6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ED4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鲜鸡肝</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84D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1KG </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F8B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0E7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04A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31FE241D">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07E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0C0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乌鸡</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A82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091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2B5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967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54462A48">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809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8F2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鲜鸡翅中</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A33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C12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7B0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60.00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257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46A8A3EF">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954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1C6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鲜鸡脚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BAB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393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528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38.00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EB5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0E18FB32">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E73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E59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鲜鸡脯肉</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8AA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39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846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9826">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232BDD34">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DDEE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B4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w:t>
            </w:r>
            <w:r>
              <w:rPr>
                <w:rFonts w:hint="eastAsia" w:ascii="仿宋" w:hAnsi="仿宋" w:eastAsia="仿宋" w:cs="仿宋"/>
                <w:color w:val="000000" w:themeColor="text1"/>
                <w:kern w:val="0"/>
                <w:sz w:val="22"/>
                <w:szCs w:val="22"/>
                <w:lang w:bidi="ar"/>
                <w14:textFill>
                  <w14:solidFill>
                    <w14:schemeClr w14:val="tx1"/>
                  </w14:solidFill>
                </w14:textFill>
              </w:rPr>
              <w:t>鹅</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E3C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AB3F">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6F7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A462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6ADDEE97">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CA7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29</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2DB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w:t>
            </w:r>
            <w:r>
              <w:rPr>
                <w:rFonts w:hint="eastAsia" w:ascii="仿宋" w:hAnsi="仿宋" w:eastAsia="仿宋" w:cs="仿宋"/>
                <w:color w:val="000000" w:themeColor="text1"/>
                <w:kern w:val="0"/>
                <w:sz w:val="22"/>
                <w:szCs w:val="22"/>
                <w:lang w:bidi="ar"/>
                <w14:textFill>
                  <w14:solidFill>
                    <w14:schemeClr w14:val="tx1"/>
                  </w14:solidFill>
                </w14:textFill>
              </w:rPr>
              <w:t>鸭子</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6B5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FFF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E5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40.00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698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0927658D">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6D7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30</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244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鲜鸭胗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B8A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26C">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9C3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52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34971AE1">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77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31</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0B2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鲜鸭脚</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5E0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BE9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0F1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44.00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987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2F891090">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1DF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32</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1E9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鲜鸭翅</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7548">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09D4">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AEA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45.00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07E7">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1A736618">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B15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33</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01DB">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草鱼</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2522">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A8B1">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27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18.00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3B8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0AA774E0">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CC69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34</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C25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罗非鱼</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54C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4C6C">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7057">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15.00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F8F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75C76356">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174E">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35</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B1DE">
            <w:pPr>
              <w:widowControl/>
              <w:ind w:firstLine="0" w:firstLineChars="0"/>
              <w:jc w:val="center"/>
              <w:textAlignment w:val="center"/>
              <w:rPr>
                <w:rFonts w:hint="eastAsia" w:ascii="仿宋" w:hAnsi="仿宋" w:eastAsia="仿宋" w:cs="仿宋"/>
                <w:color w:val="000000" w:themeColor="text1"/>
                <w:kern w:val="0"/>
                <w:sz w:val="22"/>
                <w:szCs w:val="22"/>
                <w:lang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黄辣丁</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852D">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F57A">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303">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40.00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FF09">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70390786">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B29F">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36</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A45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香肠（滇味）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BBFA">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1E13">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108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60.00</w:t>
            </w:r>
            <w:r>
              <w:rPr>
                <w:rFonts w:hint="eastAsia" w:ascii="仿宋" w:hAnsi="仿宋" w:eastAsia="仿宋" w:cs="仿宋"/>
                <w:color w:val="000000" w:themeColor="text1"/>
                <w:kern w:val="0"/>
                <w:sz w:val="22"/>
                <w:szCs w:val="22"/>
                <w:lang w:bidi="ar"/>
                <w14:textFill>
                  <w14:solidFill>
                    <w14:schemeClr w14:val="tx1"/>
                  </w14:solidFill>
                </w14:textFill>
              </w:rPr>
              <w:t xml:space="preserve">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B059">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r w14:paraId="39E1C44C">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2A5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37</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3E3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牛蛙</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FFD4">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E7D5">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KG </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A660">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 xml:space="preserve">32.00 </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796E">
            <w:pPr>
              <w:widowControl/>
              <w:ind w:firstLine="0" w:firstLineChars="0"/>
              <w:jc w:val="center"/>
              <w:textAlignment w:val="center"/>
              <w:rPr>
                <w:rFonts w:hint="eastAsia" w:ascii="仿宋" w:hAnsi="仿宋" w:eastAsia="仿宋" w:cs="仿宋"/>
                <w:color w:val="000000" w:themeColor="text1"/>
                <w:kern w:val="0"/>
                <w:sz w:val="22"/>
                <w:szCs w:val="22"/>
                <w:lang w:bidi="ar"/>
                <w14:textFill>
                  <w14:solidFill>
                    <w14:schemeClr w14:val="tx1"/>
                  </w14:solidFill>
                </w14:textFill>
              </w:rPr>
            </w:pPr>
            <w:r>
              <w:rPr>
                <w:rFonts w:hint="eastAsia" w:ascii="仿宋" w:hAnsi="仿宋" w:eastAsia="仿宋" w:cs="仿宋"/>
                <w:color w:val="000000" w:themeColor="text1"/>
                <w:kern w:val="0"/>
                <w:sz w:val="22"/>
                <w:szCs w:val="22"/>
                <w:lang w:bidi="ar"/>
                <w14:textFill>
                  <w14:solidFill>
                    <w14:schemeClr w14:val="tx1"/>
                  </w14:solidFill>
                </w14:textFill>
              </w:rPr>
              <w:t>散称</w:t>
            </w:r>
          </w:p>
        </w:tc>
      </w:tr>
      <w:tr w14:paraId="4CA0702F">
        <w:tblPrEx>
          <w:tblCellMar>
            <w:top w:w="0" w:type="dxa"/>
            <w:left w:w="108" w:type="dxa"/>
            <w:bottom w:w="0" w:type="dxa"/>
            <w:right w:w="108" w:type="dxa"/>
          </w:tblCellMar>
        </w:tblPrEx>
        <w:trPr>
          <w:trHeight w:val="40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28A1">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38</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F61D">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鲜虾</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FEEB">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1KG</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580">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KG</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7D82">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70.00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EB85">
            <w:pPr>
              <w:widowControl/>
              <w:ind w:firstLine="0" w:firstLineChars="0"/>
              <w:jc w:val="center"/>
              <w:textAlignment w:val="center"/>
              <w:rPr>
                <w:rFonts w:hint="eastAsia" w:ascii="仿宋" w:hAnsi="仿宋" w:eastAsia="仿宋" w:cs="仿宋"/>
                <w:color w:val="000000" w:themeColor="text1"/>
                <w:kern w:val="0"/>
                <w:sz w:val="22"/>
                <w:szCs w:val="22"/>
                <w:lang w:val="en-US" w:eastAsia="zh-CN" w:bidi="ar"/>
                <w14:textFill>
                  <w14:solidFill>
                    <w14:schemeClr w14:val="tx1"/>
                  </w14:solidFill>
                </w14:textFill>
              </w:rPr>
            </w:pPr>
            <w:r>
              <w:rPr>
                <w:rFonts w:hint="eastAsia" w:ascii="仿宋" w:hAnsi="仿宋" w:eastAsia="仿宋" w:cs="仿宋"/>
                <w:color w:val="000000" w:themeColor="text1"/>
                <w:kern w:val="0"/>
                <w:sz w:val="22"/>
                <w:szCs w:val="22"/>
                <w:lang w:val="en-US" w:eastAsia="zh-CN" w:bidi="ar"/>
                <w14:textFill>
                  <w14:solidFill>
                    <w14:schemeClr w14:val="tx1"/>
                  </w14:solidFill>
                </w14:textFill>
              </w:rPr>
              <w:t>散称</w:t>
            </w:r>
          </w:p>
        </w:tc>
      </w:tr>
    </w:tbl>
    <w:p w14:paraId="6319CEA8">
      <w:pPr>
        <w:widowControl/>
        <w:adjustRightInd/>
        <w:snapToGrid/>
        <w:spacing w:line="240" w:lineRule="auto"/>
        <w:ind w:firstLine="0" w:firstLineChars="0"/>
        <w:jc w:val="left"/>
        <w:rPr>
          <w:rFonts w:hint="eastAsia" w:ascii="仿宋" w:hAnsi="仿宋" w:eastAsia="仿宋" w:cs="仿宋"/>
        </w:rPr>
      </w:pPr>
    </w:p>
    <w:tbl>
      <w:tblPr>
        <w:tblStyle w:val="22"/>
        <w:tblW w:w="9673" w:type="dxa"/>
        <w:jc w:val="center"/>
        <w:tblLayout w:type="fixed"/>
        <w:tblCellMar>
          <w:top w:w="0" w:type="dxa"/>
          <w:left w:w="108" w:type="dxa"/>
          <w:bottom w:w="0" w:type="dxa"/>
          <w:right w:w="108" w:type="dxa"/>
        </w:tblCellMar>
      </w:tblPr>
      <w:tblGrid>
        <w:gridCol w:w="991"/>
        <w:gridCol w:w="2002"/>
        <w:gridCol w:w="1243"/>
        <w:gridCol w:w="1003"/>
        <w:gridCol w:w="1507"/>
        <w:gridCol w:w="2927"/>
      </w:tblGrid>
      <w:tr w14:paraId="20AFBD39">
        <w:tblPrEx>
          <w:tblCellMar>
            <w:top w:w="0" w:type="dxa"/>
            <w:left w:w="108" w:type="dxa"/>
            <w:bottom w:w="0" w:type="dxa"/>
            <w:right w:w="108" w:type="dxa"/>
          </w:tblCellMar>
        </w:tblPrEx>
        <w:trPr>
          <w:trHeight w:val="399" w:hRule="atLeast"/>
          <w:jc w:val="center"/>
        </w:trPr>
        <w:tc>
          <w:tcPr>
            <w:tcW w:w="967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A964DF3">
            <w:pPr>
              <w:widowControl/>
              <w:adjustRightInd/>
              <w:snapToGrid/>
              <w:spacing w:line="240" w:lineRule="auto"/>
              <w:ind w:firstLine="0" w:firstLineChars="0"/>
              <w:jc w:val="center"/>
              <w:rPr>
                <w:rFonts w:hint="eastAsia" w:ascii="仿宋" w:hAnsi="仿宋" w:eastAsia="仿宋" w:cs="仿宋"/>
                <w:b/>
                <w:color w:val="000000" w:themeColor="text1"/>
                <w:kern w:val="0"/>
                <w:sz w:val="22"/>
                <w:szCs w:val="22"/>
                <w14:textFill>
                  <w14:solidFill>
                    <w14:schemeClr w14:val="tx1"/>
                  </w14:solidFill>
                </w14:textFill>
              </w:rPr>
            </w:pPr>
            <w:r>
              <w:rPr>
                <w:rFonts w:hint="eastAsia" w:ascii="仿宋" w:hAnsi="仿宋" w:eastAsia="仿宋" w:cs="仿宋"/>
                <w:b/>
                <w:color w:val="000000" w:themeColor="text1"/>
                <w:kern w:val="0"/>
                <w:sz w:val="22"/>
                <w:szCs w:val="22"/>
                <w14:textFill>
                  <w14:solidFill>
                    <w14:schemeClr w14:val="tx1"/>
                  </w14:solidFill>
                </w14:textFill>
              </w:rPr>
              <w:t>类别：蔬菜、水果</w:t>
            </w:r>
          </w:p>
        </w:tc>
      </w:tr>
      <w:tr w14:paraId="315E4C10">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055A1E4">
            <w:pPr>
              <w:widowControl/>
              <w:adjustRightInd/>
              <w:snapToGrid/>
              <w:spacing w:line="240" w:lineRule="auto"/>
              <w:ind w:firstLine="0" w:firstLineChars="0"/>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序号</w:t>
            </w:r>
          </w:p>
        </w:tc>
        <w:tc>
          <w:tcPr>
            <w:tcW w:w="2002" w:type="dxa"/>
            <w:tcBorders>
              <w:top w:val="single" w:color="auto" w:sz="4" w:space="0"/>
              <w:left w:val="nil"/>
              <w:bottom w:val="single" w:color="auto" w:sz="4" w:space="0"/>
              <w:right w:val="single" w:color="auto" w:sz="4" w:space="0"/>
            </w:tcBorders>
            <w:shd w:val="clear" w:color="auto" w:fill="auto"/>
            <w:vAlign w:val="center"/>
          </w:tcPr>
          <w:p w14:paraId="586BD7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品目</w:t>
            </w:r>
          </w:p>
        </w:tc>
        <w:tc>
          <w:tcPr>
            <w:tcW w:w="1243" w:type="dxa"/>
            <w:tcBorders>
              <w:top w:val="single" w:color="auto" w:sz="4" w:space="0"/>
              <w:left w:val="nil"/>
              <w:bottom w:val="single" w:color="auto" w:sz="4" w:space="0"/>
              <w:right w:val="single" w:color="auto" w:sz="4" w:space="0"/>
            </w:tcBorders>
            <w:shd w:val="clear" w:color="auto" w:fill="auto"/>
            <w:vAlign w:val="center"/>
          </w:tcPr>
          <w:p w14:paraId="5ADA53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参考规格</w:t>
            </w:r>
          </w:p>
        </w:tc>
        <w:tc>
          <w:tcPr>
            <w:tcW w:w="1003" w:type="dxa"/>
            <w:tcBorders>
              <w:top w:val="single" w:color="auto" w:sz="4" w:space="0"/>
              <w:left w:val="nil"/>
              <w:bottom w:val="single" w:color="auto" w:sz="4" w:space="0"/>
              <w:right w:val="single" w:color="auto" w:sz="4" w:space="0"/>
            </w:tcBorders>
            <w:shd w:val="clear" w:color="auto" w:fill="auto"/>
            <w:vAlign w:val="center"/>
          </w:tcPr>
          <w:p w14:paraId="3C6EDB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单位</w:t>
            </w:r>
          </w:p>
        </w:tc>
        <w:tc>
          <w:tcPr>
            <w:tcW w:w="1507" w:type="dxa"/>
            <w:tcBorders>
              <w:top w:val="single" w:color="auto" w:sz="4" w:space="0"/>
              <w:left w:val="nil"/>
              <w:bottom w:val="single" w:color="auto" w:sz="4" w:space="0"/>
              <w:right w:val="single" w:color="auto" w:sz="4" w:space="0"/>
            </w:tcBorders>
            <w:shd w:val="clear" w:color="auto" w:fill="auto"/>
            <w:vAlign w:val="center"/>
          </w:tcPr>
          <w:p w14:paraId="548016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价格（元）</w:t>
            </w:r>
          </w:p>
        </w:tc>
        <w:tc>
          <w:tcPr>
            <w:tcW w:w="2927" w:type="dxa"/>
            <w:tcBorders>
              <w:top w:val="single" w:color="auto" w:sz="4" w:space="0"/>
              <w:left w:val="nil"/>
              <w:bottom w:val="single" w:color="auto" w:sz="4" w:space="0"/>
              <w:right w:val="single" w:color="auto" w:sz="4" w:space="0"/>
            </w:tcBorders>
            <w:shd w:val="clear" w:color="auto" w:fill="auto"/>
            <w:vAlign w:val="center"/>
          </w:tcPr>
          <w:p w14:paraId="5C05A2C2">
            <w:pPr>
              <w:widowControl/>
              <w:adjustRightInd/>
              <w:snapToGrid/>
              <w:spacing w:line="240" w:lineRule="auto"/>
              <w:ind w:firstLine="0" w:firstLineChars="0"/>
              <w:jc w:val="left"/>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备注（参考标准）</w:t>
            </w:r>
          </w:p>
        </w:tc>
      </w:tr>
      <w:tr w14:paraId="1A6057B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01E7C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p>
        </w:tc>
        <w:tc>
          <w:tcPr>
            <w:tcW w:w="2002" w:type="dxa"/>
            <w:tcBorders>
              <w:top w:val="nil"/>
              <w:left w:val="nil"/>
              <w:bottom w:val="single" w:color="auto" w:sz="4" w:space="0"/>
              <w:right w:val="single" w:color="auto" w:sz="4" w:space="0"/>
            </w:tcBorders>
            <w:shd w:val="clear" w:color="auto" w:fill="auto"/>
            <w:vAlign w:val="center"/>
          </w:tcPr>
          <w:p w14:paraId="494F26B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白豆腐（老）</w:t>
            </w:r>
          </w:p>
        </w:tc>
        <w:tc>
          <w:tcPr>
            <w:tcW w:w="1243" w:type="dxa"/>
            <w:tcBorders>
              <w:top w:val="nil"/>
              <w:left w:val="nil"/>
              <w:bottom w:val="single" w:color="auto" w:sz="4" w:space="0"/>
              <w:right w:val="single" w:color="auto" w:sz="4" w:space="0"/>
            </w:tcBorders>
            <w:shd w:val="clear" w:color="auto" w:fill="auto"/>
            <w:vAlign w:val="center"/>
          </w:tcPr>
          <w:p w14:paraId="0D18840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AB989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83B30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 </w:t>
            </w:r>
          </w:p>
        </w:tc>
        <w:tc>
          <w:tcPr>
            <w:tcW w:w="2927" w:type="dxa"/>
            <w:tcBorders>
              <w:top w:val="nil"/>
              <w:left w:val="nil"/>
              <w:bottom w:val="single" w:color="auto" w:sz="4" w:space="0"/>
              <w:right w:val="single" w:color="auto" w:sz="4" w:space="0"/>
            </w:tcBorders>
            <w:shd w:val="clear" w:color="auto" w:fill="auto"/>
            <w:vAlign w:val="center"/>
          </w:tcPr>
          <w:p w14:paraId="18737D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752191B">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77594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p>
        </w:tc>
        <w:tc>
          <w:tcPr>
            <w:tcW w:w="2002" w:type="dxa"/>
            <w:tcBorders>
              <w:top w:val="nil"/>
              <w:left w:val="nil"/>
              <w:bottom w:val="single" w:color="auto" w:sz="4" w:space="0"/>
              <w:right w:val="single" w:color="auto" w:sz="4" w:space="0"/>
            </w:tcBorders>
            <w:shd w:val="clear" w:color="auto" w:fill="auto"/>
            <w:vAlign w:val="center"/>
          </w:tcPr>
          <w:p w14:paraId="5DFC04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嫩豆腐</w:t>
            </w:r>
          </w:p>
        </w:tc>
        <w:tc>
          <w:tcPr>
            <w:tcW w:w="1243" w:type="dxa"/>
            <w:tcBorders>
              <w:top w:val="nil"/>
              <w:left w:val="nil"/>
              <w:bottom w:val="single" w:color="auto" w:sz="4" w:space="0"/>
              <w:right w:val="single" w:color="auto" w:sz="4" w:space="0"/>
            </w:tcBorders>
            <w:shd w:val="clear" w:color="auto" w:fill="auto"/>
            <w:vAlign w:val="center"/>
          </w:tcPr>
          <w:p w14:paraId="3AD9FE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85965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F9B25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 </w:t>
            </w:r>
          </w:p>
        </w:tc>
        <w:tc>
          <w:tcPr>
            <w:tcW w:w="2927" w:type="dxa"/>
            <w:tcBorders>
              <w:top w:val="nil"/>
              <w:left w:val="nil"/>
              <w:bottom w:val="single" w:color="auto" w:sz="4" w:space="0"/>
              <w:right w:val="single" w:color="auto" w:sz="4" w:space="0"/>
            </w:tcBorders>
            <w:shd w:val="clear" w:color="auto" w:fill="auto"/>
            <w:vAlign w:val="center"/>
          </w:tcPr>
          <w:p w14:paraId="4E3AC8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973A41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B7702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w:t>
            </w:r>
          </w:p>
        </w:tc>
        <w:tc>
          <w:tcPr>
            <w:tcW w:w="2002" w:type="dxa"/>
            <w:tcBorders>
              <w:top w:val="nil"/>
              <w:left w:val="nil"/>
              <w:bottom w:val="single" w:color="auto" w:sz="4" w:space="0"/>
              <w:right w:val="single" w:color="auto" w:sz="4" w:space="0"/>
            </w:tcBorders>
            <w:shd w:val="clear" w:color="auto" w:fill="auto"/>
            <w:vAlign w:val="center"/>
          </w:tcPr>
          <w:p w14:paraId="0B3DAE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石屏豆腐</w:t>
            </w:r>
          </w:p>
        </w:tc>
        <w:tc>
          <w:tcPr>
            <w:tcW w:w="1243" w:type="dxa"/>
            <w:tcBorders>
              <w:top w:val="nil"/>
              <w:left w:val="nil"/>
              <w:bottom w:val="single" w:color="auto" w:sz="4" w:space="0"/>
              <w:right w:val="single" w:color="auto" w:sz="4" w:space="0"/>
            </w:tcBorders>
            <w:shd w:val="clear" w:color="auto" w:fill="auto"/>
            <w:vAlign w:val="center"/>
          </w:tcPr>
          <w:p w14:paraId="222EBB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88A8A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A6B53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18.00 </w:t>
            </w:r>
          </w:p>
        </w:tc>
        <w:tc>
          <w:tcPr>
            <w:tcW w:w="2927" w:type="dxa"/>
            <w:tcBorders>
              <w:top w:val="nil"/>
              <w:left w:val="nil"/>
              <w:bottom w:val="single" w:color="auto" w:sz="4" w:space="0"/>
              <w:right w:val="single" w:color="auto" w:sz="4" w:space="0"/>
            </w:tcBorders>
            <w:shd w:val="clear" w:color="auto" w:fill="auto"/>
            <w:vAlign w:val="center"/>
          </w:tcPr>
          <w:p w14:paraId="00BE3B2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4780BC7">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858E9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5898A3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内脂豆腐</w:t>
            </w:r>
          </w:p>
        </w:tc>
        <w:tc>
          <w:tcPr>
            <w:tcW w:w="1243" w:type="dxa"/>
            <w:tcBorders>
              <w:top w:val="nil"/>
              <w:left w:val="nil"/>
              <w:bottom w:val="single" w:color="auto" w:sz="4" w:space="0"/>
              <w:right w:val="single" w:color="auto" w:sz="4" w:space="0"/>
            </w:tcBorders>
            <w:shd w:val="clear" w:color="auto" w:fill="auto"/>
            <w:vAlign w:val="center"/>
          </w:tcPr>
          <w:p w14:paraId="66F71C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≥350g</w:t>
            </w:r>
          </w:p>
        </w:tc>
        <w:tc>
          <w:tcPr>
            <w:tcW w:w="1003" w:type="dxa"/>
            <w:tcBorders>
              <w:top w:val="nil"/>
              <w:left w:val="nil"/>
              <w:bottom w:val="single" w:color="auto" w:sz="4" w:space="0"/>
              <w:right w:val="single" w:color="auto" w:sz="4" w:space="0"/>
            </w:tcBorders>
            <w:shd w:val="clear" w:color="auto" w:fill="auto"/>
            <w:vAlign w:val="center"/>
          </w:tcPr>
          <w:p w14:paraId="7E8CF91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盒</w:t>
            </w:r>
          </w:p>
        </w:tc>
        <w:tc>
          <w:tcPr>
            <w:tcW w:w="1507" w:type="dxa"/>
            <w:tcBorders>
              <w:top w:val="nil"/>
              <w:left w:val="nil"/>
              <w:bottom w:val="single" w:color="auto" w:sz="4" w:space="0"/>
              <w:right w:val="single" w:color="auto" w:sz="4" w:space="0"/>
            </w:tcBorders>
            <w:shd w:val="clear" w:color="auto" w:fill="auto"/>
            <w:vAlign w:val="center"/>
          </w:tcPr>
          <w:p w14:paraId="6FC0174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4.00 </w:t>
            </w:r>
          </w:p>
        </w:tc>
        <w:tc>
          <w:tcPr>
            <w:tcW w:w="2927" w:type="dxa"/>
            <w:tcBorders>
              <w:top w:val="nil"/>
              <w:left w:val="nil"/>
              <w:bottom w:val="single" w:color="auto" w:sz="4" w:space="0"/>
              <w:right w:val="single" w:color="auto" w:sz="4" w:space="0"/>
            </w:tcBorders>
            <w:shd w:val="clear" w:color="auto" w:fill="auto"/>
            <w:vAlign w:val="center"/>
          </w:tcPr>
          <w:p w14:paraId="305220DA">
            <w:pPr>
              <w:widowControl/>
              <w:adjustRightInd/>
              <w:snapToGrid/>
              <w:spacing w:line="240" w:lineRule="auto"/>
              <w:ind w:firstLine="0" w:firstLineChars="0"/>
              <w:jc w:val="center"/>
              <w:rPr>
                <w:rFonts w:hint="default"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w:t>
            </w:r>
          </w:p>
        </w:tc>
      </w:tr>
      <w:tr w14:paraId="556AF7B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515DDC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7500BB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豆腐干</w:t>
            </w:r>
          </w:p>
        </w:tc>
        <w:tc>
          <w:tcPr>
            <w:tcW w:w="1243" w:type="dxa"/>
            <w:tcBorders>
              <w:top w:val="nil"/>
              <w:left w:val="nil"/>
              <w:bottom w:val="single" w:color="auto" w:sz="4" w:space="0"/>
              <w:right w:val="single" w:color="auto" w:sz="4" w:space="0"/>
            </w:tcBorders>
            <w:shd w:val="clear" w:color="auto" w:fill="auto"/>
            <w:vAlign w:val="center"/>
          </w:tcPr>
          <w:p w14:paraId="7B76AA9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C96A45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31C00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4453B78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3204A5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14702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p>
        </w:tc>
        <w:tc>
          <w:tcPr>
            <w:tcW w:w="2002" w:type="dxa"/>
            <w:tcBorders>
              <w:top w:val="nil"/>
              <w:left w:val="nil"/>
              <w:bottom w:val="single" w:color="auto" w:sz="4" w:space="0"/>
              <w:right w:val="single" w:color="auto" w:sz="4" w:space="0"/>
            </w:tcBorders>
            <w:shd w:val="clear" w:color="auto" w:fill="auto"/>
            <w:vAlign w:val="center"/>
          </w:tcPr>
          <w:p w14:paraId="5A444B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臭豆腐</w:t>
            </w:r>
          </w:p>
        </w:tc>
        <w:tc>
          <w:tcPr>
            <w:tcW w:w="1243" w:type="dxa"/>
            <w:tcBorders>
              <w:top w:val="nil"/>
              <w:left w:val="nil"/>
              <w:bottom w:val="single" w:color="auto" w:sz="4" w:space="0"/>
              <w:right w:val="single" w:color="auto" w:sz="4" w:space="0"/>
            </w:tcBorders>
            <w:shd w:val="clear" w:color="auto" w:fill="auto"/>
            <w:vAlign w:val="center"/>
          </w:tcPr>
          <w:p w14:paraId="45EAAA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7ED2D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E9BA9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18.00 </w:t>
            </w:r>
          </w:p>
        </w:tc>
        <w:tc>
          <w:tcPr>
            <w:tcW w:w="2927" w:type="dxa"/>
            <w:tcBorders>
              <w:top w:val="nil"/>
              <w:left w:val="nil"/>
              <w:bottom w:val="single" w:color="auto" w:sz="4" w:space="0"/>
              <w:right w:val="single" w:color="auto" w:sz="4" w:space="0"/>
            </w:tcBorders>
            <w:shd w:val="clear" w:color="auto" w:fill="auto"/>
            <w:vAlign w:val="center"/>
          </w:tcPr>
          <w:p w14:paraId="1924BE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8451CB4">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698A0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p>
        </w:tc>
        <w:tc>
          <w:tcPr>
            <w:tcW w:w="2002" w:type="dxa"/>
            <w:tcBorders>
              <w:top w:val="nil"/>
              <w:left w:val="nil"/>
              <w:bottom w:val="single" w:color="auto" w:sz="4" w:space="0"/>
              <w:right w:val="single" w:color="auto" w:sz="4" w:space="0"/>
            </w:tcBorders>
            <w:shd w:val="clear" w:color="auto" w:fill="auto"/>
            <w:vAlign w:val="center"/>
          </w:tcPr>
          <w:p w14:paraId="289C49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黄豆腐</w:t>
            </w:r>
          </w:p>
        </w:tc>
        <w:tc>
          <w:tcPr>
            <w:tcW w:w="1243" w:type="dxa"/>
            <w:tcBorders>
              <w:top w:val="nil"/>
              <w:left w:val="nil"/>
              <w:bottom w:val="single" w:color="auto" w:sz="4" w:space="0"/>
              <w:right w:val="single" w:color="auto" w:sz="4" w:space="0"/>
            </w:tcBorders>
            <w:shd w:val="clear" w:color="auto" w:fill="auto"/>
            <w:vAlign w:val="center"/>
          </w:tcPr>
          <w:p w14:paraId="463027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49EEE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4B650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14.00 </w:t>
            </w:r>
          </w:p>
        </w:tc>
        <w:tc>
          <w:tcPr>
            <w:tcW w:w="2927" w:type="dxa"/>
            <w:tcBorders>
              <w:top w:val="nil"/>
              <w:left w:val="nil"/>
              <w:bottom w:val="single" w:color="auto" w:sz="4" w:space="0"/>
              <w:right w:val="single" w:color="auto" w:sz="4" w:space="0"/>
            </w:tcBorders>
            <w:shd w:val="clear" w:color="auto" w:fill="auto"/>
            <w:vAlign w:val="center"/>
          </w:tcPr>
          <w:p w14:paraId="66A4249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045ADB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39438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p>
        </w:tc>
        <w:tc>
          <w:tcPr>
            <w:tcW w:w="2002" w:type="dxa"/>
            <w:tcBorders>
              <w:top w:val="nil"/>
              <w:left w:val="nil"/>
              <w:bottom w:val="single" w:color="auto" w:sz="4" w:space="0"/>
              <w:right w:val="single" w:color="auto" w:sz="4" w:space="0"/>
            </w:tcBorders>
            <w:shd w:val="clear" w:color="auto" w:fill="auto"/>
            <w:vAlign w:val="center"/>
          </w:tcPr>
          <w:p w14:paraId="261BB3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千张豆腐</w:t>
            </w:r>
          </w:p>
        </w:tc>
        <w:tc>
          <w:tcPr>
            <w:tcW w:w="1243" w:type="dxa"/>
            <w:tcBorders>
              <w:top w:val="nil"/>
              <w:left w:val="nil"/>
              <w:bottom w:val="single" w:color="auto" w:sz="4" w:space="0"/>
              <w:right w:val="single" w:color="auto" w:sz="4" w:space="0"/>
            </w:tcBorders>
            <w:shd w:val="clear" w:color="auto" w:fill="auto"/>
            <w:vAlign w:val="center"/>
          </w:tcPr>
          <w:p w14:paraId="27B6B8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E0A466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33886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2CA8FD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5925897">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71542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p>
        </w:tc>
        <w:tc>
          <w:tcPr>
            <w:tcW w:w="2002" w:type="dxa"/>
            <w:tcBorders>
              <w:top w:val="nil"/>
              <w:left w:val="nil"/>
              <w:bottom w:val="single" w:color="auto" w:sz="4" w:space="0"/>
              <w:right w:val="single" w:color="auto" w:sz="4" w:space="0"/>
            </w:tcBorders>
            <w:shd w:val="clear" w:color="auto" w:fill="auto"/>
            <w:vAlign w:val="center"/>
          </w:tcPr>
          <w:p w14:paraId="680AEB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魔芋豆腐</w:t>
            </w:r>
          </w:p>
        </w:tc>
        <w:tc>
          <w:tcPr>
            <w:tcW w:w="1243" w:type="dxa"/>
            <w:tcBorders>
              <w:top w:val="nil"/>
              <w:left w:val="nil"/>
              <w:bottom w:val="single" w:color="auto" w:sz="4" w:space="0"/>
              <w:right w:val="single" w:color="auto" w:sz="4" w:space="0"/>
            </w:tcBorders>
            <w:shd w:val="clear" w:color="auto" w:fill="auto"/>
            <w:vAlign w:val="center"/>
          </w:tcPr>
          <w:p w14:paraId="476640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3CFF9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6D2A2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544FE58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9F7E2F3">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508D0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10</w:t>
            </w:r>
          </w:p>
        </w:tc>
        <w:tc>
          <w:tcPr>
            <w:tcW w:w="2002" w:type="dxa"/>
            <w:tcBorders>
              <w:top w:val="nil"/>
              <w:left w:val="nil"/>
              <w:bottom w:val="single" w:color="auto" w:sz="4" w:space="0"/>
              <w:right w:val="single" w:color="auto" w:sz="4" w:space="0"/>
            </w:tcBorders>
            <w:shd w:val="clear" w:color="auto" w:fill="auto"/>
            <w:vAlign w:val="center"/>
          </w:tcPr>
          <w:p w14:paraId="318D0B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黄豆芽</w:t>
            </w:r>
          </w:p>
        </w:tc>
        <w:tc>
          <w:tcPr>
            <w:tcW w:w="1243" w:type="dxa"/>
            <w:tcBorders>
              <w:top w:val="nil"/>
              <w:left w:val="nil"/>
              <w:bottom w:val="single" w:color="auto" w:sz="4" w:space="0"/>
              <w:right w:val="single" w:color="auto" w:sz="4" w:space="0"/>
            </w:tcBorders>
            <w:shd w:val="clear" w:color="auto" w:fill="auto"/>
            <w:vAlign w:val="center"/>
          </w:tcPr>
          <w:p w14:paraId="7D13A8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DBC296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D28E0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794D7B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3E25DD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0C5558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11</w:t>
            </w:r>
          </w:p>
        </w:tc>
        <w:tc>
          <w:tcPr>
            <w:tcW w:w="2002" w:type="dxa"/>
            <w:tcBorders>
              <w:top w:val="nil"/>
              <w:left w:val="nil"/>
              <w:bottom w:val="single" w:color="auto" w:sz="4" w:space="0"/>
              <w:right w:val="single" w:color="auto" w:sz="4" w:space="0"/>
            </w:tcBorders>
            <w:shd w:val="clear" w:color="auto" w:fill="auto"/>
            <w:vAlign w:val="center"/>
          </w:tcPr>
          <w:p w14:paraId="4E1668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绿豆芽</w:t>
            </w:r>
          </w:p>
        </w:tc>
        <w:tc>
          <w:tcPr>
            <w:tcW w:w="1243" w:type="dxa"/>
            <w:tcBorders>
              <w:top w:val="nil"/>
              <w:left w:val="nil"/>
              <w:bottom w:val="single" w:color="auto" w:sz="4" w:space="0"/>
              <w:right w:val="single" w:color="auto" w:sz="4" w:space="0"/>
            </w:tcBorders>
            <w:shd w:val="clear" w:color="auto" w:fill="auto"/>
            <w:vAlign w:val="center"/>
          </w:tcPr>
          <w:p w14:paraId="5A4379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A1A49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737D1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681295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713A06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300FB1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12</w:t>
            </w:r>
          </w:p>
        </w:tc>
        <w:tc>
          <w:tcPr>
            <w:tcW w:w="2002" w:type="dxa"/>
            <w:tcBorders>
              <w:top w:val="nil"/>
              <w:left w:val="nil"/>
              <w:bottom w:val="single" w:color="auto" w:sz="4" w:space="0"/>
              <w:right w:val="single" w:color="auto" w:sz="4" w:space="0"/>
            </w:tcBorders>
            <w:shd w:val="clear" w:color="auto" w:fill="auto"/>
            <w:vAlign w:val="center"/>
          </w:tcPr>
          <w:p w14:paraId="576542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鲜香菇</w:t>
            </w:r>
          </w:p>
        </w:tc>
        <w:tc>
          <w:tcPr>
            <w:tcW w:w="1243" w:type="dxa"/>
            <w:tcBorders>
              <w:top w:val="nil"/>
              <w:left w:val="nil"/>
              <w:bottom w:val="single" w:color="auto" w:sz="4" w:space="0"/>
              <w:right w:val="single" w:color="auto" w:sz="4" w:space="0"/>
            </w:tcBorders>
            <w:shd w:val="clear" w:color="auto" w:fill="auto"/>
            <w:vAlign w:val="center"/>
          </w:tcPr>
          <w:p w14:paraId="28EE55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E8A89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590CFF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48C6A9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09D1FE9">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C20D1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13</w:t>
            </w:r>
          </w:p>
        </w:tc>
        <w:tc>
          <w:tcPr>
            <w:tcW w:w="2002" w:type="dxa"/>
            <w:tcBorders>
              <w:top w:val="nil"/>
              <w:left w:val="nil"/>
              <w:bottom w:val="single" w:color="auto" w:sz="4" w:space="0"/>
              <w:right w:val="single" w:color="auto" w:sz="4" w:space="0"/>
            </w:tcBorders>
            <w:shd w:val="clear" w:color="auto" w:fill="auto"/>
            <w:vAlign w:val="center"/>
          </w:tcPr>
          <w:p w14:paraId="2897181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杏鲍菇</w:t>
            </w:r>
          </w:p>
        </w:tc>
        <w:tc>
          <w:tcPr>
            <w:tcW w:w="1243" w:type="dxa"/>
            <w:tcBorders>
              <w:top w:val="nil"/>
              <w:left w:val="nil"/>
              <w:bottom w:val="single" w:color="auto" w:sz="4" w:space="0"/>
              <w:right w:val="single" w:color="auto" w:sz="4" w:space="0"/>
            </w:tcBorders>
            <w:shd w:val="clear" w:color="auto" w:fill="auto"/>
            <w:vAlign w:val="center"/>
          </w:tcPr>
          <w:p w14:paraId="46CDF7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86D69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41F6D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79690F2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56EAAC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8D357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14</w:t>
            </w:r>
          </w:p>
        </w:tc>
        <w:tc>
          <w:tcPr>
            <w:tcW w:w="2002" w:type="dxa"/>
            <w:tcBorders>
              <w:top w:val="nil"/>
              <w:left w:val="nil"/>
              <w:bottom w:val="single" w:color="auto" w:sz="4" w:space="0"/>
              <w:right w:val="single" w:color="auto" w:sz="4" w:space="0"/>
            </w:tcBorders>
            <w:shd w:val="clear" w:color="auto" w:fill="auto"/>
            <w:vAlign w:val="center"/>
          </w:tcPr>
          <w:p w14:paraId="136C8E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人工菌</w:t>
            </w:r>
          </w:p>
        </w:tc>
        <w:tc>
          <w:tcPr>
            <w:tcW w:w="1243" w:type="dxa"/>
            <w:tcBorders>
              <w:top w:val="nil"/>
              <w:left w:val="nil"/>
              <w:bottom w:val="single" w:color="auto" w:sz="4" w:space="0"/>
              <w:right w:val="single" w:color="auto" w:sz="4" w:space="0"/>
            </w:tcBorders>
            <w:shd w:val="clear" w:color="auto" w:fill="auto"/>
            <w:vAlign w:val="center"/>
          </w:tcPr>
          <w:p w14:paraId="629C77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50435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123C6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0</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13D068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B66E099">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FED09D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w:t>
            </w:r>
          </w:p>
        </w:tc>
        <w:tc>
          <w:tcPr>
            <w:tcW w:w="2002" w:type="dxa"/>
            <w:tcBorders>
              <w:top w:val="nil"/>
              <w:left w:val="nil"/>
              <w:bottom w:val="single" w:color="auto" w:sz="4" w:space="0"/>
              <w:right w:val="single" w:color="auto" w:sz="4" w:space="0"/>
            </w:tcBorders>
            <w:shd w:val="clear" w:color="auto" w:fill="auto"/>
            <w:vAlign w:val="center"/>
          </w:tcPr>
          <w:p w14:paraId="131DD9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金针菇</w:t>
            </w:r>
          </w:p>
        </w:tc>
        <w:tc>
          <w:tcPr>
            <w:tcW w:w="1243" w:type="dxa"/>
            <w:tcBorders>
              <w:top w:val="nil"/>
              <w:left w:val="nil"/>
              <w:bottom w:val="single" w:color="auto" w:sz="4" w:space="0"/>
              <w:right w:val="single" w:color="auto" w:sz="4" w:space="0"/>
            </w:tcBorders>
            <w:shd w:val="clear" w:color="auto" w:fill="auto"/>
            <w:vAlign w:val="center"/>
          </w:tcPr>
          <w:p w14:paraId="4EA392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B9CEB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95630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 </w:t>
            </w:r>
          </w:p>
        </w:tc>
        <w:tc>
          <w:tcPr>
            <w:tcW w:w="2927" w:type="dxa"/>
            <w:tcBorders>
              <w:top w:val="nil"/>
              <w:left w:val="nil"/>
              <w:bottom w:val="single" w:color="auto" w:sz="4" w:space="0"/>
              <w:right w:val="single" w:color="auto" w:sz="4" w:space="0"/>
            </w:tcBorders>
            <w:shd w:val="clear" w:color="auto" w:fill="auto"/>
            <w:vAlign w:val="center"/>
          </w:tcPr>
          <w:p w14:paraId="221183A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C2A001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EE4447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2002" w:type="dxa"/>
            <w:tcBorders>
              <w:top w:val="nil"/>
              <w:left w:val="nil"/>
              <w:bottom w:val="single" w:color="auto" w:sz="4" w:space="0"/>
              <w:right w:val="single" w:color="auto" w:sz="4" w:space="0"/>
            </w:tcBorders>
            <w:shd w:val="clear" w:color="auto" w:fill="auto"/>
            <w:vAlign w:val="center"/>
          </w:tcPr>
          <w:p w14:paraId="5FD620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洋芋</w:t>
            </w:r>
          </w:p>
        </w:tc>
        <w:tc>
          <w:tcPr>
            <w:tcW w:w="1243" w:type="dxa"/>
            <w:tcBorders>
              <w:top w:val="nil"/>
              <w:left w:val="nil"/>
              <w:bottom w:val="single" w:color="auto" w:sz="4" w:space="0"/>
              <w:right w:val="single" w:color="auto" w:sz="4" w:space="0"/>
            </w:tcBorders>
            <w:shd w:val="clear" w:color="auto" w:fill="auto"/>
            <w:vAlign w:val="center"/>
          </w:tcPr>
          <w:p w14:paraId="54E878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D1DE6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C5A8AA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4.00 </w:t>
            </w:r>
          </w:p>
        </w:tc>
        <w:tc>
          <w:tcPr>
            <w:tcW w:w="2927" w:type="dxa"/>
            <w:tcBorders>
              <w:top w:val="nil"/>
              <w:left w:val="nil"/>
              <w:bottom w:val="single" w:color="auto" w:sz="4" w:space="0"/>
              <w:right w:val="single" w:color="auto" w:sz="4" w:space="0"/>
            </w:tcBorders>
            <w:shd w:val="clear" w:color="auto" w:fill="auto"/>
            <w:vAlign w:val="center"/>
          </w:tcPr>
          <w:p w14:paraId="79BE7B5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B3A5AE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303B5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2002" w:type="dxa"/>
            <w:tcBorders>
              <w:top w:val="nil"/>
              <w:left w:val="nil"/>
              <w:bottom w:val="single" w:color="auto" w:sz="4" w:space="0"/>
              <w:right w:val="single" w:color="auto" w:sz="4" w:space="0"/>
            </w:tcBorders>
            <w:shd w:val="clear" w:color="auto" w:fill="auto"/>
            <w:vAlign w:val="center"/>
          </w:tcPr>
          <w:p w14:paraId="3DCC5C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红薯</w:t>
            </w:r>
          </w:p>
        </w:tc>
        <w:tc>
          <w:tcPr>
            <w:tcW w:w="1243" w:type="dxa"/>
            <w:tcBorders>
              <w:top w:val="nil"/>
              <w:left w:val="nil"/>
              <w:bottom w:val="single" w:color="auto" w:sz="4" w:space="0"/>
              <w:right w:val="single" w:color="auto" w:sz="4" w:space="0"/>
            </w:tcBorders>
            <w:shd w:val="clear" w:color="auto" w:fill="auto"/>
            <w:vAlign w:val="center"/>
          </w:tcPr>
          <w:p w14:paraId="05FE19A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EFC561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31B728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61D621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A9C2420">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43A9D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18</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14:paraId="34A4C3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毛芋头</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4909945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526D39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0F519D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25DE4C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1F25650">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E78E2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19</w:t>
            </w:r>
          </w:p>
        </w:tc>
        <w:tc>
          <w:tcPr>
            <w:tcW w:w="2002" w:type="dxa"/>
            <w:tcBorders>
              <w:top w:val="single" w:color="auto" w:sz="4" w:space="0"/>
              <w:left w:val="nil"/>
              <w:bottom w:val="single" w:color="auto" w:sz="4" w:space="0"/>
              <w:right w:val="single" w:color="auto" w:sz="4" w:space="0"/>
            </w:tcBorders>
            <w:shd w:val="clear" w:color="auto" w:fill="auto"/>
            <w:vAlign w:val="center"/>
          </w:tcPr>
          <w:p w14:paraId="57E246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荔浦芋头</w:t>
            </w:r>
          </w:p>
        </w:tc>
        <w:tc>
          <w:tcPr>
            <w:tcW w:w="1243" w:type="dxa"/>
            <w:tcBorders>
              <w:top w:val="single" w:color="auto" w:sz="4" w:space="0"/>
              <w:left w:val="nil"/>
              <w:bottom w:val="single" w:color="auto" w:sz="4" w:space="0"/>
              <w:right w:val="single" w:color="auto" w:sz="4" w:space="0"/>
            </w:tcBorders>
            <w:shd w:val="clear" w:color="auto" w:fill="auto"/>
            <w:vAlign w:val="center"/>
          </w:tcPr>
          <w:p w14:paraId="149BFC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nil"/>
              <w:bottom w:val="single" w:color="auto" w:sz="4" w:space="0"/>
              <w:right w:val="single" w:color="auto" w:sz="4" w:space="0"/>
            </w:tcBorders>
            <w:shd w:val="clear" w:color="auto" w:fill="auto"/>
            <w:vAlign w:val="center"/>
          </w:tcPr>
          <w:p w14:paraId="2821E2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nil"/>
              <w:bottom w:val="single" w:color="auto" w:sz="4" w:space="0"/>
              <w:right w:val="single" w:color="auto" w:sz="4" w:space="0"/>
            </w:tcBorders>
            <w:shd w:val="clear" w:color="auto" w:fill="auto"/>
            <w:vAlign w:val="center"/>
          </w:tcPr>
          <w:p w14:paraId="60F692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9.00 </w:t>
            </w:r>
          </w:p>
        </w:tc>
        <w:tc>
          <w:tcPr>
            <w:tcW w:w="2927" w:type="dxa"/>
            <w:tcBorders>
              <w:top w:val="single" w:color="auto" w:sz="4" w:space="0"/>
              <w:left w:val="nil"/>
              <w:bottom w:val="single" w:color="auto" w:sz="4" w:space="0"/>
              <w:right w:val="single" w:color="auto" w:sz="4" w:space="0"/>
            </w:tcBorders>
            <w:shd w:val="clear" w:color="auto" w:fill="auto"/>
            <w:vAlign w:val="center"/>
          </w:tcPr>
          <w:p w14:paraId="2C7A34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C77FB3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9AB6D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w:t>
            </w:r>
          </w:p>
        </w:tc>
        <w:tc>
          <w:tcPr>
            <w:tcW w:w="2002" w:type="dxa"/>
            <w:tcBorders>
              <w:top w:val="nil"/>
              <w:left w:val="nil"/>
              <w:bottom w:val="single" w:color="auto" w:sz="4" w:space="0"/>
              <w:right w:val="single" w:color="auto" w:sz="4" w:space="0"/>
            </w:tcBorders>
            <w:shd w:val="clear" w:color="auto" w:fill="auto"/>
            <w:vAlign w:val="center"/>
          </w:tcPr>
          <w:p w14:paraId="0EA931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山药</w:t>
            </w:r>
          </w:p>
        </w:tc>
        <w:tc>
          <w:tcPr>
            <w:tcW w:w="1243" w:type="dxa"/>
            <w:tcBorders>
              <w:top w:val="nil"/>
              <w:left w:val="nil"/>
              <w:bottom w:val="single" w:color="auto" w:sz="4" w:space="0"/>
              <w:right w:val="single" w:color="auto" w:sz="4" w:space="0"/>
            </w:tcBorders>
            <w:shd w:val="clear" w:color="auto" w:fill="auto"/>
            <w:vAlign w:val="center"/>
          </w:tcPr>
          <w:p w14:paraId="5607F7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08347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1046EA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2CDE1BB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4E0C451">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DAF80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2002" w:type="dxa"/>
            <w:tcBorders>
              <w:top w:val="nil"/>
              <w:left w:val="nil"/>
              <w:bottom w:val="single" w:color="auto" w:sz="4" w:space="0"/>
              <w:right w:val="single" w:color="auto" w:sz="4" w:space="0"/>
            </w:tcBorders>
            <w:shd w:val="clear" w:color="auto" w:fill="auto"/>
            <w:vAlign w:val="center"/>
          </w:tcPr>
          <w:p w14:paraId="1DC25A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南瓜</w:t>
            </w:r>
          </w:p>
        </w:tc>
        <w:tc>
          <w:tcPr>
            <w:tcW w:w="1243" w:type="dxa"/>
            <w:tcBorders>
              <w:top w:val="nil"/>
              <w:left w:val="nil"/>
              <w:bottom w:val="single" w:color="auto" w:sz="4" w:space="0"/>
              <w:right w:val="single" w:color="auto" w:sz="4" w:space="0"/>
            </w:tcBorders>
            <w:shd w:val="clear" w:color="auto" w:fill="auto"/>
            <w:vAlign w:val="center"/>
          </w:tcPr>
          <w:p w14:paraId="57E577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F5264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11456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1C8315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239185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4EBD4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2002" w:type="dxa"/>
            <w:tcBorders>
              <w:top w:val="nil"/>
              <w:left w:val="nil"/>
              <w:bottom w:val="single" w:color="auto" w:sz="4" w:space="0"/>
              <w:right w:val="single" w:color="auto" w:sz="4" w:space="0"/>
            </w:tcBorders>
            <w:shd w:val="clear" w:color="auto" w:fill="auto"/>
            <w:vAlign w:val="center"/>
          </w:tcPr>
          <w:p w14:paraId="74D7E8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冬瓜</w:t>
            </w:r>
          </w:p>
        </w:tc>
        <w:tc>
          <w:tcPr>
            <w:tcW w:w="1243" w:type="dxa"/>
            <w:tcBorders>
              <w:top w:val="nil"/>
              <w:left w:val="nil"/>
              <w:bottom w:val="single" w:color="auto" w:sz="4" w:space="0"/>
              <w:right w:val="single" w:color="auto" w:sz="4" w:space="0"/>
            </w:tcBorders>
            <w:shd w:val="clear" w:color="auto" w:fill="auto"/>
            <w:vAlign w:val="center"/>
          </w:tcPr>
          <w:p w14:paraId="7CFFA5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25E3ED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DB56A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0F94814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1A0085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F15AC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2002" w:type="dxa"/>
            <w:tcBorders>
              <w:top w:val="nil"/>
              <w:left w:val="nil"/>
              <w:bottom w:val="single" w:color="auto" w:sz="4" w:space="0"/>
              <w:right w:val="single" w:color="auto" w:sz="4" w:space="0"/>
            </w:tcBorders>
            <w:shd w:val="clear" w:color="auto" w:fill="auto"/>
            <w:vAlign w:val="center"/>
          </w:tcPr>
          <w:p w14:paraId="3860AB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紫薯</w:t>
            </w:r>
          </w:p>
        </w:tc>
        <w:tc>
          <w:tcPr>
            <w:tcW w:w="1243" w:type="dxa"/>
            <w:tcBorders>
              <w:top w:val="nil"/>
              <w:left w:val="nil"/>
              <w:bottom w:val="single" w:color="auto" w:sz="4" w:space="0"/>
              <w:right w:val="single" w:color="auto" w:sz="4" w:space="0"/>
            </w:tcBorders>
            <w:shd w:val="clear" w:color="auto" w:fill="auto"/>
            <w:vAlign w:val="center"/>
          </w:tcPr>
          <w:p w14:paraId="6CBB92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FE8C3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52545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 </w:t>
            </w:r>
          </w:p>
        </w:tc>
        <w:tc>
          <w:tcPr>
            <w:tcW w:w="2927" w:type="dxa"/>
            <w:tcBorders>
              <w:top w:val="nil"/>
              <w:left w:val="nil"/>
              <w:bottom w:val="single" w:color="auto" w:sz="4" w:space="0"/>
              <w:right w:val="single" w:color="auto" w:sz="4" w:space="0"/>
            </w:tcBorders>
            <w:shd w:val="clear" w:color="auto" w:fill="auto"/>
            <w:vAlign w:val="center"/>
          </w:tcPr>
          <w:p w14:paraId="731764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E5C655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D883F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692DB60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白玉米（整包）</w:t>
            </w:r>
          </w:p>
        </w:tc>
        <w:tc>
          <w:tcPr>
            <w:tcW w:w="1243" w:type="dxa"/>
            <w:tcBorders>
              <w:top w:val="nil"/>
              <w:left w:val="nil"/>
              <w:bottom w:val="single" w:color="auto" w:sz="4" w:space="0"/>
              <w:right w:val="single" w:color="auto" w:sz="4" w:space="0"/>
            </w:tcBorders>
            <w:shd w:val="clear" w:color="auto" w:fill="auto"/>
            <w:vAlign w:val="center"/>
          </w:tcPr>
          <w:p w14:paraId="7F203FB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2F833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5DC423A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2814167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BD8AC7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91916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408B25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甜脆玉米（整包）</w:t>
            </w:r>
          </w:p>
        </w:tc>
        <w:tc>
          <w:tcPr>
            <w:tcW w:w="1243" w:type="dxa"/>
            <w:tcBorders>
              <w:top w:val="nil"/>
              <w:left w:val="nil"/>
              <w:bottom w:val="single" w:color="auto" w:sz="4" w:space="0"/>
              <w:right w:val="single" w:color="auto" w:sz="4" w:space="0"/>
            </w:tcBorders>
            <w:shd w:val="clear" w:color="auto" w:fill="auto"/>
            <w:vAlign w:val="center"/>
          </w:tcPr>
          <w:p w14:paraId="372395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1E1FEE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EAF5C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475949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DE1B6A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AE753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2002" w:type="dxa"/>
            <w:tcBorders>
              <w:top w:val="nil"/>
              <w:left w:val="nil"/>
              <w:bottom w:val="single" w:color="auto" w:sz="4" w:space="0"/>
              <w:right w:val="single" w:color="auto" w:sz="4" w:space="0"/>
            </w:tcBorders>
            <w:shd w:val="clear" w:color="auto" w:fill="auto"/>
            <w:vAlign w:val="center"/>
          </w:tcPr>
          <w:p w14:paraId="21463C2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玉米粒</w:t>
            </w:r>
          </w:p>
        </w:tc>
        <w:tc>
          <w:tcPr>
            <w:tcW w:w="1243" w:type="dxa"/>
            <w:tcBorders>
              <w:top w:val="nil"/>
              <w:left w:val="nil"/>
              <w:bottom w:val="single" w:color="auto" w:sz="4" w:space="0"/>
              <w:right w:val="single" w:color="auto" w:sz="4" w:space="0"/>
            </w:tcBorders>
            <w:shd w:val="clear" w:color="auto" w:fill="auto"/>
            <w:vAlign w:val="center"/>
          </w:tcPr>
          <w:p w14:paraId="143D2F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58827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4F3F1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5</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3BA033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EED9731">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CB5868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2</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2002" w:type="dxa"/>
            <w:tcBorders>
              <w:top w:val="nil"/>
              <w:left w:val="nil"/>
              <w:bottom w:val="single" w:color="auto" w:sz="4" w:space="0"/>
              <w:right w:val="single" w:color="auto" w:sz="4" w:space="0"/>
            </w:tcBorders>
            <w:shd w:val="clear" w:color="auto" w:fill="auto"/>
            <w:vAlign w:val="center"/>
          </w:tcPr>
          <w:p w14:paraId="58B1C2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豌豆（带壳）</w:t>
            </w:r>
          </w:p>
        </w:tc>
        <w:tc>
          <w:tcPr>
            <w:tcW w:w="1243" w:type="dxa"/>
            <w:tcBorders>
              <w:top w:val="nil"/>
              <w:left w:val="nil"/>
              <w:bottom w:val="single" w:color="auto" w:sz="4" w:space="0"/>
              <w:right w:val="single" w:color="auto" w:sz="4" w:space="0"/>
            </w:tcBorders>
            <w:shd w:val="clear" w:color="auto" w:fill="auto"/>
            <w:vAlign w:val="center"/>
          </w:tcPr>
          <w:p w14:paraId="6E24CD6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AE22C9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D12F2A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48D97D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111830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6B0765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28</w:t>
            </w:r>
          </w:p>
        </w:tc>
        <w:tc>
          <w:tcPr>
            <w:tcW w:w="2002" w:type="dxa"/>
            <w:tcBorders>
              <w:top w:val="nil"/>
              <w:left w:val="nil"/>
              <w:bottom w:val="single" w:color="auto" w:sz="4" w:space="0"/>
              <w:right w:val="single" w:color="auto" w:sz="4" w:space="0"/>
            </w:tcBorders>
            <w:shd w:val="clear" w:color="auto" w:fill="auto"/>
            <w:vAlign w:val="center"/>
          </w:tcPr>
          <w:p w14:paraId="0C3180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蚕豆（带壳）</w:t>
            </w:r>
          </w:p>
        </w:tc>
        <w:tc>
          <w:tcPr>
            <w:tcW w:w="1243" w:type="dxa"/>
            <w:tcBorders>
              <w:top w:val="nil"/>
              <w:left w:val="nil"/>
              <w:bottom w:val="single" w:color="auto" w:sz="4" w:space="0"/>
              <w:right w:val="single" w:color="auto" w:sz="4" w:space="0"/>
            </w:tcBorders>
            <w:shd w:val="clear" w:color="auto" w:fill="auto"/>
            <w:vAlign w:val="center"/>
          </w:tcPr>
          <w:p w14:paraId="0AF2C8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C0653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532A965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658DFF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1579759">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219C3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29</w:t>
            </w:r>
          </w:p>
        </w:tc>
        <w:tc>
          <w:tcPr>
            <w:tcW w:w="2002" w:type="dxa"/>
            <w:tcBorders>
              <w:top w:val="nil"/>
              <w:left w:val="nil"/>
              <w:bottom w:val="single" w:color="auto" w:sz="4" w:space="0"/>
              <w:right w:val="single" w:color="auto" w:sz="4" w:space="0"/>
            </w:tcBorders>
            <w:shd w:val="clear" w:color="auto" w:fill="auto"/>
            <w:vAlign w:val="center"/>
          </w:tcPr>
          <w:p w14:paraId="58E010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松花</w:t>
            </w:r>
          </w:p>
        </w:tc>
        <w:tc>
          <w:tcPr>
            <w:tcW w:w="1243" w:type="dxa"/>
            <w:tcBorders>
              <w:top w:val="nil"/>
              <w:left w:val="nil"/>
              <w:bottom w:val="single" w:color="auto" w:sz="4" w:space="0"/>
              <w:right w:val="single" w:color="auto" w:sz="4" w:space="0"/>
            </w:tcBorders>
            <w:shd w:val="clear" w:color="auto" w:fill="auto"/>
            <w:vAlign w:val="center"/>
          </w:tcPr>
          <w:p w14:paraId="41338D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B0D26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57A4D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57C5C2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9C730E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5C388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w:t>
            </w:r>
          </w:p>
        </w:tc>
        <w:tc>
          <w:tcPr>
            <w:tcW w:w="2002" w:type="dxa"/>
            <w:tcBorders>
              <w:top w:val="nil"/>
              <w:left w:val="nil"/>
              <w:bottom w:val="single" w:color="auto" w:sz="4" w:space="0"/>
              <w:right w:val="single" w:color="auto" w:sz="4" w:space="0"/>
            </w:tcBorders>
            <w:shd w:val="clear" w:color="auto" w:fill="auto"/>
            <w:vAlign w:val="center"/>
          </w:tcPr>
          <w:p w14:paraId="280870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青花</w:t>
            </w:r>
          </w:p>
        </w:tc>
        <w:tc>
          <w:tcPr>
            <w:tcW w:w="1243" w:type="dxa"/>
            <w:tcBorders>
              <w:top w:val="nil"/>
              <w:left w:val="nil"/>
              <w:bottom w:val="single" w:color="auto" w:sz="4" w:space="0"/>
              <w:right w:val="single" w:color="auto" w:sz="4" w:space="0"/>
            </w:tcBorders>
            <w:shd w:val="clear" w:color="auto" w:fill="auto"/>
            <w:vAlign w:val="center"/>
          </w:tcPr>
          <w:p w14:paraId="768CDEF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D6F944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AA132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9.00 </w:t>
            </w:r>
          </w:p>
        </w:tc>
        <w:tc>
          <w:tcPr>
            <w:tcW w:w="2927" w:type="dxa"/>
            <w:tcBorders>
              <w:top w:val="nil"/>
              <w:left w:val="nil"/>
              <w:bottom w:val="single" w:color="auto" w:sz="4" w:space="0"/>
              <w:right w:val="single" w:color="auto" w:sz="4" w:space="0"/>
            </w:tcBorders>
            <w:shd w:val="clear" w:color="auto" w:fill="auto"/>
            <w:vAlign w:val="center"/>
          </w:tcPr>
          <w:p w14:paraId="63B690D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C9E7EC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7E1DEE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31</w:t>
            </w:r>
          </w:p>
        </w:tc>
        <w:tc>
          <w:tcPr>
            <w:tcW w:w="2002" w:type="dxa"/>
            <w:tcBorders>
              <w:top w:val="nil"/>
              <w:left w:val="nil"/>
              <w:bottom w:val="single" w:color="auto" w:sz="4" w:space="0"/>
              <w:right w:val="single" w:color="auto" w:sz="4" w:space="0"/>
            </w:tcBorders>
            <w:shd w:val="clear" w:color="auto" w:fill="auto"/>
            <w:vAlign w:val="center"/>
          </w:tcPr>
          <w:p w14:paraId="5CC4A18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芥蓝</w:t>
            </w:r>
          </w:p>
        </w:tc>
        <w:tc>
          <w:tcPr>
            <w:tcW w:w="1243" w:type="dxa"/>
            <w:tcBorders>
              <w:top w:val="nil"/>
              <w:left w:val="nil"/>
              <w:bottom w:val="single" w:color="auto" w:sz="4" w:space="0"/>
              <w:right w:val="single" w:color="auto" w:sz="4" w:space="0"/>
            </w:tcBorders>
            <w:shd w:val="clear" w:color="auto" w:fill="auto"/>
            <w:vAlign w:val="center"/>
          </w:tcPr>
          <w:p w14:paraId="441873F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BDF46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D6911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5.00 </w:t>
            </w:r>
          </w:p>
        </w:tc>
        <w:tc>
          <w:tcPr>
            <w:tcW w:w="2927" w:type="dxa"/>
            <w:tcBorders>
              <w:top w:val="nil"/>
              <w:left w:val="nil"/>
              <w:bottom w:val="single" w:color="auto" w:sz="4" w:space="0"/>
              <w:right w:val="single" w:color="auto" w:sz="4" w:space="0"/>
            </w:tcBorders>
            <w:shd w:val="clear" w:color="auto" w:fill="auto"/>
            <w:vAlign w:val="center"/>
          </w:tcPr>
          <w:p w14:paraId="3C86AC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B2D9F9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14457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32</w:t>
            </w:r>
          </w:p>
        </w:tc>
        <w:tc>
          <w:tcPr>
            <w:tcW w:w="2002" w:type="dxa"/>
            <w:tcBorders>
              <w:top w:val="nil"/>
              <w:left w:val="nil"/>
              <w:bottom w:val="single" w:color="auto" w:sz="4" w:space="0"/>
              <w:right w:val="single" w:color="auto" w:sz="4" w:space="0"/>
            </w:tcBorders>
            <w:shd w:val="clear" w:color="auto" w:fill="auto"/>
            <w:vAlign w:val="center"/>
          </w:tcPr>
          <w:p w14:paraId="3010A2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缸豆</w:t>
            </w:r>
          </w:p>
        </w:tc>
        <w:tc>
          <w:tcPr>
            <w:tcW w:w="1243" w:type="dxa"/>
            <w:tcBorders>
              <w:top w:val="nil"/>
              <w:left w:val="nil"/>
              <w:bottom w:val="single" w:color="auto" w:sz="4" w:space="0"/>
              <w:right w:val="single" w:color="auto" w:sz="4" w:space="0"/>
            </w:tcBorders>
            <w:shd w:val="clear" w:color="auto" w:fill="auto"/>
            <w:vAlign w:val="center"/>
          </w:tcPr>
          <w:p w14:paraId="460BB0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593DA8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190A5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14.00 </w:t>
            </w:r>
          </w:p>
        </w:tc>
        <w:tc>
          <w:tcPr>
            <w:tcW w:w="2927" w:type="dxa"/>
            <w:tcBorders>
              <w:top w:val="nil"/>
              <w:left w:val="nil"/>
              <w:bottom w:val="single" w:color="auto" w:sz="4" w:space="0"/>
              <w:right w:val="single" w:color="auto" w:sz="4" w:space="0"/>
            </w:tcBorders>
            <w:shd w:val="clear" w:color="auto" w:fill="auto"/>
            <w:vAlign w:val="center"/>
          </w:tcPr>
          <w:p w14:paraId="1ACEF2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07AC95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B5C85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33</w:t>
            </w:r>
          </w:p>
        </w:tc>
        <w:tc>
          <w:tcPr>
            <w:tcW w:w="2002" w:type="dxa"/>
            <w:tcBorders>
              <w:top w:val="nil"/>
              <w:left w:val="nil"/>
              <w:bottom w:val="single" w:color="auto" w:sz="4" w:space="0"/>
              <w:right w:val="single" w:color="auto" w:sz="4" w:space="0"/>
            </w:tcBorders>
            <w:shd w:val="clear" w:color="auto" w:fill="auto"/>
            <w:vAlign w:val="center"/>
          </w:tcPr>
          <w:p w14:paraId="0EEDED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大蒜米</w:t>
            </w:r>
          </w:p>
        </w:tc>
        <w:tc>
          <w:tcPr>
            <w:tcW w:w="1243" w:type="dxa"/>
            <w:tcBorders>
              <w:top w:val="nil"/>
              <w:left w:val="nil"/>
              <w:bottom w:val="single" w:color="auto" w:sz="4" w:space="0"/>
              <w:right w:val="single" w:color="auto" w:sz="4" w:space="0"/>
            </w:tcBorders>
            <w:shd w:val="clear" w:color="auto" w:fill="auto"/>
            <w:vAlign w:val="center"/>
          </w:tcPr>
          <w:p w14:paraId="0F92A1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D2F4F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C45106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18.0</w:t>
            </w:r>
            <w:r>
              <w:rPr>
                <w:rFonts w:hint="eastAsia" w:ascii="仿宋" w:hAnsi="仿宋" w:eastAsia="仿宋" w:cs="仿宋"/>
                <w:color w:val="000000" w:themeColor="text1"/>
                <w:kern w:val="0"/>
                <w:sz w:val="22"/>
                <w:szCs w:val="22"/>
                <w14:textFill>
                  <w14:solidFill>
                    <w14:schemeClr w14:val="tx1"/>
                  </w14:solidFill>
                </w14:textFill>
              </w:rPr>
              <w:t xml:space="preserve">0 </w:t>
            </w:r>
          </w:p>
        </w:tc>
        <w:tc>
          <w:tcPr>
            <w:tcW w:w="2927" w:type="dxa"/>
            <w:tcBorders>
              <w:top w:val="nil"/>
              <w:left w:val="nil"/>
              <w:bottom w:val="single" w:color="auto" w:sz="4" w:space="0"/>
              <w:right w:val="single" w:color="auto" w:sz="4" w:space="0"/>
            </w:tcBorders>
            <w:shd w:val="clear" w:color="auto" w:fill="auto"/>
            <w:vAlign w:val="center"/>
          </w:tcPr>
          <w:p w14:paraId="60E5088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30548DA">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6FEB5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34</w:t>
            </w:r>
          </w:p>
        </w:tc>
        <w:tc>
          <w:tcPr>
            <w:tcW w:w="2002" w:type="dxa"/>
            <w:tcBorders>
              <w:top w:val="nil"/>
              <w:left w:val="nil"/>
              <w:bottom w:val="single" w:color="auto" w:sz="4" w:space="0"/>
              <w:right w:val="single" w:color="auto" w:sz="4" w:space="0"/>
            </w:tcBorders>
            <w:shd w:val="clear" w:color="auto" w:fill="auto"/>
            <w:vAlign w:val="center"/>
          </w:tcPr>
          <w:p w14:paraId="435CE89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大葱</w:t>
            </w:r>
          </w:p>
        </w:tc>
        <w:tc>
          <w:tcPr>
            <w:tcW w:w="1243" w:type="dxa"/>
            <w:tcBorders>
              <w:top w:val="nil"/>
              <w:left w:val="nil"/>
              <w:bottom w:val="single" w:color="auto" w:sz="4" w:space="0"/>
              <w:right w:val="single" w:color="auto" w:sz="4" w:space="0"/>
            </w:tcBorders>
            <w:shd w:val="clear" w:color="auto" w:fill="auto"/>
            <w:vAlign w:val="center"/>
          </w:tcPr>
          <w:p w14:paraId="5F6E6C0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09063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2D689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0DF846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647B801">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DB6F7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35</w:t>
            </w:r>
          </w:p>
        </w:tc>
        <w:tc>
          <w:tcPr>
            <w:tcW w:w="2002" w:type="dxa"/>
            <w:tcBorders>
              <w:top w:val="nil"/>
              <w:left w:val="nil"/>
              <w:bottom w:val="single" w:color="auto" w:sz="4" w:space="0"/>
              <w:right w:val="single" w:color="auto" w:sz="4" w:space="0"/>
            </w:tcBorders>
            <w:shd w:val="clear" w:color="auto" w:fill="auto"/>
            <w:vAlign w:val="center"/>
          </w:tcPr>
          <w:p w14:paraId="4A23B4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小葱</w:t>
            </w:r>
          </w:p>
        </w:tc>
        <w:tc>
          <w:tcPr>
            <w:tcW w:w="1243" w:type="dxa"/>
            <w:tcBorders>
              <w:top w:val="nil"/>
              <w:left w:val="nil"/>
              <w:bottom w:val="single" w:color="auto" w:sz="4" w:space="0"/>
              <w:right w:val="single" w:color="auto" w:sz="4" w:space="0"/>
            </w:tcBorders>
            <w:shd w:val="clear" w:color="auto" w:fill="auto"/>
            <w:vAlign w:val="center"/>
          </w:tcPr>
          <w:p w14:paraId="7112BA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CF5C1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190AE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11.00 </w:t>
            </w:r>
          </w:p>
        </w:tc>
        <w:tc>
          <w:tcPr>
            <w:tcW w:w="2927" w:type="dxa"/>
            <w:tcBorders>
              <w:top w:val="nil"/>
              <w:left w:val="nil"/>
              <w:bottom w:val="single" w:color="auto" w:sz="4" w:space="0"/>
              <w:right w:val="single" w:color="auto" w:sz="4" w:space="0"/>
            </w:tcBorders>
            <w:shd w:val="clear" w:color="auto" w:fill="auto"/>
            <w:vAlign w:val="center"/>
          </w:tcPr>
          <w:p w14:paraId="3AD3179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3A5A78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83AA9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36</w:t>
            </w:r>
          </w:p>
        </w:tc>
        <w:tc>
          <w:tcPr>
            <w:tcW w:w="2002" w:type="dxa"/>
            <w:tcBorders>
              <w:top w:val="nil"/>
              <w:left w:val="nil"/>
              <w:bottom w:val="single" w:color="auto" w:sz="4" w:space="0"/>
              <w:right w:val="single" w:color="auto" w:sz="4" w:space="0"/>
            </w:tcBorders>
            <w:shd w:val="clear" w:color="auto" w:fill="auto"/>
            <w:vAlign w:val="center"/>
          </w:tcPr>
          <w:p w14:paraId="07B7F1E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小米辣</w:t>
            </w:r>
          </w:p>
        </w:tc>
        <w:tc>
          <w:tcPr>
            <w:tcW w:w="1243" w:type="dxa"/>
            <w:tcBorders>
              <w:top w:val="nil"/>
              <w:left w:val="nil"/>
              <w:bottom w:val="single" w:color="auto" w:sz="4" w:space="0"/>
              <w:right w:val="single" w:color="auto" w:sz="4" w:space="0"/>
            </w:tcBorders>
            <w:shd w:val="clear" w:color="auto" w:fill="auto"/>
            <w:vAlign w:val="center"/>
          </w:tcPr>
          <w:p w14:paraId="1F478AD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B551CC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7D507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0E7CEF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8401E4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6CB1A4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37</w:t>
            </w:r>
          </w:p>
        </w:tc>
        <w:tc>
          <w:tcPr>
            <w:tcW w:w="2002" w:type="dxa"/>
            <w:tcBorders>
              <w:top w:val="nil"/>
              <w:left w:val="nil"/>
              <w:bottom w:val="single" w:color="auto" w:sz="4" w:space="0"/>
              <w:right w:val="single" w:color="auto" w:sz="4" w:space="0"/>
            </w:tcBorders>
            <w:shd w:val="clear" w:color="auto" w:fill="auto"/>
            <w:vAlign w:val="center"/>
          </w:tcPr>
          <w:p w14:paraId="0DD8DA3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韭菜</w:t>
            </w:r>
          </w:p>
        </w:tc>
        <w:tc>
          <w:tcPr>
            <w:tcW w:w="1243" w:type="dxa"/>
            <w:tcBorders>
              <w:top w:val="nil"/>
              <w:left w:val="nil"/>
              <w:bottom w:val="single" w:color="auto" w:sz="4" w:space="0"/>
              <w:right w:val="single" w:color="auto" w:sz="4" w:space="0"/>
            </w:tcBorders>
            <w:shd w:val="clear" w:color="auto" w:fill="auto"/>
            <w:vAlign w:val="center"/>
          </w:tcPr>
          <w:p w14:paraId="68CC69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08038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DC581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24E95CE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6AC33A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83BF9F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38</w:t>
            </w:r>
          </w:p>
        </w:tc>
        <w:tc>
          <w:tcPr>
            <w:tcW w:w="2002" w:type="dxa"/>
            <w:tcBorders>
              <w:top w:val="nil"/>
              <w:left w:val="nil"/>
              <w:bottom w:val="single" w:color="auto" w:sz="4" w:space="0"/>
              <w:right w:val="single" w:color="auto" w:sz="4" w:space="0"/>
            </w:tcBorders>
            <w:shd w:val="clear" w:color="auto" w:fill="auto"/>
            <w:vAlign w:val="center"/>
          </w:tcPr>
          <w:p w14:paraId="6B6273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蒜苗</w:t>
            </w:r>
          </w:p>
        </w:tc>
        <w:tc>
          <w:tcPr>
            <w:tcW w:w="1243" w:type="dxa"/>
            <w:tcBorders>
              <w:top w:val="nil"/>
              <w:left w:val="nil"/>
              <w:bottom w:val="single" w:color="auto" w:sz="4" w:space="0"/>
              <w:right w:val="single" w:color="auto" w:sz="4" w:space="0"/>
            </w:tcBorders>
            <w:shd w:val="clear" w:color="auto" w:fill="auto"/>
            <w:vAlign w:val="center"/>
          </w:tcPr>
          <w:p w14:paraId="080BE5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5293F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56098E3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5C18F8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115C68B">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9AFAC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39</w:t>
            </w:r>
          </w:p>
        </w:tc>
        <w:tc>
          <w:tcPr>
            <w:tcW w:w="2002" w:type="dxa"/>
            <w:tcBorders>
              <w:top w:val="nil"/>
              <w:left w:val="nil"/>
              <w:bottom w:val="single" w:color="auto" w:sz="4" w:space="0"/>
              <w:right w:val="single" w:color="auto" w:sz="4" w:space="0"/>
            </w:tcBorders>
            <w:shd w:val="clear" w:color="auto" w:fill="auto"/>
            <w:vAlign w:val="center"/>
          </w:tcPr>
          <w:p w14:paraId="05626F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芹菜</w:t>
            </w:r>
          </w:p>
        </w:tc>
        <w:tc>
          <w:tcPr>
            <w:tcW w:w="1243" w:type="dxa"/>
            <w:tcBorders>
              <w:top w:val="nil"/>
              <w:left w:val="nil"/>
              <w:bottom w:val="single" w:color="auto" w:sz="4" w:space="0"/>
              <w:right w:val="single" w:color="auto" w:sz="4" w:space="0"/>
            </w:tcBorders>
            <w:shd w:val="clear" w:color="auto" w:fill="auto"/>
            <w:vAlign w:val="center"/>
          </w:tcPr>
          <w:p w14:paraId="4CA12C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12ABD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80645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2F1C13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32021D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20FA2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40</w:t>
            </w:r>
          </w:p>
        </w:tc>
        <w:tc>
          <w:tcPr>
            <w:tcW w:w="2002" w:type="dxa"/>
            <w:tcBorders>
              <w:top w:val="nil"/>
              <w:left w:val="nil"/>
              <w:bottom w:val="single" w:color="auto" w:sz="4" w:space="0"/>
              <w:right w:val="single" w:color="auto" w:sz="4" w:space="0"/>
            </w:tcBorders>
            <w:shd w:val="clear" w:color="auto" w:fill="auto"/>
            <w:vAlign w:val="center"/>
          </w:tcPr>
          <w:p w14:paraId="41E047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西红柿</w:t>
            </w:r>
          </w:p>
        </w:tc>
        <w:tc>
          <w:tcPr>
            <w:tcW w:w="1243" w:type="dxa"/>
            <w:tcBorders>
              <w:top w:val="nil"/>
              <w:left w:val="nil"/>
              <w:bottom w:val="single" w:color="auto" w:sz="4" w:space="0"/>
              <w:right w:val="single" w:color="auto" w:sz="4" w:space="0"/>
            </w:tcBorders>
            <w:shd w:val="clear" w:color="auto" w:fill="auto"/>
            <w:vAlign w:val="center"/>
          </w:tcPr>
          <w:p w14:paraId="2C0613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1D14A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644FCA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3B285F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996BCFA">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47621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41</w:t>
            </w:r>
          </w:p>
        </w:tc>
        <w:tc>
          <w:tcPr>
            <w:tcW w:w="2002" w:type="dxa"/>
            <w:tcBorders>
              <w:top w:val="nil"/>
              <w:left w:val="nil"/>
              <w:bottom w:val="single" w:color="auto" w:sz="4" w:space="0"/>
              <w:right w:val="single" w:color="auto" w:sz="4" w:space="0"/>
            </w:tcBorders>
            <w:shd w:val="clear" w:color="auto" w:fill="auto"/>
            <w:vAlign w:val="center"/>
          </w:tcPr>
          <w:p w14:paraId="4656C0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茄子</w:t>
            </w:r>
          </w:p>
        </w:tc>
        <w:tc>
          <w:tcPr>
            <w:tcW w:w="1243" w:type="dxa"/>
            <w:tcBorders>
              <w:top w:val="nil"/>
              <w:left w:val="nil"/>
              <w:bottom w:val="single" w:color="auto" w:sz="4" w:space="0"/>
              <w:right w:val="single" w:color="auto" w:sz="4" w:space="0"/>
            </w:tcBorders>
            <w:shd w:val="clear" w:color="auto" w:fill="auto"/>
            <w:vAlign w:val="center"/>
          </w:tcPr>
          <w:p w14:paraId="1D73E9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7103D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F71BF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0</w:t>
            </w:r>
            <w:r>
              <w:rPr>
                <w:rFonts w:hint="eastAsia" w:ascii="仿宋" w:hAnsi="仿宋" w:eastAsia="仿宋" w:cs="仿宋"/>
                <w:color w:val="000000" w:themeColor="text1"/>
                <w:kern w:val="0"/>
                <w:sz w:val="22"/>
                <w:szCs w:val="22"/>
                <w14:textFill>
                  <w14:solidFill>
                    <w14:schemeClr w14:val="tx1"/>
                  </w14:solidFill>
                </w14:textFill>
              </w:rPr>
              <w:t xml:space="preserve">0 </w:t>
            </w:r>
          </w:p>
        </w:tc>
        <w:tc>
          <w:tcPr>
            <w:tcW w:w="2927" w:type="dxa"/>
            <w:tcBorders>
              <w:top w:val="nil"/>
              <w:left w:val="nil"/>
              <w:bottom w:val="single" w:color="auto" w:sz="4" w:space="0"/>
              <w:right w:val="single" w:color="auto" w:sz="4" w:space="0"/>
            </w:tcBorders>
            <w:shd w:val="clear" w:color="auto" w:fill="auto"/>
            <w:vAlign w:val="center"/>
          </w:tcPr>
          <w:p w14:paraId="641BEB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29470D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D0622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42</w:t>
            </w:r>
          </w:p>
        </w:tc>
        <w:tc>
          <w:tcPr>
            <w:tcW w:w="2002" w:type="dxa"/>
            <w:tcBorders>
              <w:top w:val="nil"/>
              <w:left w:val="nil"/>
              <w:bottom w:val="single" w:color="auto" w:sz="4" w:space="0"/>
              <w:right w:val="single" w:color="auto" w:sz="4" w:space="0"/>
            </w:tcBorders>
            <w:shd w:val="clear" w:color="auto" w:fill="auto"/>
            <w:vAlign w:val="center"/>
          </w:tcPr>
          <w:p w14:paraId="414ACF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黄瓜</w:t>
            </w:r>
          </w:p>
        </w:tc>
        <w:tc>
          <w:tcPr>
            <w:tcW w:w="1243" w:type="dxa"/>
            <w:tcBorders>
              <w:top w:val="nil"/>
              <w:left w:val="nil"/>
              <w:bottom w:val="single" w:color="auto" w:sz="4" w:space="0"/>
              <w:right w:val="single" w:color="auto" w:sz="4" w:space="0"/>
            </w:tcBorders>
            <w:shd w:val="clear" w:color="auto" w:fill="auto"/>
            <w:vAlign w:val="center"/>
          </w:tcPr>
          <w:p w14:paraId="305E96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B6C20E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7A926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1C5AC8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E43FAE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21356D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43</w:t>
            </w:r>
          </w:p>
        </w:tc>
        <w:tc>
          <w:tcPr>
            <w:tcW w:w="2002" w:type="dxa"/>
            <w:tcBorders>
              <w:top w:val="nil"/>
              <w:left w:val="nil"/>
              <w:bottom w:val="single" w:color="auto" w:sz="4" w:space="0"/>
              <w:right w:val="single" w:color="auto" w:sz="4" w:space="0"/>
            </w:tcBorders>
            <w:shd w:val="clear" w:color="auto" w:fill="auto"/>
            <w:vAlign w:val="center"/>
          </w:tcPr>
          <w:p w14:paraId="662367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丝瓜</w:t>
            </w:r>
          </w:p>
        </w:tc>
        <w:tc>
          <w:tcPr>
            <w:tcW w:w="1243" w:type="dxa"/>
            <w:tcBorders>
              <w:top w:val="nil"/>
              <w:left w:val="nil"/>
              <w:bottom w:val="single" w:color="auto" w:sz="4" w:space="0"/>
              <w:right w:val="single" w:color="auto" w:sz="4" w:space="0"/>
            </w:tcBorders>
            <w:shd w:val="clear" w:color="auto" w:fill="auto"/>
            <w:vAlign w:val="center"/>
          </w:tcPr>
          <w:p w14:paraId="03DD2DC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84626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0217E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35A40DD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C35BD41">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361BCA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44</w:t>
            </w:r>
          </w:p>
        </w:tc>
        <w:tc>
          <w:tcPr>
            <w:tcW w:w="2002" w:type="dxa"/>
            <w:tcBorders>
              <w:top w:val="nil"/>
              <w:left w:val="nil"/>
              <w:bottom w:val="single" w:color="auto" w:sz="4" w:space="0"/>
              <w:right w:val="single" w:color="auto" w:sz="4" w:space="0"/>
            </w:tcBorders>
            <w:shd w:val="clear" w:color="auto" w:fill="auto"/>
            <w:vAlign w:val="center"/>
          </w:tcPr>
          <w:p w14:paraId="1E66DE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小香瓜</w:t>
            </w:r>
          </w:p>
        </w:tc>
        <w:tc>
          <w:tcPr>
            <w:tcW w:w="1243" w:type="dxa"/>
            <w:tcBorders>
              <w:top w:val="nil"/>
              <w:left w:val="nil"/>
              <w:bottom w:val="single" w:color="auto" w:sz="4" w:space="0"/>
              <w:right w:val="single" w:color="auto" w:sz="4" w:space="0"/>
            </w:tcBorders>
            <w:shd w:val="clear" w:color="auto" w:fill="auto"/>
            <w:vAlign w:val="center"/>
          </w:tcPr>
          <w:p w14:paraId="1AA032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80151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9ADFA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2AB865C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C2917BC">
        <w:tblPrEx>
          <w:tblCellMar>
            <w:top w:w="0" w:type="dxa"/>
            <w:left w:w="108" w:type="dxa"/>
            <w:bottom w:w="0" w:type="dxa"/>
            <w:right w:w="108" w:type="dxa"/>
          </w:tblCellMar>
        </w:tblPrEx>
        <w:trPr>
          <w:trHeight w:val="90"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57320F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4</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20F8A0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姜柄瓜</w:t>
            </w:r>
          </w:p>
        </w:tc>
        <w:tc>
          <w:tcPr>
            <w:tcW w:w="1243" w:type="dxa"/>
            <w:tcBorders>
              <w:top w:val="nil"/>
              <w:left w:val="nil"/>
              <w:bottom w:val="single" w:color="auto" w:sz="4" w:space="0"/>
              <w:right w:val="single" w:color="auto" w:sz="4" w:space="0"/>
            </w:tcBorders>
            <w:shd w:val="clear" w:color="auto" w:fill="auto"/>
            <w:vAlign w:val="center"/>
          </w:tcPr>
          <w:p w14:paraId="73D02BB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770829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5E31E60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3C9330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16474EA">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6EA39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46</w:t>
            </w:r>
          </w:p>
        </w:tc>
        <w:tc>
          <w:tcPr>
            <w:tcW w:w="2002" w:type="dxa"/>
            <w:tcBorders>
              <w:top w:val="nil"/>
              <w:left w:val="nil"/>
              <w:bottom w:val="single" w:color="auto" w:sz="4" w:space="0"/>
              <w:right w:val="single" w:color="auto" w:sz="4" w:space="0"/>
            </w:tcBorders>
            <w:shd w:val="clear" w:color="auto" w:fill="auto"/>
            <w:vAlign w:val="center"/>
          </w:tcPr>
          <w:p w14:paraId="5AC240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大白菜</w:t>
            </w:r>
          </w:p>
        </w:tc>
        <w:tc>
          <w:tcPr>
            <w:tcW w:w="1243" w:type="dxa"/>
            <w:tcBorders>
              <w:top w:val="nil"/>
              <w:left w:val="nil"/>
              <w:bottom w:val="single" w:color="auto" w:sz="4" w:space="0"/>
              <w:right w:val="single" w:color="auto" w:sz="4" w:space="0"/>
            </w:tcBorders>
            <w:shd w:val="clear" w:color="auto" w:fill="auto"/>
            <w:vAlign w:val="center"/>
          </w:tcPr>
          <w:p w14:paraId="4C79202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C6676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D524B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4.00 </w:t>
            </w:r>
          </w:p>
        </w:tc>
        <w:tc>
          <w:tcPr>
            <w:tcW w:w="2927" w:type="dxa"/>
            <w:tcBorders>
              <w:top w:val="nil"/>
              <w:left w:val="nil"/>
              <w:bottom w:val="single" w:color="auto" w:sz="4" w:space="0"/>
              <w:right w:val="single" w:color="auto" w:sz="4" w:space="0"/>
            </w:tcBorders>
            <w:shd w:val="clear" w:color="auto" w:fill="auto"/>
            <w:vAlign w:val="center"/>
          </w:tcPr>
          <w:p w14:paraId="4FB33EA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0226CF4">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0316C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47</w:t>
            </w:r>
          </w:p>
        </w:tc>
        <w:tc>
          <w:tcPr>
            <w:tcW w:w="2002" w:type="dxa"/>
            <w:tcBorders>
              <w:top w:val="nil"/>
              <w:left w:val="nil"/>
              <w:bottom w:val="single" w:color="auto" w:sz="4" w:space="0"/>
              <w:right w:val="single" w:color="auto" w:sz="4" w:space="0"/>
            </w:tcBorders>
            <w:shd w:val="clear" w:color="auto" w:fill="auto"/>
            <w:vAlign w:val="center"/>
          </w:tcPr>
          <w:p w14:paraId="40CBD84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小白菜</w:t>
            </w:r>
          </w:p>
        </w:tc>
        <w:tc>
          <w:tcPr>
            <w:tcW w:w="1243" w:type="dxa"/>
            <w:tcBorders>
              <w:top w:val="nil"/>
              <w:left w:val="nil"/>
              <w:bottom w:val="single" w:color="auto" w:sz="4" w:space="0"/>
              <w:right w:val="single" w:color="auto" w:sz="4" w:space="0"/>
            </w:tcBorders>
            <w:shd w:val="clear" w:color="auto" w:fill="auto"/>
            <w:vAlign w:val="center"/>
          </w:tcPr>
          <w:p w14:paraId="217A67F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601DDB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C8FB9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526A34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B77750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3D5C22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48</w:t>
            </w:r>
          </w:p>
        </w:tc>
        <w:tc>
          <w:tcPr>
            <w:tcW w:w="2002" w:type="dxa"/>
            <w:tcBorders>
              <w:top w:val="nil"/>
              <w:left w:val="nil"/>
              <w:bottom w:val="single" w:color="auto" w:sz="4" w:space="0"/>
              <w:right w:val="single" w:color="auto" w:sz="4" w:space="0"/>
            </w:tcBorders>
            <w:shd w:val="clear" w:color="auto" w:fill="auto"/>
            <w:vAlign w:val="center"/>
          </w:tcPr>
          <w:p w14:paraId="7AA10C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菜心</w:t>
            </w:r>
          </w:p>
        </w:tc>
        <w:tc>
          <w:tcPr>
            <w:tcW w:w="1243" w:type="dxa"/>
            <w:tcBorders>
              <w:top w:val="nil"/>
              <w:left w:val="nil"/>
              <w:bottom w:val="single" w:color="auto" w:sz="4" w:space="0"/>
              <w:right w:val="single" w:color="auto" w:sz="4" w:space="0"/>
            </w:tcBorders>
            <w:shd w:val="clear" w:color="auto" w:fill="auto"/>
            <w:vAlign w:val="center"/>
          </w:tcPr>
          <w:p w14:paraId="2581FA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AD6D34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D2784D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 </w:t>
            </w:r>
          </w:p>
        </w:tc>
        <w:tc>
          <w:tcPr>
            <w:tcW w:w="2927" w:type="dxa"/>
            <w:tcBorders>
              <w:top w:val="nil"/>
              <w:left w:val="nil"/>
              <w:bottom w:val="single" w:color="auto" w:sz="4" w:space="0"/>
              <w:right w:val="single" w:color="auto" w:sz="4" w:space="0"/>
            </w:tcBorders>
            <w:shd w:val="clear" w:color="auto" w:fill="auto"/>
            <w:vAlign w:val="center"/>
          </w:tcPr>
          <w:p w14:paraId="0096CE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D1C236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37DFF2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49</w:t>
            </w:r>
          </w:p>
        </w:tc>
        <w:tc>
          <w:tcPr>
            <w:tcW w:w="2002" w:type="dxa"/>
            <w:tcBorders>
              <w:top w:val="nil"/>
              <w:left w:val="nil"/>
              <w:bottom w:val="single" w:color="auto" w:sz="4" w:space="0"/>
              <w:right w:val="single" w:color="auto" w:sz="4" w:space="0"/>
            </w:tcBorders>
            <w:shd w:val="clear" w:color="auto" w:fill="auto"/>
            <w:vAlign w:val="center"/>
          </w:tcPr>
          <w:p w14:paraId="7945DFC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苦菜</w:t>
            </w:r>
          </w:p>
        </w:tc>
        <w:tc>
          <w:tcPr>
            <w:tcW w:w="1243" w:type="dxa"/>
            <w:tcBorders>
              <w:top w:val="nil"/>
              <w:left w:val="nil"/>
              <w:bottom w:val="single" w:color="auto" w:sz="4" w:space="0"/>
              <w:right w:val="single" w:color="auto" w:sz="4" w:space="0"/>
            </w:tcBorders>
            <w:shd w:val="clear" w:color="auto" w:fill="auto"/>
            <w:vAlign w:val="center"/>
          </w:tcPr>
          <w:p w14:paraId="666FD8E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52C90B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EE0ED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4.00 </w:t>
            </w:r>
          </w:p>
        </w:tc>
        <w:tc>
          <w:tcPr>
            <w:tcW w:w="2927" w:type="dxa"/>
            <w:tcBorders>
              <w:top w:val="nil"/>
              <w:left w:val="nil"/>
              <w:bottom w:val="single" w:color="auto" w:sz="4" w:space="0"/>
              <w:right w:val="single" w:color="auto" w:sz="4" w:space="0"/>
            </w:tcBorders>
            <w:shd w:val="clear" w:color="auto" w:fill="auto"/>
            <w:vAlign w:val="center"/>
          </w:tcPr>
          <w:p w14:paraId="2E74FB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419210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3D407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50</w:t>
            </w:r>
          </w:p>
        </w:tc>
        <w:tc>
          <w:tcPr>
            <w:tcW w:w="2002" w:type="dxa"/>
            <w:tcBorders>
              <w:top w:val="nil"/>
              <w:left w:val="nil"/>
              <w:bottom w:val="single" w:color="auto" w:sz="4" w:space="0"/>
              <w:right w:val="single" w:color="auto" w:sz="4" w:space="0"/>
            </w:tcBorders>
            <w:shd w:val="clear" w:color="auto" w:fill="auto"/>
            <w:vAlign w:val="center"/>
          </w:tcPr>
          <w:p w14:paraId="462899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小苦菜</w:t>
            </w:r>
          </w:p>
        </w:tc>
        <w:tc>
          <w:tcPr>
            <w:tcW w:w="1243" w:type="dxa"/>
            <w:tcBorders>
              <w:top w:val="nil"/>
              <w:left w:val="nil"/>
              <w:bottom w:val="single" w:color="auto" w:sz="4" w:space="0"/>
              <w:right w:val="single" w:color="auto" w:sz="4" w:space="0"/>
            </w:tcBorders>
            <w:shd w:val="clear" w:color="auto" w:fill="auto"/>
            <w:vAlign w:val="center"/>
          </w:tcPr>
          <w:p w14:paraId="77F8DD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C25AF4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ECCCBD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63A0C1D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DD4B372">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2F52D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51</w:t>
            </w:r>
          </w:p>
        </w:tc>
        <w:tc>
          <w:tcPr>
            <w:tcW w:w="2002" w:type="dxa"/>
            <w:tcBorders>
              <w:top w:val="nil"/>
              <w:left w:val="nil"/>
              <w:bottom w:val="single" w:color="auto" w:sz="4" w:space="0"/>
              <w:right w:val="single" w:color="auto" w:sz="4" w:space="0"/>
            </w:tcBorders>
            <w:shd w:val="clear" w:color="auto" w:fill="auto"/>
            <w:vAlign w:val="center"/>
          </w:tcPr>
          <w:p w14:paraId="21B5B7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瓢儿白</w:t>
            </w:r>
          </w:p>
        </w:tc>
        <w:tc>
          <w:tcPr>
            <w:tcW w:w="1243" w:type="dxa"/>
            <w:tcBorders>
              <w:top w:val="nil"/>
              <w:left w:val="nil"/>
              <w:bottom w:val="single" w:color="auto" w:sz="4" w:space="0"/>
              <w:right w:val="single" w:color="auto" w:sz="4" w:space="0"/>
            </w:tcBorders>
            <w:shd w:val="clear" w:color="auto" w:fill="auto"/>
            <w:vAlign w:val="center"/>
          </w:tcPr>
          <w:p w14:paraId="6DABEC7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68363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DDBB8C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071199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74CFB0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4654C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52</w:t>
            </w:r>
          </w:p>
        </w:tc>
        <w:tc>
          <w:tcPr>
            <w:tcW w:w="2002" w:type="dxa"/>
            <w:tcBorders>
              <w:top w:val="nil"/>
              <w:left w:val="nil"/>
              <w:bottom w:val="single" w:color="auto" w:sz="4" w:space="0"/>
              <w:right w:val="single" w:color="auto" w:sz="4" w:space="0"/>
            </w:tcBorders>
            <w:shd w:val="clear" w:color="auto" w:fill="auto"/>
            <w:vAlign w:val="center"/>
          </w:tcPr>
          <w:p w14:paraId="68A17CF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娃娃菜</w:t>
            </w:r>
          </w:p>
        </w:tc>
        <w:tc>
          <w:tcPr>
            <w:tcW w:w="1243" w:type="dxa"/>
            <w:tcBorders>
              <w:top w:val="nil"/>
              <w:left w:val="nil"/>
              <w:bottom w:val="single" w:color="auto" w:sz="4" w:space="0"/>
              <w:right w:val="single" w:color="auto" w:sz="4" w:space="0"/>
            </w:tcBorders>
            <w:shd w:val="clear" w:color="auto" w:fill="auto"/>
            <w:vAlign w:val="center"/>
          </w:tcPr>
          <w:p w14:paraId="5473BCE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22672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472E01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2BF5FDA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31D69E4">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CA78F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53</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14:paraId="0B017B9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藕</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6B702C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7C048C4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6E9D1FF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6DCD1E2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4823C0D">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E1D6C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54</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14:paraId="06F3C5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菠菜</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627027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17885A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4900A5B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5AD3DF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F176190">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F34A90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55</w:t>
            </w:r>
          </w:p>
        </w:tc>
        <w:tc>
          <w:tcPr>
            <w:tcW w:w="2002" w:type="dxa"/>
            <w:tcBorders>
              <w:top w:val="single" w:color="auto" w:sz="4" w:space="0"/>
              <w:left w:val="nil"/>
              <w:bottom w:val="single" w:color="auto" w:sz="4" w:space="0"/>
              <w:right w:val="single" w:color="auto" w:sz="4" w:space="0"/>
            </w:tcBorders>
            <w:shd w:val="clear" w:color="auto" w:fill="auto"/>
            <w:vAlign w:val="center"/>
          </w:tcPr>
          <w:p w14:paraId="75DE93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茴香</w:t>
            </w:r>
          </w:p>
        </w:tc>
        <w:tc>
          <w:tcPr>
            <w:tcW w:w="1243" w:type="dxa"/>
            <w:tcBorders>
              <w:top w:val="single" w:color="auto" w:sz="4" w:space="0"/>
              <w:left w:val="nil"/>
              <w:bottom w:val="single" w:color="auto" w:sz="4" w:space="0"/>
              <w:right w:val="single" w:color="auto" w:sz="4" w:space="0"/>
            </w:tcBorders>
            <w:shd w:val="clear" w:color="auto" w:fill="auto"/>
            <w:vAlign w:val="center"/>
          </w:tcPr>
          <w:p w14:paraId="3EA88A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nil"/>
              <w:bottom w:val="single" w:color="auto" w:sz="4" w:space="0"/>
              <w:right w:val="single" w:color="auto" w:sz="4" w:space="0"/>
            </w:tcBorders>
            <w:shd w:val="clear" w:color="auto" w:fill="auto"/>
            <w:vAlign w:val="center"/>
          </w:tcPr>
          <w:p w14:paraId="6ABC51D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nil"/>
              <w:bottom w:val="single" w:color="auto" w:sz="4" w:space="0"/>
              <w:right w:val="single" w:color="auto" w:sz="4" w:space="0"/>
            </w:tcBorders>
            <w:shd w:val="clear" w:color="auto" w:fill="auto"/>
            <w:vAlign w:val="center"/>
          </w:tcPr>
          <w:p w14:paraId="554D90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single" w:color="auto" w:sz="4" w:space="0"/>
              <w:left w:val="nil"/>
              <w:bottom w:val="single" w:color="auto" w:sz="4" w:space="0"/>
              <w:right w:val="single" w:color="auto" w:sz="4" w:space="0"/>
            </w:tcBorders>
            <w:shd w:val="clear" w:color="auto" w:fill="auto"/>
            <w:vAlign w:val="center"/>
          </w:tcPr>
          <w:p w14:paraId="5C3611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A06764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FE18E5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56</w:t>
            </w:r>
          </w:p>
        </w:tc>
        <w:tc>
          <w:tcPr>
            <w:tcW w:w="2002" w:type="dxa"/>
            <w:tcBorders>
              <w:top w:val="nil"/>
              <w:left w:val="nil"/>
              <w:bottom w:val="single" w:color="auto" w:sz="4" w:space="0"/>
              <w:right w:val="single" w:color="auto" w:sz="4" w:space="0"/>
            </w:tcBorders>
            <w:shd w:val="clear" w:color="auto" w:fill="auto"/>
            <w:vAlign w:val="center"/>
          </w:tcPr>
          <w:p w14:paraId="6621821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洋葱</w:t>
            </w:r>
          </w:p>
        </w:tc>
        <w:tc>
          <w:tcPr>
            <w:tcW w:w="1243" w:type="dxa"/>
            <w:tcBorders>
              <w:top w:val="nil"/>
              <w:left w:val="nil"/>
              <w:bottom w:val="single" w:color="auto" w:sz="4" w:space="0"/>
              <w:right w:val="single" w:color="auto" w:sz="4" w:space="0"/>
            </w:tcBorders>
            <w:shd w:val="clear" w:color="auto" w:fill="auto"/>
            <w:vAlign w:val="center"/>
          </w:tcPr>
          <w:p w14:paraId="31B641C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17288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AB7C0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5FA7397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E1F3923">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7CA93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57</w:t>
            </w:r>
          </w:p>
        </w:tc>
        <w:tc>
          <w:tcPr>
            <w:tcW w:w="2002" w:type="dxa"/>
            <w:tcBorders>
              <w:top w:val="nil"/>
              <w:left w:val="nil"/>
              <w:bottom w:val="single" w:color="auto" w:sz="4" w:space="0"/>
              <w:right w:val="single" w:color="auto" w:sz="4" w:space="0"/>
            </w:tcBorders>
            <w:shd w:val="clear" w:color="auto" w:fill="auto"/>
            <w:vAlign w:val="center"/>
          </w:tcPr>
          <w:p w14:paraId="0307BA4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白萝卜</w:t>
            </w:r>
          </w:p>
        </w:tc>
        <w:tc>
          <w:tcPr>
            <w:tcW w:w="1243" w:type="dxa"/>
            <w:tcBorders>
              <w:top w:val="nil"/>
              <w:left w:val="nil"/>
              <w:bottom w:val="single" w:color="auto" w:sz="4" w:space="0"/>
              <w:right w:val="single" w:color="auto" w:sz="4" w:space="0"/>
            </w:tcBorders>
            <w:shd w:val="clear" w:color="auto" w:fill="auto"/>
            <w:vAlign w:val="center"/>
          </w:tcPr>
          <w:p w14:paraId="12D3E95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439460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72F521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3.00 </w:t>
            </w:r>
          </w:p>
        </w:tc>
        <w:tc>
          <w:tcPr>
            <w:tcW w:w="2927" w:type="dxa"/>
            <w:tcBorders>
              <w:top w:val="nil"/>
              <w:left w:val="nil"/>
              <w:bottom w:val="single" w:color="auto" w:sz="4" w:space="0"/>
              <w:right w:val="single" w:color="auto" w:sz="4" w:space="0"/>
            </w:tcBorders>
            <w:shd w:val="clear" w:color="auto" w:fill="auto"/>
            <w:vAlign w:val="center"/>
          </w:tcPr>
          <w:p w14:paraId="218063B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A98ECA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A3836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58</w:t>
            </w:r>
          </w:p>
        </w:tc>
        <w:tc>
          <w:tcPr>
            <w:tcW w:w="2002" w:type="dxa"/>
            <w:tcBorders>
              <w:top w:val="nil"/>
              <w:left w:val="nil"/>
              <w:bottom w:val="single" w:color="auto" w:sz="4" w:space="0"/>
              <w:right w:val="single" w:color="auto" w:sz="4" w:space="0"/>
            </w:tcBorders>
            <w:shd w:val="clear" w:color="auto" w:fill="auto"/>
            <w:vAlign w:val="center"/>
          </w:tcPr>
          <w:p w14:paraId="200FCD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胡萝卜</w:t>
            </w:r>
          </w:p>
        </w:tc>
        <w:tc>
          <w:tcPr>
            <w:tcW w:w="1243" w:type="dxa"/>
            <w:tcBorders>
              <w:top w:val="nil"/>
              <w:left w:val="nil"/>
              <w:bottom w:val="single" w:color="auto" w:sz="4" w:space="0"/>
              <w:right w:val="single" w:color="auto" w:sz="4" w:space="0"/>
            </w:tcBorders>
            <w:shd w:val="clear" w:color="auto" w:fill="auto"/>
            <w:vAlign w:val="center"/>
          </w:tcPr>
          <w:p w14:paraId="64E1FA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B6AB4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DE73A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1422D50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DADBA64">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39C26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59</w:t>
            </w:r>
          </w:p>
        </w:tc>
        <w:tc>
          <w:tcPr>
            <w:tcW w:w="2002" w:type="dxa"/>
            <w:tcBorders>
              <w:top w:val="nil"/>
              <w:left w:val="nil"/>
              <w:bottom w:val="single" w:color="auto" w:sz="4" w:space="0"/>
              <w:right w:val="single" w:color="auto" w:sz="4" w:space="0"/>
            </w:tcBorders>
            <w:shd w:val="clear" w:color="auto" w:fill="auto"/>
            <w:vAlign w:val="center"/>
          </w:tcPr>
          <w:p w14:paraId="6923C5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青笋</w:t>
            </w:r>
          </w:p>
        </w:tc>
        <w:tc>
          <w:tcPr>
            <w:tcW w:w="1243" w:type="dxa"/>
            <w:tcBorders>
              <w:top w:val="nil"/>
              <w:left w:val="nil"/>
              <w:bottom w:val="single" w:color="auto" w:sz="4" w:space="0"/>
              <w:right w:val="single" w:color="auto" w:sz="4" w:space="0"/>
            </w:tcBorders>
            <w:shd w:val="clear" w:color="auto" w:fill="auto"/>
            <w:vAlign w:val="center"/>
          </w:tcPr>
          <w:p w14:paraId="5A23AAD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5D24B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7EEA8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73C196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E2B668B">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75B54A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w:t>
            </w:r>
          </w:p>
        </w:tc>
        <w:tc>
          <w:tcPr>
            <w:tcW w:w="2002" w:type="dxa"/>
            <w:tcBorders>
              <w:top w:val="nil"/>
              <w:left w:val="nil"/>
              <w:bottom w:val="single" w:color="auto" w:sz="4" w:space="0"/>
              <w:right w:val="single" w:color="auto" w:sz="4" w:space="0"/>
            </w:tcBorders>
            <w:shd w:val="clear" w:color="auto" w:fill="auto"/>
            <w:vAlign w:val="center"/>
          </w:tcPr>
          <w:p w14:paraId="4298824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莲花白</w:t>
            </w:r>
          </w:p>
        </w:tc>
        <w:tc>
          <w:tcPr>
            <w:tcW w:w="1243" w:type="dxa"/>
            <w:tcBorders>
              <w:top w:val="nil"/>
              <w:left w:val="nil"/>
              <w:bottom w:val="single" w:color="auto" w:sz="4" w:space="0"/>
              <w:right w:val="single" w:color="auto" w:sz="4" w:space="0"/>
            </w:tcBorders>
            <w:shd w:val="clear" w:color="auto" w:fill="auto"/>
            <w:vAlign w:val="center"/>
          </w:tcPr>
          <w:p w14:paraId="75AF6B0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1018D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DCA86F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3.00 </w:t>
            </w:r>
          </w:p>
        </w:tc>
        <w:tc>
          <w:tcPr>
            <w:tcW w:w="2927" w:type="dxa"/>
            <w:tcBorders>
              <w:top w:val="nil"/>
              <w:left w:val="nil"/>
              <w:bottom w:val="single" w:color="auto" w:sz="4" w:space="0"/>
              <w:right w:val="single" w:color="auto" w:sz="4" w:space="0"/>
            </w:tcBorders>
            <w:shd w:val="clear" w:color="auto" w:fill="auto"/>
            <w:vAlign w:val="center"/>
          </w:tcPr>
          <w:p w14:paraId="676F9A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BB2CC37">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19676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61</w:t>
            </w:r>
          </w:p>
        </w:tc>
        <w:tc>
          <w:tcPr>
            <w:tcW w:w="2002" w:type="dxa"/>
            <w:tcBorders>
              <w:top w:val="nil"/>
              <w:left w:val="nil"/>
              <w:bottom w:val="single" w:color="auto" w:sz="4" w:space="0"/>
              <w:right w:val="single" w:color="auto" w:sz="4" w:space="0"/>
            </w:tcBorders>
            <w:shd w:val="clear" w:color="auto" w:fill="auto"/>
            <w:vAlign w:val="center"/>
          </w:tcPr>
          <w:p w14:paraId="10FBA2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苤蓝</w:t>
            </w:r>
          </w:p>
        </w:tc>
        <w:tc>
          <w:tcPr>
            <w:tcW w:w="1243" w:type="dxa"/>
            <w:tcBorders>
              <w:top w:val="nil"/>
              <w:left w:val="nil"/>
              <w:bottom w:val="single" w:color="auto" w:sz="4" w:space="0"/>
              <w:right w:val="single" w:color="auto" w:sz="4" w:space="0"/>
            </w:tcBorders>
            <w:shd w:val="clear" w:color="auto" w:fill="auto"/>
            <w:vAlign w:val="center"/>
          </w:tcPr>
          <w:p w14:paraId="737207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2327F9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B46EA3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nil"/>
              <w:left w:val="nil"/>
              <w:bottom w:val="single" w:color="auto" w:sz="4" w:space="0"/>
              <w:right w:val="single" w:color="auto" w:sz="4" w:space="0"/>
            </w:tcBorders>
            <w:shd w:val="clear" w:color="auto" w:fill="auto"/>
            <w:vAlign w:val="center"/>
          </w:tcPr>
          <w:p w14:paraId="1C2B9A2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777F1C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677D1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62</w:t>
            </w:r>
          </w:p>
        </w:tc>
        <w:tc>
          <w:tcPr>
            <w:tcW w:w="2002" w:type="dxa"/>
            <w:tcBorders>
              <w:top w:val="nil"/>
              <w:left w:val="nil"/>
              <w:bottom w:val="single" w:color="auto" w:sz="4" w:space="0"/>
              <w:right w:val="single" w:color="auto" w:sz="4" w:space="0"/>
            </w:tcBorders>
            <w:shd w:val="clear" w:color="auto" w:fill="auto"/>
            <w:vAlign w:val="center"/>
          </w:tcPr>
          <w:p w14:paraId="60395B6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青椒</w:t>
            </w:r>
          </w:p>
        </w:tc>
        <w:tc>
          <w:tcPr>
            <w:tcW w:w="1243" w:type="dxa"/>
            <w:tcBorders>
              <w:top w:val="nil"/>
              <w:left w:val="nil"/>
              <w:bottom w:val="single" w:color="auto" w:sz="4" w:space="0"/>
              <w:right w:val="single" w:color="auto" w:sz="4" w:space="0"/>
            </w:tcBorders>
            <w:shd w:val="clear" w:color="auto" w:fill="auto"/>
            <w:vAlign w:val="center"/>
          </w:tcPr>
          <w:p w14:paraId="26D4BD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288AB8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DFBC4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2D3E32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4BB7FB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9C1785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63</w:t>
            </w:r>
          </w:p>
        </w:tc>
        <w:tc>
          <w:tcPr>
            <w:tcW w:w="2002" w:type="dxa"/>
            <w:tcBorders>
              <w:top w:val="nil"/>
              <w:left w:val="nil"/>
              <w:bottom w:val="single" w:color="auto" w:sz="4" w:space="0"/>
              <w:right w:val="single" w:color="auto" w:sz="4" w:space="0"/>
            </w:tcBorders>
            <w:shd w:val="clear" w:color="auto" w:fill="auto"/>
            <w:vAlign w:val="center"/>
          </w:tcPr>
          <w:p w14:paraId="34B1340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邹皮辣</w:t>
            </w:r>
          </w:p>
        </w:tc>
        <w:tc>
          <w:tcPr>
            <w:tcW w:w="1243" w:type="dxa"/>
            <w:tcBorders>
              <w:top w:val="nil"/>
              <w:left w:val="nil"/>
              <w:bottom w:val="single" w:color="auto" w:sz="4" w:space="0"/>
              <w:right w:val="single" w:color="auto" w:sz="4" w:space="0"/>
            </w:tcBorders>
            <w:shd w:val="clear" w:color="auto" w:fill="auto"/>
            <w:vAlign w:val="center"/>
          </w:tcPr>
          <w:p w14:paraId="40CE197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C1B80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8AED4F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066629E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829D5DA">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62A35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2BCBA3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香菜</w:t>
            </w:r>
          </w:p>
        </w:tc>
        <w:tc>
          <w:tcPr>
            <w:tcW w:w="1243" w:type="dxa"/>
            <w:tcBorders>
              <w:top w:val="nil"/>
              <w:left w:val="nil"/>
              <w:bottom w:val="single" w:color="auto" w:sz="4" w:space="0"/>
              <w:right w:val="single" w:color="auto" w:sz="4" w:space="0"/>
            </w:tcBorders>
            <w:shd w:val="clear" w:color="auto" w:fill="auto"/>
            <w:vAlign w:val="center"/>
          </w:tcPr>
          <w:p w14:paraId="35A989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DC5DAE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5FB87C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12</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493B823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429A7B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D61C0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65</w:t>
            </w:r>
          </w:p>
        </w:tc>
        <w:tc>
          <w:tcPr>
            <w:tcW w:w="2002" w:type="dxa"/>
            <w:tcBorders>
              <w:top w:val="nil"/>
              <w:left w:val="nil"/>
              <w:bottom w:val="single" w:color="auto" w:sz="4" w:space="0"/>
              <w:right w:val="single" w:color="auto" w:sz="4" w:space="0"/>
            </w:tcBorders>
            <w:shd w:val="clear" w:color="auto" w:fill="auto"/>
            <w:vAlign w:val="center"/>
          </w:tcPr>
          <w:p w14:paraId="657FC5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大香菜</w:t>
            </w:r>
          </w:p>
        </w:tc>
        <w:tc>
          <w:tcPr>
            <w:tcW w:w="1243" w:type="dxa"/>
            <w:tcBorders>
              <w:top w:val="nil"/>
              <w:left w:val="nil"/>
              <w:bottom w:val="single" w:color="auto" w:sz="4" w:space="0"/>
              <w:right w:val="single" w:color="auto" w:sz="4" w:space="0"/>
            </w:tcBorders>
            <w:shd w:val="clear" w:color="auto" w:fill="auto"/>
            <w:vAlign w:val="center"/>
          </w:tcPr>
          <w:p w14:paraId="347380C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A23B6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07B9D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4ECEEBB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178755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056618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66</w:t>
            </w:r>
          </w:p>
        </w:tc>
        <w:tc>
          <w:tcPr>
            <w:tcW w:w="2002" w:type="dxa"/>
            <w:tcBorders>
              <w:top w:val="nil"/>
              <w:left w:val="nil"/>
              <w:bottom w:val="single" w:color="auto" w:sz="4" w:space="0"/>
              <w:right w:val="single" w:color="auto" w:sz="4" w:space="0"/>
            </w:tcBorders>
            <w:shd w:val="clear" w:color="auto" w:fill="auto"/>
            <w:vAlign w:val="center"/>
          </w:tcPr>
          <w:p w14:paraId="509D6E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柠檬</w:t>
            </w:r>
          </w:p>
        </w:tc>
        <w:tc>
          <w:tcPr>
            <w:tcW w:w="1243" w:type="dxa"/>
            <w:tcBorders>
              <w:top w:val="nil"/>
              <w:left w:val="nil"/>
              <w:bottom w:val="single" w:color="auto" w:sz="4" w:space="0"/>
              <w:right w:val="single" w:color="auto" w:sz="4" w:space="0"/>
            </w:tcBorders>
            <w:shd w:val="clear" w:color="auto" w:fill="auto"/>
            <w:vAlign w:val="center"/>
          </w:tcPr>
          <w:p w14:paraId="33BB56A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61D961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2515A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45C87A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63F4F5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B1251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67</w:t>
            </w:r>
          </w:p>
        </w:tc>
        <w:tc>
          <w:tcPr>
            <w:tcW w:w="2002" w:type="dxa"/>
            <w:tcBorders>
              <w:top w:val="nil"/>
              <w:left w:val="nil"/>
              <w:bottom w:val="single" w:color="auto" w:sz="4" w:space="0"/>
              <w:right w:val="single" w:color="auto" w:sz="4" w:space="0"/>
            </w:tcBorders>
            <w:shd w:val="clear" w:color="auto" w:fill="auto"/>
            <w:vAlign w:val="center"/>
          </w:tcPr>
          <w:p w14:paraId="48488C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生菜</w:t>
            </w:r>
          </w:p>
        </w:tc>
        <w:tc>
          <w:tcPr>
            <w:tcW w:w="1243" w:type="dxa"/>
            <w:tcBorders>
              <w:top w:val="nil"/>
              <w:left w:val="nil"/>
              <w:bottom w:val="single" w:color="auto" w:sz="4" w:space="0"/>
              <w:right w:val="single" w:color="auto" w:sz="4" w:space="0"/>
            </w:tcBorders>
            <w:shd w:val="clear" w:color="auto" w:fill="auto"/>
            <w:vAlign w:val="center"/>
          </w:tcPr>
          <w:p w14:paraId="2271FC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4209C5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7B4B7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8.00 </w:t>
            </w:r>
          </w:p>
        </w:tc>
        <w:tc>
          <w:tcPr>
            <w:tcW w:w="2927" w:type="dxa"/>
            <w:tcBorders>
              <w:top w:val="nil"/>
              <w:left w:val="nil"/>
              <w:bottom w:val="single" w:color="auto" w:sz="4" w:space="0"/>
              <w:right w:val="single" w:color="auto" w:sz="4" w:space="0"/>
            </w:tcBorders>
            <w:shd w:val="clear" w:color="auto" w:fill="auto"/>
            <w:vAlign w:val="center"/>
          </w:tcPr>
          <w:p w14:paraId="1D1BEC3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C0EB06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67F84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68</w:t>
            </w:r>
          </w:p>
        </w:tc>
        <w:tc>
          <w:tcPr>
            <w:tcW w:w="2002" w:type="dxa"/>
            <w:tcBorders>
              <w:top w:val="nil"/>
              <w:left w:val="nil"/>
              <w:bottom w:val="single" w:color="auto" w:sz="4" w:space="0"/>
              <w:right w:val="single" w:color="auto" w:sz="4" w:space="0"/>
            </w:tcBorders>
            <w:shd w:val="clear" w:color="auto" w:fill="auto"/>
            <w:vAlign w:val="center"/>
          </w:tcPr>
          <w:p w14:paraId="1C0818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油麦菜</w:t>
            </w:r>
          </w:p>
        </w:tc>
        <w:tc>
          <w:tcPr>
            <w:tcW w:w="1243" w:type="dxa"/>
            <w:tcBorders>
              <w:top w:val="nil"/>
              <w:left w:val="nil"/>
              <w:bottom w:val="single" w:color="auto" w:sz="4" w:space="0"/>
              <w:right w:val="single" w:color="auto" w:sz="4" w:space="0"/>
            </w:tcBorders>
            <w:shd w:val="clear" w:color="auto" w:fill="auto"/>
            <w:vAlign w:val="center"/>
          </w:tcPr>
          <w:p w14:paraId="1D0E9C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9F9067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BC05F6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6.0</w:t>
            </w:r>
            <w:r>
              <w:rPr>
                <w:rFonts w:hint="eastAsia" w:ascii="仿宋" w:hAnsi="仿宋" w:eastAsia="仿宋" w:cs="仿宋"/>
                <w:color w:val="000000" w:themeColor="text1"/>
                <w:kern w:val="0"/>
                <w:sz w:val="22"/>
                <w:szCs w:val="22"/>
                <w14:textFill>
                  <w14:solidFill>
                    <w14:schemeClr w14:val="tx1"/>
                  </w14:solidFill>
                </w14:textFill>
              </w:rPr>
              <w:t xml:space="preserve">0 </w:t>
            </w:r>
          </w:p>
        </w:tc>
        <w:tc>
          <w:tcPr>
            <w:tcW w:w="2927" w:type="dxa"/>
            <w:tcBorders>
              <w:top w:val="nil"/>
              <w:left w:val="nil"/>
              <w:bottom w:val="single" w:color="auto" w:sz="4" w:space="0"/>
              <w:right w:val="single" w:color="auto" w:sz="4" w:space="0"/>
            </w:tcBorders>
            <w:shd w:val="clear" w:color="auto" w:fill="auto"/>
            <w:vAlign w:val="center"/>
          </w:tcPr>
          <w:p w14:paraId="4250924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A0482E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63CD19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69</w:t>
            </w:r>
          </w:p>
        </w:tc>
        <w:tc>
          <w:tcPr>
            <w:tcW w:w="2002" w:type="dxa"/>
            <w:tcBorders>
              <w:top w:val="nil"/>
              <w:left w:val="nil"/>
              <w:bottom w:val="single" w:color="auto" w:sz="4" w:space="0"/>
              <w:right w:val="single" w:color="auto" w:sz="4" w:space="0"/>
            </w:tcBorders>
            <w:shd w:val="clear" w:color="auto" w:fill="auto"/>
            <w:vAlign w:val="center"/>
          </w:tcPr>
          <w:p w14:paraId="3ED24E4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洋丝瓜</w:t>
            </w:r>
          </w:p>
        </w:tc>
        <w:tc>
          <w:tcPr>
            <w:tcW w:w="1243" w:type="dxa"/>
            <w:tcBorders>
              <w:top w:val="nil"/>
              <w:left w:val="nil"/>
              <w:bottom w:val="single" w:color="auto" w:sz="4" w:space="0"/>
              <w:right w:val="single" w:color="auto" w:sz="4" w:space="0"/>
            </w:tcBorders>
            <w:shd w:val="clear" w:color="auto" w:fill="auto"/>
            <w:vAlign w:val="center"/>
          </w:tcPr>
          <w:p w14:paraId="2E09CB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0B0B07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FE3EE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6.</w:t>
            </w:r>
            <w:r>
              <w:rPr>
                <w:rFonts w:hint="eastAsia" w:ascii="仿宋" w:hAnsi="仿宋" w:eastAsia="仿宋" w:cs="仿宋"/>
                <w:color w:val="000000" w:themeColor="text1"/>
                <w:kern w:val="0"/>
                <w:sz w:val="22"/>
                <w:szCs w:val="22"/>
                <w:lang w:val="en-US" w:eastAsia="zh-CN"/>
                <w14:textFill>
                  <w14:solidFill>
                    <w14:schemeClr w14:val="tx1"/>
                  </w14:solidFill>
                </w14:textFill>
              </w:rPr>
              <w:t>0</w:t>
            </w:r>
            <w:r>
              <w:rPr>
                <w:rFonts w:hint="eastAsia" w:ascii="仿宋" w:hAnsi="仿宋" w:eastAsia="仿宋" w:cs="仿宋"/>
                <w:color w:val="000000" w:themeColor="text1"/>
                <w:kern w:val="0"/>
                <w:sz w:val="22"/>
                <w:szCs w:val="22"/>
                <w14:textFill>
                  <w14:solidFill>
                    <w14:schemeClr w14:val="tx1"/>
                  </w14:solidFill>
                </w14:textFill>
              </w:rPr>
              <w:t xml:space="preserve">0 </w:t>
            </w:r>
          </w:p>
        </w:tc>
        <w:tc>
          <w:tcPr>
            <w:tcW w:w="2927" w:type="dxa"/>
            <w:tcBorders>
              <w:top w:val="nil"/>
              <w:left w:val="nil"/>
              <w:bottom w:val="single" w:color="auto" w:sz="4" w:space="0"/>
              <w:right w:val="single" w:color="auto" w:sz="4" w:space="0"/>
            </w:tcBorders>
            <w:shd w:val="clear" w:color="auto" w:fill="auto"/>
            <w:vAlign w:val="center"/>
          </w:tcPr>
          <w:p w14:paraId="4792C2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B4F62E4">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41526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70</w:t>
            </w:r>
          </w:p>
        </w:tc>
        <w:tc>
          <w:tcPr>
            <w:tcW w:w="2002" w:type="dxa"/>
            <w:tcBorders>
              <w:top w:val="nil"/>
              <w:left w:val="nil"/>
              <w:bottom w:val="single" w:color="auto" w:sz="4" w:space="0"/>
              <w:right w:val="single" w:color="auto" w:sz="4" w:space="0"/>
            </w:tcBorders>
            <w:shd w:val="clear" w:color="auto" w:fill="auto"/>
            <w:vAlign w:val="center"/>
          </w:tcPr>
          <w:p w14:paraId="4847491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茨菇</w:t>
            </w:r>
          </w:p>
        </w:tc>
        <w:tc>
          <w:tcPr>
            <w:tcW w:w="1243" w:type="dxa"/>
            <w:tcBorders>
              <w:top w:val="nil"/>
              <w:left w:val="nil"/>
              <w:bottom w:val="single" w:color="auto" w:sz="4" w:space="0"/>
              <w:right w:val="single" w:color="auto" w:sz="4" w:space="0"/>
            </w:tcBorders>
            <w:shd w:val="clear" w:color="auto" w:fill="auto"/>
            <w:vAlign w:val="center"/>
          </w:tcPr>
          <w:p w14:paraId="73FC547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78781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1A36B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00770DC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EC9E82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8761F0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1</w:t>
            </w:r>
          </w:p>
        </w:tc>
        <w:tc>
          <w:tcPr>
            <w:tcW w:w="2002" w:type="dxa"/>
            <w:tcBorders>
              <w:top w:val="nil"/>
              <w:left w:val="nil"/>
              <w:bottom w:val="single" w:color="auto" w:sz="4" w:space="0"/>
              <w:right w:val="single" w:color="auto" w:sz="4" w:space="0"/>
            </w:tcBorders>
            <w:shd w:val="clear" w:color="auto" w:fill="auto"/>
            <w:vAlign w:val="center"/>
          </w:tcPr>
          <w:p w14:paraId="2AF75F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儿菜</w:t>
            </w:r>
          </w:p>
        </w:tc>
        <w:tc>
          <w:tcPr>
            <w:tcW w:w="1243" w:type="dxa"/>
            <w:tcBorders>
              <w:top w:val="nil"/>
              <w:left w:val="nil"/>
              <w:bottom w:val="single" w:color="auto" w:sz="4" w:space="0"/>
              <w:right w:val="single" w:color="auto" w:sz="4" w:space="0"/>
            </w:tcBorders>
            <w:shd w:val="clear" w:color="auto" w:fill="auto"/>
            <w:vAlign w:val="center"/>
          </w:tcPr>
          <w:p w14:paraId="58839AE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675FF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F87B4F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7.00 </w:t>
            </w:r>
          </w:p>
        </w:tc>
        <w:tc>
          <w:tcPr>
            <w:tcW w:w="2927" w:type="dxa"/>
            <w:tcBorders>
              <w:top w:val="nil"/>
              <w:left w:val="nil"/>
              <w:bottom w:val="single" w:color="auto" w:sz="4" w:space="0"/>
              <w:right w:val="single" w:color="auto" w:sz="4" w:space="0"/>
            </w:tcBorders>
            <w:shd w:val="clear" w:color="auto" w:fill="auto"/>
            <w:vAlign w:val="center"/>
          </w:tcPr>
          <w:p w14:paraId="72275A4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D64D596">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3114A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2</w:t>
            </w:r>
          </w:p>
        </w:tc>
        <w:tc>
          <w:tcPr>
            <w:tcW w:w="2002" w:type="dxa"/>
            <w:tcBorders>
              <w:top w:val="nil"/>
              <w:left w:val="nil"/>
              <w:bottom w:val="single" w:color="auto" w:sz="4" w:space="0"/>
              <w:right w:val="single" w:color="auto" w:sz="4" w:space="0"/>
            </w:tcBorders>
            <w:shd w:val="clear" w:color="auto" w:fill="auto"/>
            <w:vAlign w:val="center"/>
          </w:tcPr>
          <w:p w14:paraId="4BC8D0E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洋丝瓜尖</w:t>
            </w:r>
          </w:p>
        </w:tc>
        <w:tc>
          <w:tcPr>
            <w:tcW w:w="1243" w:type="dxa"/>
            <w:tcBorders>
              <w:top w:val="nil"/>
              <w:left w:val="nil"/>
              <w:bottom w:val="single" w:color="auto" w:sz="4" w:space="0"/>
              <w:right w:val="single" w:color="auto" w:sz="4" w:space="0"/>
            </w:tcBorders>
            <w:shd w:val="clear" w:color="auto" w:fill="auto"/>
            <w:vAlign w:val="center"/>
          </w:tcPr>
          <w:p w14:paraId="6213C0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7D7A46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13D6F7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6C78F3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746F5DB">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0B60BC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3</w:t>
            </w:r>
          </w:p>
        </w:tc>
        <w:tc>
          <w:tcPr>
            <w:tcW w:w="2002" w:type="dxa"/>
            <w:tcBorders>
              <w:top w:val="nil"/>
              <w:left w:val="nil"/>
              <w:bottom w:val="single" w:color="auto" w:sz="4" w:space="0"/>
              <w:right w:val="single" w:color="auto" w:sz="4" w:space="0"/>
            </w:tcBorders>
            <w:shd w:val="clear" w:color="auto" w:fill="auto"/>
            <w:vAlign w:val="center"/>
          </w:tcPr>
          <w:p w14:paraId="69630DA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白花豆</w:t>
            </w:r>
          </w:p>
        </w:tc>
        <w:tc>
          <w:tcPr>
            <w:tcW w:w="1243" w:type="dxa"/>
            <w:tcBorders>
              <w:top w:val="nil"/>
              <w:left w:val="nil"/>
              <w:bottom w:val="single" w:color="auto" w:sz="4" w:space="0"/>
              <w:right w:val="single" w:color="auto" w:sz="4" w:space="0"/>
            </w:tcBorders>
            <w:shd w:val="clear" w:color="auto" w:fill="auto"/>
            <w:vAlign w:val="center"/>
          </w:tcPr>
          <w:p w14:paraId="40E7B40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CC490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DAC2A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0184D95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A98328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04F6498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369EB5A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黄姜</w:t>
            </w:r>
          </w:p>
        </w:tc>
        <w:tc>
          <w:tcPr>
            <w:tcW w:w="1243" w:type="dxa"/>
            <w:tcBorders>
              <w:top w:val="nil"/>
              <w:left w:val="nil"/>
              <w:bottom w:val="single" w:color="auto" w:sz="4" w:space="0"/>
              <w:right w:val="single" w:color="auto" w:sz="4" w:space="0"/>
            </w:tcBorders>
            <w:shd w:val="clear" w:color="auto" w:fill="auto"/>
            <w:vAlign w:val="center"/>
          </w:tcPr>
          <w:p w14:paraId="14FD76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2AB14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059EB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20.00 </w:t>
            </w:r>
          </w:p>
        </w:tc>
        <w:tc>
          <w:tcPr>
            <w:tcW w:w="2927" w:type="dxa"/>
            <w:tcBorders>
              <w:top w:val="nil"/>
              <w:left w:val="nil"/>
              <w:bottom w:val="single" w:color="auto" w:sz="4" w:space="0"/>
              <w:right w:val="single" w:color="auto" w:sz="4" w:space="0"/>
            </w:tcBorders>
            <w:shd w:val="clear" w:color="auto" w:fill="auto"/>
            <w:vAlign w:val="center"/>
          </w:tcPr>
          <w:p w14:paraId="70D62B3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FB6803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145079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7</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4F6AB1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薄荷</w:t>
            </w:r>
          </w:p>
        </w:tc>
        <w:tc>
          <w:tcPr>
            <w:tcW w:w="1243" w:type="dxa"/>
            <w:tcBorders>
              <w:top w:val="nil"/>
              <w:left w:val="nil"/>
              <w:bottom w:val="single" w:color="auto" w:sz="4" w:space="0"/>
              <w:right w:val="single" w:color="auto" w:sz="4" w:space="0"/>
            </w:tcBorders>
            <w:shd w:val="clear" w:color="auto" w:fill="auto"/>
            <w:vAlign w:val="center"/>
          </w:tcPr>
          <w:p w14:paraId="7DFC49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C64C59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BCA378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w:t>
            </w:r>
            <w:r>
              <w:rPr>
                <w:rFonts w:hint="eastAsia" w:ascii="仿宋" w:hAnsi="仿宋" w:eastAsia="仿宋" w:cs="仿宋"/>
                <w:color w:val="000000" w:themeColor="text1"/>
                <w:kern w:val="0"/>
                <w:sz w:val="22"/>
                <w:szCs w:val="22"/>
                <w:lang w:val="en-US" w:eastAsia="zh-CN"/>
                <w14:textFill>
                  <w14:solidFill>
                    <w14:schemeClr w14:val="tx1"/>
                  </w14:solidFill>
                </w14:textFill>
              </w:rPr>
              <w:t>0</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4AAF68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4EEA0E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1A274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76</w:t>
            </w:r>
          </w:p>
        </w:tc>
        <w:tc>
          <w:tcPr>
            <w:tcW w:w="2002" w:type="dxa"/>
            <w:tcBorders>
              <w:top w:val="nil"/>
              <w:left w:val="nil"/>
              <w:bottom w:val="single" w:color="auto" w:sz="4" w:space="0"/>
              <w:right w:val="single" w:color="auto" w:sz="4" w:space="0"/>
            </w:tcBorders>
            <w:shd w:val="clear" w:color="auto" w:fill="auto"/>
            <w:vAlign w:val="center"/>
          </w:tcPr>
          <w:p w14:paraId="760C9DF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大红椒</w:t>
            </w:r>
          </w:p>
        </w:tc>
        <w:tc>
          <w:tcPr>
            <w:tcW w:w="1243" w:type="dxa"/>
            <w:tcBorders>
              <w:top w:val="nil"/>
              <w:left w:val="nil"/>
              <w:bottom w:val="single" w:color="auto" w:sz="4" w:space="0"/>
              <w:right w:val="single" w:color="auto" w:sz="4" w:space="0"/>
            </w:tcBorders>
            <w:shd w:val="clear" w:color="auto" w:fill="auto"/>
            <w:vAlign w:val="center"/>
          </w:tcPr>
          <w:p w14:paraId="166672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47EBAA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3C94B46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20.00</w:t>
            </w:r>
          </w:p>
        </w:tc>
        <w:tc>
          <w:tcPr>
            <w:tcW w:w="2927" w:type="dxa"/>
            <w:tcBorders>
              <w:top w:val="nil"/>
              <w:left w:val="nil"/>
              <w:bottom w:val="single" w:color="auto" w:sz="4" w:space="0"/>
              <w:right w:val="single" w:color="auto" w:sz="4" w:space="0"/>
            </w:tcBorders>
            <w:shd w:val="clear" w:color="auto" w:fill="auto"/>
            <w:vAlign w:val="center"/>
          </w:tcPr>
          <w:p w14:paraId="3EF076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6AC8CD4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2B2378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77</w:t>
            </w:r>
          </w:p>
        </w:tc>
        <w:tc>
          <w:tcPr>
            <w:tcW w:w="2002" w:type="dxa"/>
            <w:tcBorders>
              <w:top w:val="nil"/>
              <w:left w:val="nil"/>
              <w:bottom w:val="single" w:color="auto" w:sz="4" w:space="0"/>
              <w:right w:val="single" w:color="auto" w:sz="4" w:space="0"/>
            </w:tcBorders>
            <w:shd w:val="clear" w:color="auto" w:fill="auto"/>
            <w:vAlign w:val="center"/>
          </w:tcPr>
          <w:p w14:paraId="04E4419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折耳根</w:t>
            </w:r>
          </w:p>
        </w:tc>
        <w:tc>
          <w:tcPr>
            <w:tcW w:w="1243" w:type="dxa"/>
            <w:tcBorders>
              <w:top w:val="nil"/>
              <w:left w:val="nil"/>
              <w:bottom w:val="single" w:color="auto" w:sz="4" w:space="0"/>
              <w:right w:val="single" w:color="auto" w:sz="4" w:space="0"/>
            </w:tcBorders>
            <w:shd w:val="clear" w:color="auto" w:fill="auto"/>
            <w:vAlign w:val="center"/>
          </w:tcPr>
          <w:p w14:paraId="219D682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5CB822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9C22AE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30.00</w:t>
            </w:r>
          </w:p>
        </w:tc>
        <w:tc>
          <w:tcPr>
            <w:tcW w:w="2927" w:type="dxa"/>
            <w:tcBorders>
              <w:top w:val="nil"/>
              <w:left w:val="nil"/>
              <w:bottom w:val="single" w:color="auto" w:sz="4" w:space="0"/>
              <w:right w:val="single" w:color="auto" w:sz="4" w:space="0"/>
            </w:tcBorders>
            <w:shd w:val="clear" w:color="auto" w:fill="auto"/>
            <w:vAlign w:val="center"/>
          </w:tcPr>
          <w:p w14:paraId="01AEB63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92DA5CA">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790B9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78</w:t>
            </w:r>
          </w:p>
        </w:tc>
        <w:tc>
          <w:tcPr>
            <w:tcW w:w="2002" w:type="dxa"/>
            <w:tcBorders>
              <w:top w:val="nil"/>
              <w:left w:val="nil"/>
              <w:bottom w:val="single" w:color="auto" w:sz="4" w:space="0"/>
              <w:right w:val="single" w:color="auto" w:sz="4" w:space="0"/>
            </w:tcBorders>
            <w:shd w:val="clear" w:color="auto" w:fill="auto"/>
            <w:vAlign w:val="center"/>
          </w:tcPr>
          <w:p w14:paraId="6DA8E53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西芹</w:t>
            </w:r>
          </w:p>
        </w:tc>
        <w:tc>
          <w:tcPr>
            <w:tcW w:w="1243" w:type="dxa"/>
            <w:tcBorders>
              <w:top w:val="nil"/>
              <w:left w:val="nil"/>
              <w:bottom w:val="single" w:color="auto" w:sz="4" w:space="0"/>
              <w:right w:val="single" w:color="auto" w:sz="4" w:space="0"/>
            </w:tcBorders>
            <w:shd w:val="clear" w:color="auto" w:fill="auto"/>
            <w:vAlign w:val="center"/>
          </w:tcPr>
          <w:p w14:paraId="5773F4C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345BA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15868F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w:t>
            </w:r>
          </w:p>
        </w:tc>
        <w:tc>
          <w:tcPr>
            <w:tcW w:w="2927" w:type="dxa"/>
            <w:tcBorders>
              <w:top w:val="nil"/>
              <w:left w:val="nil"/>
              <w:bottom w:val="single" w:color="auto" w:sz="4" w:space="0"/>
              <w:right w:val="single" w:color="auto" w:sz="4" w:space="0"/>
            </w:tcBorders>
            <w:shd w:val="clear" w:color="auto" w:fill="auto"/>
            <w:vAlign w:val="center"/>
          </w:tcPr>
          <w:p w14:paraId="4FD8D7B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5A7699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11991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79</w:t>
            </w:r>
          </w:p>
        </w:tc>
        <w:tc>
          <w:tcPr>
            <w:tcW w:w="2002" w:type="dxa"/>
            <w:tcBorders>
              <w:top w:val="nil"/>
              <w:left w:val="nil"/>
              <w:bottom w:val="single" w:color="auto" w:sz="4" w:space="0"/>
              <w:right w:val="single" w:color="auto" w:sz="4" w:space="0"/>
            </w:tcBorders>
            <w:shd w:val="clear" w:color="auto" w:fill="auto"/>
            <w:vAlign w:val="center"/>
          </w:tcPr>
          <w:p w14:paraId="6A5631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韭黄</w:t>
            </w:r>
          </w:p>
        </w:tc>
        <w:tc>
          <w:tcPr>
            <w:tcW w:w="1243" w:type="dxa"/>
            <w:tcBorders>
              <w:top w:val="nil"/>
              <w:left w:val="nil"/>
              <w:bottom w:val="single" w:color="auto" w:sz="4" w:space="0"/>
              <w:right w:val="single" w:color="auto" w:sz="4" w:space="0"/>
            </w:tcBorders>
            <w:shd w:val="clear" w:color="auto" w:fill="auto"/>
            <w:vAlign w:val="center"/>
          </w:tcPr>
          <w:p w14:paraId="28A04D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AD6D12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E7163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15.00</w:t>
            </w:r>
          </w:p>
        </w:tc>
        <w:tc>
          <w:tcPr>
            <w:tcW w:w="2927" w:type="dxa"/>
            <w:tcBorders>
              <w:top w:val="nil"/>
              <w:left w:val="nil"/>
              <w:bottom w:val="single" w:color="auto" w:sz="4" w:space="0"/>
              <w:right w:val="single" w:color="auto" w:sz="4" w:space="0"/>
            </w:tcBorders>
            <w:shd w:val="clear" w:color="auto" w:fill="auto"/>
            <w:vAlign w:val="center"/>
          </w:tcPr>
          <w:p w14:paraId="7644699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9A3AE5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80BDA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80</w:t>
            </w:r>
          </w:p>
        </w:tc>
        <w:tc>
          <w:tcPr>
            <w:tcW w:w="2002" w:type="dxa"/>
            <w:tcBorders>
              <w:top w:val="nil"/>
              <w:left w:val="nil"/>
              <w:bottom w:val="single" w:color="auto" w:sz="4" w:space="0"/>
              <w:right w:val="single" w:color="auto" w:sz="4" w:space="0"/>
            </w:tcBorders>
            <w:shd w:val="clear" w:color="auto" w:fill="auto"/>
            <w:vAlign w:val="center"/>
          </w:tcPr>
          <w:p w14:paraId="134879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茼蒿</w:t>
            </w:r>
          </w:p>
        </w:tc>
        <w:tc>
          <w:tcPr>
            <w:tcW w:w="1243" w:type="dxa"/>
            <w:tcBorders>
              <w:top w:val="nil"/>
              <w:left w:val="nil"/>
              <w:bottom w:val="single" w:color="auto" w:sz="4" w:space="0"/>
              <w:right w:val="single" w:color="auto" w:sz="4" w:space="0"/>
            </w:tcBorders>
            <w:shd w:val="clear" w:color="auto" w:fill="auto"/>
            <w:vAlign w:val="center"/>
          </w:tcPr>
          <w:p w14:paraId="016856C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 xml:space="preserve">1KG </w:t>
            </w:r>
          </w:p>
        </w:tc>
        <w:tc>
          <w:tcPr>
            <w:tcW w:w="1003" w:type="dxa"/>
            <w:tcBorders>
              <w:top w:val="nil"/>
              <w:left w:val="nil"/>
              <w:bottom w:val="single" w:color="auto" w:sz="4" w:space="0"/>
              <w:right w:val="single" w:color="auto" w:sz="4" w:space="0"/>
            </w:tcBorders>
            <w:shd w:val="clear" w:color="auto" w:fill="auto"/>
            <w:vAlign w:val="center"/>
          </w:tcPr>
          <w:p w14:paraId="26BDCB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89C9A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10.00</w:t>
            </w:r>
          </w:p>
        </w:tc>
        <w:tc>
          <w:tcPr>
            <w:tcW w:w="2927" w:type="dxa"/>
            <w:tcBorders>
              <w:top w:val="nil"/>
              <w:left w:val="nil"/>
              <w:bottom w:val="single" w:color="auto" w:sz="4" w:space="0"/>
              <w:right w:val="single" w:color="auto" w:sz="4" w:space="0"/>
            </w:tcBorders>
            <w:shd w:val="clear" w:color="auto" w:fill="auto"/>
            <w:vAlign w:val="center"/>
          </w:tcPr>
          <w:p w14:paraId="516C37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0ABF1309">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FC12A3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81</w:t>
            </w:r>
          </w:p>
        </w:tc>
        <w:tc>
          <w:tcPr>
            <w:tcW w:w="2002" w:type="dxa"/>
            <w:tcBorders>
              <w:top w:val="nil"/>
              <w:left w:val="nil"/>
              <w:bottom w:val="single" w:color="auto" w:sz="4" w:space="0"/>
              <w:right w:val="single" w:color="auto" w:sz="4" w:space="0"/>
            </w:tcBorders>
            <w:shd w:val="clear" w:color="auto" w:fill="auto"/>
            <w:vAlign w:val="center"/>
          </w:tcPr>
          <w:p w14:paraId="26F03DF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苦瓜</w:t>
            </w:r>
          </w:p>
        </w:tc>
        <w:tc>
          <w:tcPr>
            <w:tcW w:w="1243" w:type="dxa"/>
            <w:tcBorders>
              <w:top w:val="nil"/>
              <w:left w:val="nil"/>
              <w:bottom w:val="single" w:color="auto" w:sz="4" w:space="0"/>
              <w:right w:val="single" w:color="auto" w:sz="4" w:space="0"/>
            </w:tcBorders>
            <w:shd w:val="clear" w:color="auto" w:fill="auto"/>
            <w:vAlign w:val="center"/>
          </w:tcPr>
          <w:p w14:paraId="312383C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36F7E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A2809B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15.00</w:t>
            </w:r>
          </w:p>
        </w:tc>
        <w:tc>
          <w:tcPr>
            <w:tcW w:w="2927" w:type="dxa"/>
            <w:tcBorders>
              <w:top w:val="nil"/>
              <w:left w:val="nil"/>
              <w:bottom w:val="single" w:color="auto" w:sz="4" w:space="0"/>
              <w:right w:val="single" w:color="auto" w:sz="4" w:space="0"/>
            </w:tcBorders>
            <w:shd w:val="clear" w:color="auto" w:fill="auto"/>
            <w:vAlign w:val="center"/>
          </w:tcPr>
          <w:p w14:paraId="16CA77C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C555185">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EBA7BD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82</w:t>
            </w:r>
          </w:p>
        </w:tc>
        <w:tc>
          <w:tcPr>
            <w:tcW w:w="2002" w:type="dxa"/>
            <w:tcBorders>
              <w:top w:val="nil"/>
              <w:left w:val="nil"/>
              <w:bottom w:val="single" w:color="auto" w:sz="4" w:space="0"/>
              <w:right w:val="single" w:color="auto" w:sz="4" w:space="0"/>
            </w:tcBorders>
            <w:shd w:val="clear" w:color="auto" w:fill="auto"/>
            <w:vAlign w:val="center"/>
          </w:tcPr>
          <w:p w14:paraId="0F7F5C5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茭瓜</w:t>
            </w:r>
          </w:p>
        </w:tc>
        <w:tc>
          <w:tcPr>
            <w:tcW w:w="1243" w:type="dxa"/>
            <w:tcBorders>
              <w:top w:val="nil"/>
              <w:left w:val="nil"/>
              <w:bottom w:val="single" w:color="auto" w:sz="4" w:space="0"/>
              <w:right w:val="single" w:color="auto" w:sz="4" w:space="0"/>
            </w:tcBorders>
            <w:shd w:val="clear" w:color="auto" w:fill="auto"/>
            <w:vAlign w:val="center"/>
          </w:tcPr>
          <w:p w14:paraId="4A79E9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7EBB8D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FD39B7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30.00</w:t>
            </w:r>
          </w:p>
        </w:tc>
        <w:tc>
          <w:tcPr>
            <w:tcW w:w="2927" w:type="dxa"/>
            <w:tcBorders>
              <w:top w:val="nil"/>
              <w:left w:val="nil"/>
              <w:bottom w:val="single" w:color="auto" w:sz="4" w:space="0"/>
              <w:right w:val="single" w:color="auto" w:sz="4" w:space="0"/>
            </w:tcBorders>
            <w:shd w:val="clear" w:color="auto" w:fill="auto"/>
            <w:vAlign w:val="center"/>
          </w:tcPr>
          <w:p w14:paraId="6FB9A3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散称</w:t>
            </w:r>
          </w:p>
        </w:tc>
      </w:tr>
      <w:tr w14:paraId="37010AA3">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71743BD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83</w:t>
            </w:r>
          </w:p>
        </w:tc>
        <w:tc>
          <w:tcPr>
            <w:tcW w:w="2002" w:type="dxa"/>
            <w:tcBorders>
              <w:top w:val="nil"/>
              <w:left w:val="nil"/>
              <w:bottom w:val="single" w:color="auto" w:sz="4" w:space="0"/>
              <w:right w:val="single" w:color="auto" w:sz="4" w:space="0"/>
            </w:tcBorders>
            <w:shd w:val="clear" w:color="auto" w:fill="auto"/>
            <w:vAlign w:val="center"/>
          </w:tcPr>
          <w:p w14:paraId="46D080C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苹果</w:t>
            </w:r>
          </w:p>
        </w:tc>
        <w:tc>
          <w:tcPr>
            <w:tcW w:w="1243" w:type="dxa"/>
            <w:tcBorders>
              <w:top w:val="nil"/>
              <w:left w:val="nil"/>
              <w:bottom w:val="single" w:color="auto" w:sz="4" w:space="0"/>
              <w:right w:val="single" w:color="auto" w:sz="4" w:space="0"/>
            </w:tcBorders>
            <w:shd w:val="clear" w:color="auto" w:fill="auto"/>
            <w:vAlign w:val="center"/>
          </w:tcPr>
          <w:p w14:paraId="0883F6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5462D7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9B3F2D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35D7E5A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1DDC63D">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CEFE78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62A7F30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香蕉</w:t>
            </w:r>
          </w:p>
        </w:tc>
        <w:tc>
          <w:tcPr>
            <w:tcW w:w="1243" w:type="dxa"/>
            <w:tcBorders>
              <w:top w:val="nil"/>
              <w:left w:val="nil"/>
              <w:bottom w:val="single" w:color="auto" w:sz="4" w:space="0"/>
              <w:right w:val="single" w:color="auto" w:sz="4" w:space="0"/>
            </w:tcBorders>
            <w:shd w:val="clear" w:color="auto" w:fill="auto"/>
            <w:vAlign w:val="center"/>
          </w:tcPr>
          <w:p w14:paraId="0260F2C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FD518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AF037F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6</w:t>
            </w:r>
            <w:r>
              <w:rPr>
                <w:rFonts w:hint="eastAsia" w:ascii="仿宋" w:hAnsi="仿宋" w:eastAsia="仿宋" w:cs="仿宋"/>
                <w:color w:val="000000" w:themeColor="text1"/>
                <w:kern w:val="0"/>
                <w:sz w:val="22"/>
                <w:szCs w:val="22"/>
                <w14:textFill>
                  <w14:solidFill>
                    <w14:schemeClr w14:val="tx1"/>
                  </w14:solidFill>
                </w14:textFill>
              </w:rPr>
              <w:t xml:space="preserve">.00 </w:t>
            </w:r>
          </w:p>
        </w:tc>
        <w:tc>
          <w:tcPr>
            <w:tcW w:w="2927" w:type="dxa"/>
            <w:tcBorders>
              <w:top w:val="nil"/>
              <w:left w:val="nil"/>
              <w:bottom w:val="single" w:color="auto" w:sz="4" w:space="0"/>
              <w:right w:val="single" w:color="auto" w:sz="4" w:space="0"/>
            </w:tcBorders>
            <w:shd w:val="clear" w:color="auto" w:fill="auto"/>
            <w:vAlign w:val="center"/>
          </w:tcPr>
          <w:p w14:paraId="1039F1B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A13D57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EF9FB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256FEC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梨</w:t>
            </w:r>
          </w:p>
        </w:tc>
        <w:tc>
          <w:tcPr>
            <w:tcW w:w="1243" w:type="dxa"/>
            <w:tcBorders>
              <w:top w:val="nil"/>
              <w:left w:val="nil"/>
              <w:bottom w:val="single" w:color="auto" w:sz="4" w:space="0"/>
              <w:right w:val="single" w:color="auto" w:sz="4" w:space="0"/>
            </w:tcBorders>
            <w:shd w:val="clear" w:color="auto" w:fill="auto"/>
            <w:vAlign w:val="center"/>
          </w:tcPr>
          <w:p w14:paraId="33A3971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1F734AB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588CC63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43B6BD5D">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81E1C0C">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CC9317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2002" w:type="dxa"/>
            <w:tcBorders>
              <w:top w:val="nil"/>
              <w:left w:val="nil"/>
              <w:bottom w:val="single" w:color="auto" w:sz="4" w:space="0"/>
              <w:right w:val="single" w:color="auto" w:sz="4" w:space="0"/>
            </w:tcBorders>
            <w:shd w:val="clear" w:color="auto" w:fill="auto"/>
            <w:vAlign w:val="center"/>
          </w:tcPr>
          <w:p w14:paraId="642F97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橙子</w:t>
            </w:r>
          </w:p>
        </w:tc>
        <w:tc>
          <w:tcPr>
            <w:tcW w:w="1243" w:type="dxa"/>
            <w:tcBorders>
              <w:top w:val="nil"/>
              <w:left w:val="nil"/>
              <w:bottom w:val="single" w:color="auto" w:sz="4" w:space="0"/>
              <w:right w:val="single" w:color="auto" w:sz="4" w:space="0"/>
            </w:tcBorders>
            <w:shd w:val="clear" w:color="auto" w:fill="auto"/>
            <w:vAlign w:val="center"/>
          </w:tcPr>
          <w:p w14:paraId="38592C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D6DCCD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CB787F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33E939E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FE86B97">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21B8BE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14:paraId="6E99FB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西瓜</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2DBB59D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320BBBF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11098FC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6.00 </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3480202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1CFE8985">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B420D6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8</w:t>
            </w:r>
          </w:p>
        </w:tc>
        <w:tc>
          <w:tcPr>
            <w:tcW w:w="2002" w:type="dxa"/>
            <w:tcBorders>
              <w:top w:val="single" w:color="auto" w:sz="4" w:space="0"/>
              <w:left w:val="single" w:color="auto" w:sz="4" w:space="0"/>
              <w:bottom w:val="single" w:color="auto" w:sz="4" w:space="0"/>
              <w:right w:val="single" w:color="auto" w:sz="4" w:space="0"/>
            </w:tcBorders>
            <w:shd w:val="clear" w:color="auto" w:fill="auto"/>
            <w:vAlign w:val="center"/>
          </w:tcPr>
          <w:p w14:paraId="424AE39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哈密瓜</w:t>
            </w:r>
          </w:p>
        </w:tc>
        <w:tc>
          <w:tcPr>
            <w:tcW w:w="1243" w:type="dxa"/>
            <w:tcBorders>
              <w:top w:val="single" w:color="auto" w:sz="4" w:space="0"/>
              <w:left w:val="single" w:color="auto" w:sz="4" w:space="0"/>
              <w:bottom w:val="single" w:color="auto" w:sz="4" w:space="0"/>
              <w:right w:val="single" w:color="auto" w:sz="4" w:space="0"/>
            </w:tcBorders>
            <w:shd w:val="clear" w:color="auto" w:fill="auto"/>
            <w:vAlign w:val="center"/>
          </w:tcPr>
          <w:p w14:paraId="5297C72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14:paraId="56653F8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single" w:color="auto" w:sz="4" w:space="0"/>
              <w:bottom w:val="single" w:color="auto" w:sz="4" w:space="0"/>
              <w:right w:val="single" w:color="auto" w:sz="4" w:space="0"/>
            </w:tcBorders>
            <w:shd w:val="clear" w:color="auto" w:fill="auto"/>
            <w:vAlign w:val="center"/>
          </w:tcPr>
          <w:p w14:paraId="3816E55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single" w:color="auto" w:sz="4" w:space="0"/>
              <w:left w:val="single" w:color="auto" w:sz="4" w:space="0"/>
              <w:bottom w:val="single" w:color="auto" w:sz="4" w:space="0"/>
              <w:right w:val="single" w:color="auto" w:sz="4" w:space="0"/>
            </w:tcBorders>
            <w:shd w:val="clear" w:color="auto" w:fill="auto"/>
            <w:vAlign w:val="center"/>
          </w:tcPr>
          <w:p w14:paraId="2384ED1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1488B7C">
        <w:tblPrEx>
          <w:tblCellMar>
            <w:top w:w="0" w:type="dxa"/>
            <w:left w:w="108" w:type="dxa"/>
            <w:bottom w:w="0" w:type="dxa"/>
            <w:right w:w="108" w:type="dxa"/>
          </w:tblCellMar>
        </w:tblPrEx>
        <w:trPr>
          <w:trHeight w:val="399"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BE16A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8</w:t>
            </w:r>
            <w:r>
              <w:rPr>
                <w:rFonts w:hint="eastAsia" w:ascii="仿宋" w:hAnsi="仿宋" w:eastAsia="仿宋" w:cs="仿宋"/>
                <w:color w:val="000000" w:themeColor="text1"/>
                <w:kern w:val="0"/>
                <w:sz w:val="22"/>
                <w:szCs w:val="22"/>
                <w:lang w:val="en-US" w:eastAsia="zh-CN"/>
                <w14:textFill>
                  <w14:solidFill>
                    <w14:schemeClr w14:val="tx1"/>
                  </w14:solidFill>
                </w14:textFill>
              </w:rPr>
              <w:t>9</w:t>
            </w:r>
          </w:p>
        </w:tc>
        <w:tc>
          <w:tcPr>
            <w:tcW w:w="2002" w:type="dxa"/>
            <w:tcBorders>
              <w:top w:val="single" w:color="auto" w:sz="4" w:space="0"/>
              <w:left w:val="nil"/>
              <w:bottom w:val="single" w:color="auto" w:sz="4" w:space="0"/>
              <w:right w:val="single" w:color="auto" w:sz="4" w:space="0"/>
            </w:tcBorders>
            <w:shd w:val="clear" w:color="auto" w:fill="auto"/>
            <w:vAlign w:val="center"/>
          </w:tcPr>
          <w:p w14:paraId="4278132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火龙果</w:t>
            </w:r>
          </w:p>
        </w:tc>
        <w:tc>
          <w:tcPr>
            <w:tcW w:w="1243" w:type="dxa"/>
            <w:tcBorders>
              <w:top w:val="single" w:color="auto" w:sz="4" w:space="0"/>
              <w:left w:val="nil"/>
              <w:bottom w:val="single" w:color="auto" w:sz="4" w:space="0"/>
              <w:right w:val="single" w:color="auto" w:sz="4" w:space="0"/>
            </w:tcBorders>
            <w:shd w:val="clear" w:color="auto" w:fill="auto"/>
            <w:vAlign w:val="center"/>
          </w:tcPr>
          <w:p w14:paraId="16A67C2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single" w:color="auto" w:sz="4" w:space="0"/>
              <w:left w:val="nil"/>
              <w:bottom w:val="single" w:color="auto" w:sz="4" w:space="0"/>
              <w:right w:val="single" w:color="auto" w:sz="4" w:space="0"/>
            </w:tcBorders>
            <w:shd w:val="clear" w:color="auto" w:fill="auto"/>
            <w:vAlign w:val="center"/>
          </w:tcPr>
          <w:p w14:paraId="474FD30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single" w:color="auto" w:sz="4" w:space="0"/>
              <w:left w:val="nil"/>
              <w:bottom w:val="single" w:color="auto" w:sz="4" w:space="0"/>
              <w:right w:val="single" w:color="auto" w:sz="4" w:space="0"/>
            </w:tcBorders>
            <w:shd w:val="clear" w:color="auto" w:fill="auto"/>
            <w:vAlign w:val="center"/>
          </w:tcPr>
          <w:p w14:paraId="3153B4B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13.00 </w:t>
            </w:r>
          </w:p>
        </w:tc>
        <w:tc>
          <w:tcPr>
            <w:tcW w:w="2927" w:type="dxa"/>
            <w:tcBorders>
              <w:top w:val="single" w:color="auto" w:sz="4" w:space="0"/>
              <w:left w:val="nil"/>
              <w:bottom w:val="single" w:color="auto" w:sz="4" w:space="0"/>
              <w:right w:val="single" w:color="auto" w:sz="4" w:space="0"/>
            </w:tcBorders>
            <w:shd w:val="clear" w:color="auto" w:fill="auto"/>
            <w:vAlign w:val="center"/>
          </w:tcPr>
          <w:p w14:paraId="6507D59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2558F1C2">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2AE7C7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90</w:t>
            </w:r>
          </w:p>
        </w:tc>
        <w:tc>
          <w:tcPr>
            <w:tcW w:w="2002" w:type="dxa"/>
            <w:tcBorders>
              <w:top w:val="nil"/>
              <w:left w:val="nil"/>
              <w:bottom w:val="single" w:color="auto" w:sz="4" w:space="0"/>
              <w:right w:val="single" w:color="auto" w:sz="4" w:space="0"/>
            </w:tcBorders>
            <w:shd w:val="clear" w:color="auto" w:fill="auto"/>
            <w:vAlign w:val="center"/>
          </w:tcPr>
          <w:p w14:paraId="0165A82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桃子</w:t>
            </w:r>
          </w:p>
        </w:tc>
        <w:tc>
          <w:tcPr>
            <w:tcW w:w="1243" w:type="dxa"/>
            <w:tcBorders>
              <w:top w:val="nil"/>
              <w:left w:val="nil"/>
              <w:bottom w:val="single" w:color="auto" w:sz="4" w:space="0"/>
              <w:right w:val="single" w:color="auto" w:sz="4" w:space="0"/>
            </w:tcBorders>
            <w:shd w:val="clear" w:color="auto" w:fill="auto"/>
            <w:vAlign w:val="center"/>
          </w:tcPr>
          <w:p w14:paraId="410920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0537EBF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45E0E09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4137BDF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53F05AEB">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C58C19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91</w:t>
            </w:r>
          </w:p>
        </w:tc>
        <w:tc>
          <w:tcPr>
            <w:tcW w:w="2002" w:type="dxa"/>
            <w:tcBorders>
              <w:top w:val="nil"/>
              <w:left w:val="nil"/>
              <w:bottom w:val="single" w:color="auto" w:sz="4" w:space="0"/>
              <w:right w:val="single" w:color="auto" w:sz="4" w:space="0"/>
            </w:tcBorders>
            <w:shd w:val="clear" w:color="auto" w:fill="auto"/>
            <w:vAlign w:val="center"/>
          </w:tcPr>
          <w:p w14:paraId="592E43A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杨梅</w:t>
            </w:r>
          </w:p>
        </w:tc>
        <w:tc>
          <w:tcPr>
            <w:tcW w:w="1243" w:type="dxa"/>
            <w:tcBorders>
              <w:top w:val="nil"/>
              <w:left w:val="nil"/>
              <w:bottom w:val="single" w:color="auto" w:sz="4" w:space="0"/>
              <w:right w:val="single" w:color="auto" w:sz="4" w:space="0"/>
            </w:tcBorders>
            <w:shd w:val="clear" w:color="auto" w:fill="auto"/>
            <w:vAlign w:val="center"/>
          </w:tcPr>
          <w:p w14:paraId="652898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3D5B726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24772AA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12.00 </w:t>
            </w:r>
          </w:p>
        </w:tc>
        <w:tc>
          <w:tcPr>
            <w:tcW w:w="2927" w:type="dxa"/>
            <w:tcBorders>
              <w:top w:val="nil"/>
              <w:left w:val="nil"/>
              <w:bottom w:val="single" w:color="auto" w:sz="4" w:space="0"/>
              <w:right w:val="single" w:color="auto" w:sz="4" w:space="0"/>
            </w:tcBorders>
            <w:shd w:val="clear" w:color="auto" w:fill="auto"/>
            <w:vAlign w:val="center"/>
          </w:tcPr>
          <w:p w14:paraId="12BCBD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EBA1AC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1915167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92</w:t>
            </w:r>
          </w:p>
        </w:tc>
        <w:tc>
          <w:tcPr>
            <w:tcW w:w="2002" w:type="dxa"/>
            <w:tcBorders>
              <w:top w:val="nil"/>
              <w:left w:val="nil"/>
              <w:bottom w:val="single" w:color="auto" w:sz="4" w:space="0"/>
              <w:right w:val="single" w:color="auto" w:sz="4" w:space="0"/>
            </w:tcBorders>
            <w:shd w:val="clear" w:color="auto" w:fill="auto"/>
            <w:vAlign w:val="center"/>
          </w:tcPr>
          <w:p w14:paraId="066D5A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葡萄</w:t>
            </w:r>
          </w:p>
        </w:tc>
        <w:tc>
          <w:tcPr>
            <w:tcW w:w="1243" w:type="dxa"/>
            <w:tcBorders>
              <w:top w:val="nil"/>
              <w:left w:val="nil"/>
              <w:bottom w:val="single" w:color="auto" w:sz="4" w:space="0"/>
              <w:right w:val="single" w:color="auto" w:sz="4" w:space="0"/>
            </w:tcBorders>
            <w:shd w:val="clear" w:color="auto" w:fill="auto"/>
            <w:vAlign w:val="center"/>
          </w:tcPr>
          <w:p w14:paraId="51F60D66">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3123C0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3AD1BB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 </w:t>
            </w:r>
          </w:p>
        </w:tc>
        <w:tc>
          <w:tcPr>
            <w:tcW w:w="2927" w:type="dxa"/>
            <w:tcBorders>
              <w:top w:val="nil"/>
              <w:left w:val="nil"/>
              <w:bottom w:val="single" w:color="auto" w:sz="4" w:space="0"/>
              <w:right w:val="single" w:color="auto" w:sz="4" w:space="0"/>
            </w:tcBorders>
            <w:shd w:val="clear" w:color="auto" w:fill="auto"/>
            <w:vAlign w:val="center"/>
          </w:tcPr>
          <w:p w14:paraId="7137F2A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49D4B560">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21B1B5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93</w:t>
            </w:r>
          </w:p>
        </w:tc>
        <w:tc>
          <w:tcPr>
            <w:tcW w:w="2002" w:type="dxa"/>
            <w:tcBorders>
              <w:top w:val="nil"/>
              <w:left w:val="nil"/>
              <w:bottom w:val="single" w:color="auto" w:sz="4" w:space="0"/>
              <w:right w:val="single" w:color="auto" w:sz="4" w:space="0"/>
            </w:tcBorders>
            <w:shd w:val="clear" w:color="auto" w:fill="auto"/>
            <w:vAlign w:val="center"/>
          </w:tcPr>
          <w:p w14:paraId="541344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柚子</w:t>
            </w:r>
          </w:p>
        </w:tc>
        <w:tc>
          <w:tcPr>
            <w:tcW w:w="1243" w:type="dxa"/>
            <w:tcBorders>
              <w:top w:val="nil"/>
              <w:left w:val="nil"/>
              <w:bottom w:val="single" w:color="auto" w:sz="4" w:space="0"/>
              <w:right w:val="single" w:color="auto" w:sz="4" w:space="0"/>
            </w:tcBorders>
            <w:shd w:val="clear" w:color="auto" w:fill="auto"/>
            <w:vAlign w:val="center"/>
          </w:tcPr>
          <w:p w14:paraId="7446887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2ACCB3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F03871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9.00 </w:t>
            </w:r>
          </w:p>
        </w:tc>
        <w:tc>
          <w:tcPr>
            <w:tcW w:w="2927" w:type="dxa"/>
            <w:tcBorders>
              <w:top w:val="nil"/>
              <w:left w:val="nil"/>
              <w:bottom w:val="single" w:color="auto" w:sz="4" w:space="0"/>
              <w:right w:val="single" w:color="auto" w:sz="4" w:space="0"/>
            </w:tcBorders>
            <w:shd w:val="clear" w:color="auto" w:fill="auto"/>
            <w:vAlign w:val="center"/>
          </w:tcPr>
          <w:p w14:paraId="5FBED7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3218360E">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3D71D66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r>
              <w:rPr>
                <w:rFonts w:hint="eastAsia" w:ascii="仿宋" w:hAnsi="仿宋" w:eastAsia="仿宋" w:cs="仿宋"/>
                <w:color w:val="000000" w:themeColor="text1"/>
                <w:kern w:val="0"/>
                <w:sz w:val="22"/>
                <w:szCs w:val="22"/>
                <w:lang w:val="en-US" w:eastAsia="zh-CN"/>
                <w14:textFill>
                  <w14:solidFill>
                    <w14:schemeClr w14:val="tx1"/>
                  </w14:solidFill>
                </w14:textFill>
              </w:rPr>
              <w:t>4</w:t>
            </w:r>
          </w:p>
        </w:tc>
        <w:tc>
          <w:tcPr>
            <w:tcW w:w="2002" w:type="dxa"/>
            <w:tcBorders>
              <w:top w:val="nil"/>
              <w:left w:val="nil"/>
              <w:bottom w:val="single" w:color="auto" w:sz="4" w:space="0"/>
              <w:right w:val="single" w:color="auto" w:sz="4" w:space="0"/>
            </w:tcBorders>
            <w:shd w:val="clear" w:color="auto" w:fill="auto"/>
            <w:vAlign w:val="center"/>
          </w:tcPr>
          <w:p w14:paraId="32E3846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青枣</w:t>
            </w:r>
          </w:p>
        </w:tc>
        <w:tc>
          <w:tcPr>
            <w:tcW w:w="1243" w:type="dxa"/>
            <w:tcBorders>
              <w:top w:val="nil"/>
              <w:left w:val="nil"/>
              <w:bottom w:val="single" w:color="auto" w:sz="4" w:space="0"/>
              <w:right w:val="single" w:color="auto" w:sz="4" w:space="0"/>
            </w:tcBorders>
            <w:shd w:val="clear" w:color="auto" w:fill="auto"/>
            <w:vAlign w:val="center"/>
          </w:tcPr>
          <w:p w14:paraId="76E5D8D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515326EB">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C500D5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 </w:t>
            </w:r>
          </w:p>
        </w:tc>
        <w:tc>
          <w:tcPr>
            <w:tcW w:w="2927" w:type="dxa"/>
            <w:tcBorders>
              <w:top w:val="nil"/>
              <w:left w:val="nil"/>
              <w:bottom w:val="single" w:color="auto" w:sz="4" w:space="0"/>
              <w:right w:val="single" w:color="auto" w:sz="4" w:space="0"/>
            </w:tcBorders>
            <w:shd w:val="clear" w:color="auto" w:fill="auto"/>
            <w:vAlign w:val="center"/>
          </w:tcPr>
          <w:p w14:paraId="1232CCC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8B4AB74">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6A81FB1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r>
              <w:rPr>
                <w:rFonts w:hint="eastAsia" w:ascii="仿宋" w:hAnsi="仿宋" w:eastAsia="仿宋" w:cs="仿宋"/>
                <w:color w:val="000000" w:themeColor="text1"/>
                <w:kern w:val="0"/>
                <w:sz w:val="22"/>
                <w:szCs w:val="22"/>
                <w:lang w:val="en-US" w:eastAsia="zh-CN"/>
                <w14:textFill>
                  <w14:solidFill>
                    <w14:schemeClr w14:val="tx1"/>
                  </w14:solidFill>
                </w14:textFill>
              </w:rPr>
              <w:t>5</w:t>
            </w:r>
          </w:p>
        </w:tc>
        <w:tc>
          <w:tcPr>
            <w:tcW w:w="2002" w:type="dxa"/>
            <w:tcBorders>
              <w:top w:val="nil"/>
              <w:left w:val="nil"/>
              <w:bottom w:val="single" w:color="auto" w:sz="4" w:space="0"/>
              <w:right w:val="single" w:color="auto" w:sz="4" w:space="0"/>
            </w:tcBorders>
            <w:shd w:val="clear" w:color="auto" w:fill="auto"/>
            <w:vAlign w:val="center"/>
          </w:tcPr>
          <w:p w14:paraId="0FD457A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荔枝</w:t>
            </w:r>
          </w:p>
        </w:tc>
        <w:tc>
          <w:tcPr>
            <w:tcW w:w="1243" w:type="dxa"/>
            <w:tcBorders>
              <w:top w:val="nil"/>
              <w:left w:val="nil"/>
              <w:bottom w:val="single" w:color="auto" w:sz="4" w:space="0"/>
              <w:right w:val="single" w:color="auto" w:sz="4" w:space="0"/>
            </w:tcBorders>
            <w:shd w:val="clear" w:color="auto" w:fill="auto"/>
            <w:vAlign w:val="center"/>
          </w:tcPr>
          <w:p w14:paraId="2DA93CF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6C4170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087D7BD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16.00 </w:t>
            </w:r>
          </w:p>
        </w:tc>
        <w:tc>
          <w:tcPr>
            <w:tcW w:w="2927" w:type="dxa"/>
            <w:tcBorders>
              <w:top w:val="nil"/>
              <w:left w:val="nil"/>
              <w:bottom w:val="single" w:color="auto" w:sz="4" w:space="0"/>
              <w:right w:val="single" w:color="auto" w:sz="4" w:space="0"/>
            </w:tcBorders>
            <w:shd w:val="clear" w:color="auto" w:fill="auto"/>
            <w:vAlign w:val="center"/>
          </w:tcPr>
          <w:p w14:paraId="4E330D1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7145CB4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4081A7B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r>
              <w:rPr>
                <w:rFonts w:hint="eastAsia" w:ascii="仿宋" w:hAnsi="仿宋" w:eastAsia="仿宋" w:cs="仿宋"/>
                <w:color w:val="000000" w:themeColor="text1"/>
                <w:kern w:val="0"/>
                <w:sz w:val="22"/>
                <w:szCs w:val="22"/>
                <w:lang w:val="en-US" w:eastAsia="zh-CN"/>
                <w14:textFill>
                  <w14:solidFill>
                    <w14:schemeClr w14:val="tx1"/>
                  </w14:solidFill>
                </w14:textFill>
              </w:rPr>
              <w:t>6</w:t>
            </w:r>
          </w:p>
        </w:tc>
        <w:tc>
          <w:tcPr>
            <w:tcW w:w="2002" w:type="dxa"/>
            <w:tcBorders>
              <w:top w:val="nil"/>
              <w:left w:val="nil"/>
              <w:bottom w:val="single" w:color="auto" w:sz="4" w:space="0"/>
              <w:right w:val="single" w:color="auto" w:sz="4" w:space="0"/>
            </w:tcBorders>
            <w:shd w:val="clear" w:color="auto" w:fill="auto"/>
            <w:vAlign w:val="center"/>
          </w:tcPr>
          <w:p w14:paraId="1BE5789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芒果</w:t>
            </w:r>
          </w:p>
        </w:tc>
        <w:tc>
          <w:tcPr>
            <w:tcW w:w="1243" w:type="dxa"/>
            <w:tcBorders>
              <w:top w:val="nil"/>
              <w:left w:val="nil"/>
              <w:bottom w:val="single" w:color="auto" w:sz="4" w:space="0"/>
              <w:right w:val="single" w:color="auto" w:sz="4" w:space="0"/>
            </w:tcBorders>
            <w:shd w:val="clear" w:color="auto" w:fill="auto"/>
            <w:vAlign w:val="center"/>
          </w:tcPr>
          <w:p w14:paraId="4833B63E">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68A10DF5">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6AE43F2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13.00 </w:t>
            </w:r>
          </w:p>
        </w:tc>
        <w:tc>
          <w:tcPr>
            <w:tcW w:w="2927" w:type="dxa"/>
            <w:tcBorders>
              <w:top w:val="nil"/>
              <w:left w:val="nil"/>
              <w:bottom w:val="single" w:color="auto" w:sz="4" w:space="0"/>
              <w:right w:val="single" w:color="auto" w:sz="4" w:space="0"/>
            </w:tcBorders>
            <w:shd w:val="clear" w:color="auto" w:fill="auto"/>
            <w:vAlign w:val="center"/>
          </w:tcPr>
          <w:p w14:paraId="64C4E080">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0489DB28">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2D506DE8">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9</w:t>
            </w:r>
            <w:r>
              <w:rPr>
                <w:rFonts w:hint="eastAsia" w:ascii="仿宋" w:hAnsi="仿宋" w:eastAsia="仿宋" w:cs="仿宋"/>
                <w:color w:val="000000" w:themeColor="text1"/>
                <w:kern w:val="0"/>
                <w:sz w:val="22"/>
                <w:szCs w:val="22"/>
                <w:lang w:val="en-US" w:eastAsia="zh-CN"/>
                <w14:textFill>
                  <w14:solidFill>
                    <w14:schemeClr w14:val="tx1"/>
                  </w14:solidFill>
                </w14:textFill>
              </w:rPr>
              <w:t>7</w:t>
            </w:r>
          </w:p>
        </w:tc>
        <w:tc>
          <w:tcPr>
            <w:tcW w:w="2002" w:type="dxa"/>
            <w:tcBorders>
              <w:top w:val="nil"/>
              <w:left w:val="nil"/>
              <w:bottom w:val="single" w:color="auto" w:sz="4" w:space="0"/>
              <w:right w:val="single" w:color="auto" w:sz="4" w:space="0"/>
            </w:tcBorders>
            <w:shd w:val="clear" w:color="auto" w:fill="auto"/>
            <w:vAlign w:val="center"/>
          </w:tcPr>
          <w:p w14:paraId="18E63BE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石榴</w:t>
            </w:r>
          </w:p>
        </w:tc>
        <w:tc>
          <w:tcPr>
            <w:tcW w:w="1243" w:type="dxa"/>
            <w:tcBorders>
              <w:top w:val="nil"/>
              <w:left w:val="nil"/>
              <w:bottom w:val="single" w:color="auto" w:sz="4" w:space="0"/>
              <w:right w:val="single" w:color="auto" w:sz="4" w:space="0"/>
            </w:tcBorders>
            <w:shd w:val="clear" w:color="auto" w:fill="auto"/>
            <w:vAlign w:val="center"/>
          </w:tcPr>
          <w:p w14:paraId="7C63293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27C65E32">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7C444F69">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15.00 </w:t>
            </w:r>
          </w:p>
        </w:tc>
        <w:tc>
          <w:tcPr>
            <w:tcW w:w="2927" w:type="dxa"/>
            <w:tcBorders>
              <w:top w:val="nil"/>
              <w:left w:val="nil"/>
              <w:bottom w:val="single" w:color="auto" w:sz="4" w:space="0"/>
              <w:right w:val="single" w:color="auto" w:sz="4" w:space="0"/>
            </w:tcBorders>
            <w:shd w:val="clear" w:color="auto" w:fill="auto"/>
            <w:vAlign w:val="center"/>
          </w:tcPr>
          <w:p w14:paraId="4E7ADAEF">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r w14:paraId="65B9C8AF">
        <w:tblPrEx>
          <w:tblCellMar>
            <w:top w:w="0" w:type="dxa"/>
            <w:left w:w="108" w:type="dxa"/>
            <w:bottom w:w="0" w:type="dxa"/>
            <w:right w:w="108" w:type="dxa"/>
          </w:tblCellMar>
        </w:tblPrEx>
        <w:trPr>
          <w:trHeight w:val="399"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14:paraId="55BFBB93">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lang w:val="en-US" w:eastAsia="zh-CN"/>
                <w14:textFill>
                  <w14:solidFill>
                    <w14:schemeClr w14:val="tx1"/>
                  </w14:solidFill>
                </w14:textFill>
              </w:rPr>
            </w:pPr>
            <w:r>
              <w:rPr>
                <w:rFonts w:hint="eastAsia" w:ascii="仿宋" w:hAnsi="仿宋" w:eastAsia="仿宋" w:cs="仿宋"/>
                <w:color w:val="000000" w:themeColor="text1"/>
                <w:kern w:val="0"/>
                <w:sz w:val="22"/>
                <w:szCs w:val="22"/>
                <w:lang w:val="en-US" w:eastAsia="zh-CN"/>
                <w14:textFill>
                  <w14:solidFill>
                    <w14:schemeClr w14:val="tx1"/>
                  </w14:solidFill>
                </w14:textFill>
              </w:rPr>
              <w:t>98</w:t>
            </w:r>
          </w:p>
        </w:tc>
        <w:tc>
          <w:tcPr>
            <w:tcW w:w="2002" w:type="dxa"/>
            <w:tcBorders>
              <w:top w:val="nil"/>
              <w:left w:val="nil"/>
              <w:bottom w:val="single" w:color="auto" w:sz="4" w:space="0"/>
              <w:right w:val="single" w:color="auto" w:sz="4" w:space="0"/>
            </w:tcBorders>
            <w:shd w:val="clear" w:color="auto" w:fill="auto"/>
            <w:vAlign w:val="center"/>
          </w:tcPr>
          <w:p w14:paraId="7F3DDB4C">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沃柑</w:t>
            </w:r>
          </w:p>
        </w:tc>
        <w:tc>
          <w:tcPr>
            <w:tcW w:w="1243" w:type="dxa"/>
            <w:tcBorders>
              <w:top w:val="nil"/>
              <w:left w:val="nil"/>
              <w:bottom w:val="single" w:color="auto" w:sz="4" w:space="0"/>
              <w:right w:val="single" w:color="auto" w:sz="4" w:space="0"/>
            </w:tcBorders>
            <w:shd w:val="clear" w:color="auto" w:fill="auto"/>
            <w:vAlign w:val="center"/>
          </w:tcPr>
          <w:p w14:paraId="53BE41BA">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1KG</w:t>
            </w:r>
          </w:p>
        </w:tc>
        <w:tc>
          <w:tcPr>
            <w:tcW w:w="1003" w:type="dxa"/>
            <w:tcBorders>
              <w:top w:val="nil"/>
              <w:left w:val="nil"/>
              <w:bottom w:val="single" w:color="auto" w:sz="4" w:space="0"/>
              <w:right w:val="single" w:color="auto" w:sz="4" w:space="0"/>
            </w:tcBorders>
            <w:shd w:val="clear" w:color="auto" w:fill="auto"/>
            <w:vAlign w:val="center"/>
          </w:tcPr>
          <w:p w14:paraId="789D32F1">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KG</w:t>
            </w:r>
          </w:p>
        </w:tc>
        <w:tc>
          <w:tcPr>
            <w:tcW w:w="1507" w:type="dxa"/>
            <w:tcBorders>
              <w:top w:val="nil"/>
              <w:left w:val="nil"/>
              <w:bottom w:val="single" w:color="auto" w:sz="4" w:space="0"/>
              <w:right w:val="single" w:color="auto" w:sz="4" w:space="0"/>
            </w:tcBorders>
            <w:shd w:val="clear" w:color="auto" w:fill="auto"/>
            <w:vAlign w:val="center"/>
          </w:tcPr>
          <w:p w14:paraId="1C69A6C4">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 xml:space="preserve">10.00 </w:t>
            </w:r>
          </w:p>
        </w:tc>
        <w:tc>
          <w:tcPr>
            <w:tcW w:w="2927" w:type="dxa"/>
            <w:tcBorders>
              <w:top w:val="nil"/>
              <w:left w:val="nil"/>
              <w:bottom w:val="single" w:color="auto" w:sz="4" w:space="0"/>
              <w:right w:val="single" w:color="auto" w:sz="4" w:space="0"/>
            </w:tcBorders>
            <w:shd w:val="clear" w:color="auto" w:fill="auto"/>
            <w:vAlign w:val="center"/>
          </w:tcPr>
          <w:p w14:paraId="16A38C67">
            <w:pPr>
              <w:widowControl/>
              <w:adjustRightInd/>
              <w:snapToGrid/>
              <w:spacing w:line="240" w:lineRule="auto"/>
              <w:ind w:firstLine="0" w:firstLineChars="0"/>
              <w:jc w:val="center"/>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散称</w:t>
            </w:r>
          </w:p>
        </w:tc>
      </w:tr>
    </w:tbl>
    <w:p w14:paraId="48914A74">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备注：1.投标人投标报价是按所列清单进行下浮率结合单价报价形式（例如下浮1%），其中计算后单价保留2位小数点，小数点3位后的一律舍去，不再四舍五入。投标人须就“采购需求及要求”中的所投货物内容作完整报价，报价方式为各项单价。</w:t>
      </w:r>
    </w:p>
    <w:p w14:paraId="7CCAAD57">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2.采购人本着厉行节约的原则，结算时以实际供货数量乘以中标单价进行结算。全年供货总价以我单位年度采购预算数为准。当投标人的货物供货总价达到采购人的年度采购预算金额或合同履行期限届满，自然终止该项目的采购合同。</w:t>
      </w:r>
    </w:p>
    <w:p w14:paraId="2AB6E52C">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3.表内商品名称或种类、单位、单价等为预计采购范围，供货种类中的具体货物品种及数量以采购人实际提供的清单为准。</w:t>
      </w:r>
    </w:p>
    <w:p w14:paraId="75FEE3FC">
      <w:pPr>
        <w:pStyle w:val="12"/>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4.合同签订三个月内价格不作调整，后期如市场价格涨跌超过20%，由甲方提出或者由乙方提出申请，价格调整由监狱医院承办部门、财务部门、监督部门及中标人（自身情况决定是否参加）参与市场调查，参考昆明市重要民生商品价格信息公布表（昆明市发展和改革委员会）。若昆明市重要民生商品价格信息公布表中未涉及品类，可参考昆明市农业农村局官网公布的价格行情。若昆明市农业农村局官网中未涉及品类，可参考市场询价。如猪易通、昆明篆新农贸市场、昆明冻品交易市场、昆明东部永兴干菜批发市场、昆明凉亭粮油批发市场进行询价。结合所需原材料品质、数量及价格、市场浮动等因素，综合市场原材料零售价测算出平均值*（1-优惠下浮率），作为价格调整。签订补充协议，明确价格及调价期限。</w:t>
      </w:r>
    </w:p>
    <w:p w14:paraId="1845990D">
      <w:pPr>
        <w:jc w:val="left"/>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5.所有清单内货物单价均不得超过采购人公布的单价限价，否则按无效投标处理。</w:t>
      </w:r>
    </w:p>
    <w:p w14:paraId="7F046E82">
      <w:pPr>
        <w:pStyle w:val="11"/>
        <w:rPr>
          <w:rFonts w:hint="eastAsia" w:ascii="仿宋" w:hAnsi="仿宋" w:eastAsia="仿宋" w:cs="仿宋"/>
          <w:lang w:val="en-US" w:eastAsia="zh-CN"/>
        </w:rPr>
      </w:pPr>
      <w:r>
        <w:rPr>
          <w:rFonts w:hint="eastAsia" w:ascii="仿宋" w:hAnsi="仿宋" w:eastAsia="仿宋" w:cs="仿宋"/>
          <w:b/>
          <w:color w:val="auto"/>
          <w:sz w:val="21"/>
          <w:szCs w:val="21"/>
          <w:highlight w:val="none"/>
          <w:lang w:val="en-US" w:eastAsia="zh-CN"/>
        </w:rPr>
        <w:t>6、“采购清单”中，带“★”的品类，须提供样品。</w:t>
      </w:r>
    </w:p>
    <w:p w14:paraId="45A5BA9E">
      <w:pPr>
        <w:bidi w:val="0"/>
        <w:rPr>
          <w:rFonts w:hint="eastAsia" w:ascii="仿宋" w:hAnsi="仿宋" w:eastAsia="仿宋" w:cs="仿宋"/>
          <w:lang w:eastAsia="zh-CN"/>
        </w:rPr>
        <w:sectPr>
          <w:type w:val="continuous"/>
          <w:pgSz w:w="11906" w:h="16838"/>
          <w:pgMar w:top="1077" w:right="850" w:bottom="1077" w:left="850" w:header="851" w:footer="992" w:gutter="0"/>
          <w:cols w:space="425" w:num="1"/>
          <w:docGrid w:type="lines" w:linePitch="312" w:charSpace="0"/>
        </w:sectPr>
      </w:pPr>
    </w:p>
    <w:p w14:paraId="29A0BE8A">
      <w:pPr>
        <w:pStyle w:val="4"/>
        <w:bidi w:val="0"/>
        <w:spacing w:line="240" w:lineRule="auto"/>
        <w:rPr>
          <w:rFonts w:hint="eastAsia" w:ascii="仿宋" w:hAnsi="仿宋" w:eastAsia="仿宋" w:cs="仿宋"/>
          <w:lang w:val="en-US" w:eastAsia="zh-CN"/>
        </w:rPr>
      </w:pPr>
      <w:r>
        <w:rPr>
          <w:rFonts w:hint="eastAsia" w:ascii="仿宋" w:hAnsi="仿宋" w:eastAsia="仿宋" w:cs="仿宋"/>
          <w:sz w:val="24"/>
          <w:szCs w:val="24"/>
          <w:lang w:val="en-US" w:eastAsia="zh-CN"/>
        </w:rPr>
        <w:t>2、罪犯生活物资</w:t>
      </w:r>
    </w:p>
    <w:tbl>
      <w:tblPr>
        <w:tblStyle w:val="22"/>
        <w:tblW w:w="102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916"/>
        <w:gridCol w:w="876"/>
        <w:gridCol w:w="1375"/>
        <w:gridCol w:w="5285"/>
      </w:tblGrid>
      <w:tr w14:paraId="1F35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20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FE4528">
            <w:pPr>
              <w:keepNext w:val="0"/>
              <w:keepLines w:val="0"/>
              <w:widowControl/>
              <w:suppressLineNumbers w:val="0"/>
              <w:spacing w:line="240" w:lineRule="auto"/>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b/>
                <w:bCs/>
                <w:color w:val="auto"/>
                <w:sz w:val="21"/>
                <w:szCs w:val="21"/>
                <w:highlight w:val="none"/>
                <w:lang w:val="en-US" w:eastAsia="zh-CN"/>
              </w:rPr>
              <w:t>类别：主食、油、蛋</w:t>
            </w:r>
          </w:p>
        </w:tc>
      </w:tr>
      <w:tr w14:paraId="671AE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75843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序号</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57EFE8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名称</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97A17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单位</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2EF2AB0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highlight w:val="red"/>
                <w:u w:val="none"/>
                <w:lang w:val="en-US" w:eastAsia="zh-CN" w:bidi="ar"/>
              </w:rPr>
            </w:pPr>
            <w:r>
              <w:rPr>
                <w:rFonts w:hint="eastAsia" w:ascii="仿宋" w:hAnsi="仿宋" w:eastAsia="仿宋" w:cs="仿宋"/>
                <w:i w:val="0"/>
                <w:iCs w:val="0"/>
                <w:snapToGrid w:val="0"/>
                <w:color w:val="000000"/>
                <w:kern w:val="0"/>
                <w:sz w:val="21"/>
                <w:szCs w:val="21"/>
                <w:highlight w:val="none"/>
                <w:u w:val="none"/>
                <w:lang w:val="en-US" w:eastAsia="zh-CN" w:bidi="ar"/>
              </w:rPr>
              <w:t>价格（元）</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6DA8CB9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技术要求</w:t>
            </w:r>
          </w:p>
        </w:tc>
      </w:tr>
      <w:tr w14:paraId="67E3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58A6BB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0A7A09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★大米</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01F7C6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袋</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37A1C1D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135.00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57F258A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大米每袋≥25kg（籼米国家二级，大米呈透明、半透明白色，有光泽，符合应有品种的粒形，具有新鲜米固有的香气，无异味，煮熟后有鲜香味，无杂质，碎米率和水分均符合国家标准），外包装字迹清楚，剩余保质期不少于本身保质期的4/5。</w:t>
            </w:r>
          </w:p>
        </w:tc>
      </w:tr>
      <w:tr w14:paraId="7EDB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D4460B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D386F3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★杨广面</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5FFEB50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件</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6DCBE5B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140.00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30F0C40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一件20把，每件≥1.9kg,（挂面）食品添加剂、水分、粮食酸碱度、食品标签等必须符合国家行业标准</w:t>
            </w:r>
          </w:p>
        </w:tc>
      </w:tr>
      <w:tr w14:paraId="3E55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3374F03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647ED2D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米线</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2619EC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kg</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4B6D2F2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5E75B9F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新鲜米线，符合国家食品安全标准</w:t>
            </w:r>
          </w:p>
        </w:tc>
      </w:tr>
      <w:tr w14:paraId="06C01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6E0A99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B9B80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★面粉</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F223B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袋</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5CC0DFF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137.50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1B12FA0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面粉每袋≥25kg，精制一等，符合GB1355-86标准要求，外包装字迹清楚，剩余保质期不少于本身保质期的4/5。</w:t>
            </w:r>
          </w:p>
        </w:tc>
      </w:tr>
      <w:tr w14:paraId="04448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77931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77E85E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糯米面</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479AE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袋</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5B95AAA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180.00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4463015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每袋≥25kg,符合国家食品安全标准，包装上注明生产日期、质保期、生产厂商等基本信息。</w:t>
            </w:r>
          </w:p>
        </w:tc>
      </w:tr>
      <w:tr w14:paraId="0D04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004CD4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14F249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粽子</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46F1D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kg</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66489C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2.80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4E05F17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新鲜现做，无添加剂，冷藏保存配送</w:t>
            </w:r>
          </w:p>
        </w:tc>
      </w:tr>
      <w:tr w14:paraId="50632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2B2D1D9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2765AF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方便面</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7B4494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件</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448AD6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snapToGrid w:val="0"/>
                <w:color w:val="000000"/>
                <w:kern w:val="0"/>
                <w:sz w:val="21"/>
                <w:szCs w:val="21"/>
                <w:u w:val="none"/>
                <w:lang w:val="en-US" w:eastAsia="zh-CN" w:bidi="ar"/>
              </w:rPr>
              <w:t>64.80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46D05E7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每件≥24袋，符合国家食品安全标准，包装上注明生产日期、质保期、生产厂商等基本信息。</w:t>
            </w:r>
          </w:p>
        </w:tc>
      </w:tr>
      <w:tr w14:paraId="15B2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4DC9EE3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6B6A5A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★油</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12FC564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桶</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0DB742F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200.00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3BD23D0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每桶≥20L，国家四级（非转基因油），质量必须符合国家行业标准GB1536-2004色泽均匀一致，澄清、透明、良好，气味滋味无焦臭、酸败及其它异味，无杂物，保证供应商品的剩余保质期不少于本身保质期的4/5。</w:t>
            </w:r>
          </w:p>
        </w:tc>
      </w:tr>
      <w:tr w14:paraId="6750C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14:paraId="1C1194A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1916" w:type="dxa"/>
            <w:tcBorders>
              <w:top w:val="single" w:color="auto" w:sz="4" w:space="0"/>
              <w:left w:val="single" w:color="auto" w:sz="4" w:space="0"/>
              <w:bottom w:val="single" w:color="auto" w:sz="4" w:space="0"/>
              <w:right w:val="single" w:color="auto" w:sz="4" w:space="0"/>
            </w:tcBorders>
            <w:shd w:val="clear" w:color="auto" w:fill="auto"/>
            <w:vAlign w:val="center"/>
          </w:tcPr>
          <w:p w14:paraId="5A9FAE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鸡蛋</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14:paraId="34C5CE2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kg</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6FACC4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13.00</w:t>
            </w:r>
          </w:p>
        </w:tc>
        <w:tc>
          <w:tcPr>
            <w:tcW w:w="5285" w:type="dxa"/>
            <w:tcBorders>
              <w:top w:val="single" w:color="auto" w:sz="4" w:space="0"/>
              <w:left w:val="single" w:color="auto" w:sz="4" w:space="0"/>
              <w:bottom w:val="single" w:color="auto" w:sz="4" w:space="0"/>
              <w:right w:val="single" w:color="auto" w:sz="4" w:space="0"/>
            </w:tcBorders>
            <w:shd w:val="clear" w:color="auto" w:fill="auto"/>
            <w:vAlign w:val="center"/>
          </w:tcPr>
          <w:p w14:paraId="7DC00AA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符合国家食品安全标准，包装上注明生产日期、质保期、生产厂商等基本信息。</w:t>
            </w:r>
          </w:p>
        </w:tc>
      </w:tr>
    </w:tbl>
    <w:p w14:paraId="2CF91EF1">
      <w:pPr>
        <w:rPr>
          <w:rFonts w:hint="eastAsia" w:ascii="仿宋" w:hAnsi="仿宋" w:eastAsia="仿宋" w:cs="仿宋"/>
          <w:b/>
          <w:sz w:val="21"/>
          <w:szCs w:val="21"/>
          <w:highlight w:val="yellow"/>
          <w:lang w:val="en-US" w:eastAsia="zh-CN"/>
        </w:rPr>
      </w:pPr>
      <w:r>
        <w:rPr>
          <w:rFonts w:hint="eastAsia" w:ascii="仿宋" w:hAnsi="仿宋" w:eastAsia="仿宋" w:cs="仿宋"/>
          <w:b/>
          <w:sz w:val="21"/>
          <w:szCs w:val="21"/>
          <w:highlight w:val="yellow"/>
          <w:lang w:val="en-US" w:eastAsia="zh-CN"/>
        </w:rPr>
        <w:br w:type="page"/>
      </w:r>
    </w:p>
    <w:tbl>
      <w:tblPr>
        <w:tblStyle w:val="22"/>
        <w:tblW w:w="101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966"/>
        <w:gridCol w:w="1363"/>
        <w:gridCol w:w="1171"/>
        <w:gridCol w:w="5681"/>
      </w:tblGrid>
      <w:tr w14:paraId="1017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jc w:val="center"/>
        </w:trPr>
        <w:tc>
          <w:tcPr>
            <w:tcW w:w="1018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D06F52">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类别：肉类</w:t>
            </w:r>
          </w:p>
        </w:tc>
      </w:tr>
      <w:tr w14:paraId="2D781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79C45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snapToGrid w:val="0"/>
                <w:color w:val="000000"/>
                <w:kern w:val="0"/>
                <w:sz w:val="21"/>
                <w:szCs w:val="21"/>
                <w:u w:val="none"/>
                <w:lang w:val="en-US" w:eastAsia="zh-CN" w:bidi="ar"/>
              </w:rPr>
              <w:t>序号</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6D8B7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snapToGrid w:val="0"/>
                <w:color w:val="000000"/>
                <w:kern w:val="0"/>
                <w:sz w:val="21"/>
                <w:szCs w:val="21"/>
                <w:u w:val="none"/>
                <w:lang w:val="en-US" w:eastAsia="zh-CN" w:bidi="ar"/>
              </w:rPr>
              <w:t>名称</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26E46C3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snapToGrid w:val="0"/>
                <w:color w:val="000000"/>
                <w:kern w:val="0"/>
                <w:sz w:val="21"/>
                <w:szCs w:val="21"/>
                <w:u w:val="none"/>
                <w:lang w:val="en-US" w:eastAsia="zh-CN" w:bidi="ar"/>
              </w:rPr>
              <w:t>单位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4A35BA8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snapToGrid w:val="0"/>
                <w:color w:val="000000"/>
                <w:kern w:val="0"/>
                <w:sz w:val="21"/>
                <w:szCs w:val="21"/>
                <w:u w:val="none"/>
                <w:lang w:val="en-US" w:eastAsia="zh-CN" w:bidi="ar"/>
              </w:rPr>
              <w:t>价格（元）</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079E9CC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snapToGrid w:val="0"/>
                <w:color w:val="000000"/>
                <w:kern w:val="0"/>
                <w:sz w:val="21"/>
                <w:szCs w:val="21"/>
                <w:u w:val="none"/>
                <w:lang w:val="en-US" w:eastAsia="zh-CN" w:bidi="ar"/>
              </w:rPr>
              <w:t>技术要求</w:t>
            </w:r>
          </w:p>
        </w:tc>
      </w:tr>
      <w:tr w14:paraId="7B2D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2A1A5ED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76CC55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牛肉</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5A5F8C0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73771D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68</w:t>
            </w:r>
            <w:r>
              <w:rPr>
                <w:rFonts w:hint="eastAsia" w:ascii="仿宋" w:hAnsi="仿宋" w:eastAsia="仿宋" w:cs="仿宋"/>
                <w:i w:val="0"/>
                <w:iCs w:val="0"/>
                <w:snapToGrid w:val="0"/>
                <w:color w:val="000000"/>
                <w:kern w:val="0"/>
                <w:sz w:val="21"/>
                <w:szCs w:val="21"/>
                <w:u w:val="none"/>
                <w:lang w:val="en-US" w:eastAsia="zh-CN" w:bidi="ar"/>
              </w:rPr>
              <w:t>.00</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14F6D81C">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1、牛肉必须清洗干净；炒肉必须去除多余的筋膜。</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2、牛肉不包括头、尾巴、内脏、脚、蹄子、牛皮、骨头、软骨、牛筋；</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3、所提供的牛肉须按要求进分割；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4、投标人所投肉类产品须持有产品定点屠宰证明、检验检疫证明、动物防疫条件合格证等相关产品合法溯源性证明；</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5、所供应肉类必须为当天宰杀的新鲜牛肉，非冷冻肉、注水肉；</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6、所供应肉类必须符合国家食品质量标准要求；</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7、从宰杀到送货不得超过6小时。</w:t>
            </w:r>
          </w:p>
        </w:tc>
      </w:tr>
      <w:tr w14:paraId="70D2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0"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F963A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16674E7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猪肉</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3B27F3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7792172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r>
              <w:rPr>
                <w:rFonts w:hint="eastAsia" w:ascii="仿宋" w:hAnsi="仿宋" w:eastAsia="仿宋" w:cs="仿宋"/>
                <w:i w:val="0"/>
                <w:iCs w:val="0"/>
                <w:snapToGrid w:val="0"/>
                <w:color w:val="000000"/>
                <w:kern w:val="0"/>
                <w:sz w:val="21"/>
                <w:szCs w:val="21"/>
                <w:u w:val="none"/>
                <w:lang w:val="en-US" w:eastAsia="zh-CN" w:bidi="ar"/>
              </w:rPr>
              <w:t>.00</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71328F20">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1、猪肉鲜肉，不包括头、尾巴、内脏、脚、蹄子、猪皮皮、骨头、软骨； </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2、鲜肉要求：必须是本地当天屠宰,在卫生达标的地点分割。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3、肉尺寸要求：肉块分割成5*7厘米，肉片按照日常炒肉标准切片。</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4、符合《食品安全国家标准 鲜（冻）畜、禽产品》（GB 2707-2016）的规定，猪肉必须有当天的检疫证明，肌肉色泽深红或鲜红，有光泽，无深紫色的血块，无霉点，无臭味、异味、酸味。 5、拒收种母猪、种公猪、病猪肉、冰冻肉；若达不到上述要求，采购人有权拒收。</w:t>
            </w:r>
          </w:p>
        </w:tc>
      </w:tr>
      <w:tr w14:paraId="425C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07210C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3C456CB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鸡肉</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73383A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43C481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r>
              <w:rPr>
                <w:rFonts w:hint="eastAsia" w:ascii="仿宋" w:hAnsi="仿宋" w:eastAsia="仿宋" w:cs="仿宋"/>
                <w:i w:val="0"/>
                <w:iCs w:val="0"/>
                <w:snapToGrid w:val="0"/>
                <w:color w:val="000000"/>
                <w:kern w:val="0"/>
                <w:sz w:val="21"/>
                <w:szCs w:val="21"/>
                <w:u w:val="none"/>
                <w:lang w:val="en-US" w:eastAsia="zh-CN" w:bidi="ar"/>
              </w:rPr>
              <w:t>.00</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1438537A">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1、所宰杀的鸡为土杂鸡；</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2、杀好、去毛、去内脏，按要求分割；</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3、鸡肉必须为当天宰杀，非冷冻鸡肉，从宰杀到送货不得超过6小时。</w:t>
            </w:r>
            <w:r>
              <w:rPr>
                <w:rFonts w:hint="eastAsia" w:ascii="仿宋" w:hAnsi="仿宋" w:eastAsia="仿宋" w:cs="仿宋"/>
                <w:i w:val="0"/>
                <w:iCs w:val="0"/>
                <w:color w:val="000000"/>
                <w:kern w:val="0"/>
                <w:sz w:val="21"/>
                <w:szCs w:val="21"/>
                <w:u w:val="none"/>
                <w:lang w:val="en-US" w:eastAsia="zh-CN" w:bidi="ar"/>
              </w:rPr>
              <w:br w:type="textWrapping"/>
            </w:r>
          </w:p>
        </w:tc>
      </w:tr>
      <w:tr w14:paraId="245E8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315420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2DD409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highlight w:val="none"/>
                <w:u w:val="none"/>
                <w:lang w:val="en-US" w:eastAsia="zh-CN" w:bidi="ar"/>
              </w:rPr>
              <w:t>三文治肉</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572810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333F46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w:t>
            </w:r>
            <w:r>
              <w:rPr>
                <w:rFonts w:hint="eastAsia" w:ascii="仿宋" w:hAnsi="仿宋" w:eastAsia="仿宋" w:cs="仿宋"/>
                <w:i w:val="0"/>
                <w:iCs w:val="0"/>
                <w:snapToGrid w:val="0"/>
                <w:color w:val="000000"/>
                <w:kern w:val="0"/>
                <w:sz w:val="21"/>
                <w:szCs w:val="21"/>
                <w:u w:val="none"/>
                <w:lang w:val="en-US" w:eastAsia="zh-CN" w:bidi="ar"/>
              </w:rPr>
              <w:t>.00</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55F1FD2F">
            <w:pPr>
              <w:keepNext w:val="0"/>
              <w:keepLines w:val="0"/>
              <w:widowControl/>
              <w:suppressLineNumbers w:val="0"/>
              <w:spacing w:line="240" w:lineRule="auto"/>
              <w:ind w:left="0" w:leftChars="0" w:firstLine="0" w:firstLineChars="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每件≥8kg,国家正规生产企业产品，符合国家质量认证标准，具有企业名称，符合产品包装要求。</w:t>
            </w:r>
          </w:p>
        </w:tc>
      </w:tr>
      <w:tr w14:paraId="6136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3" w:hRule="atLeast"/>
          <w:jc w:val="center"/>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53FF43C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A8874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猪血</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550B171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kg</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14:paraId="54EA1FF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5.70</w:t>
            </w:r>
          </w:p>
        </w:tc>
        <w:tc>
          <w:tcPr>
            <w:tcW w:w="5681" w:type="dxa"/>
            <w:tcBorders>
              <w:top w:val="single" w:color="auto" w:sz="4" w:space="0"/>
              <w:left w:val="single" w:color="auto" w:sz="4" w:space="0"/>
              <w:bottom w:val="single" w:color="auto" w:sz="4" w:space="0"/>
              <w:right w:val="single" w:color="auto" w:sz="4" w:space="0"/>
            </w:tcBorders>
            <w:shd w:val="clear" w:color="auto" w:fill="auto"/>
            <w:vAlign w:val="center"/>
          </w:tcPr>
          <w:p w14:paraId="49B65E14">
            <w:pPr>
              <w:keepNext w:val="0"/>
              <w:keepLines w:val="0"/>
              <w:widowControl/>
              <w:suppressLineNumbers w:val="0"/>
              <w:tabs>
                <w:tab w:val="left" w:pos="380"/>
                <w:tab w:val="center" w:pos="2874"/>
              </w:tabs>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必须为当天的新鲜猪血，无异味、变质、杂质。</w:t>
            </w:r>
          </w:p>
        </w:tc>
      </w:tr>
    </w:tbl>
    <w:p w14:paraId="5C2BDD50">
      <w:pPr>
        <w:rPr>
          <w:rFonts w:hint="eastAsia" w:ascii="仿宋" w:hAnsi="仿宋" w:eastAsia="仿宋" w:cs="仿宋"/>
          <w:b/>
          <w:sz w:val="21"/>
          <w:szCs w:val="21"/>
          <w:highlight w:val="yellow"/>
          <w:lang w:val="en-US" w:eastAsia="zh-CN"/>
        </w:rPr>
      </w:pPr>
      <w:r>
        <w:rPr>
          <w:rFonts w:hint="eastAsia" w:ascii="仿宋" w:hAnsi="仿宋" w:eastAsia="仿宋" w:cs="仿宋"/>
          <w:b/>
          <w:sz w:val="21"/>
          <w:szCs w:val="21"/>
          <w:highlight w:val="yellow"/>
          <w:lang w:val="en-US" w:eastAsia="zh-CN"/>
        </w:rPr>
        <w:br w:type="page"/>
      </w:r>
    </w:p>
    <w:p w14:paraId="44495C62">
      <w:pPr>
        <w:shd w:val="clear"/>
        <w:spacing w:after="120"/>
        <w:jc w:val="left"/>
        <w:rPr>
          <w:rFonts w:hint="eastAsia" w:ascii="仿宋" w:hAnsi="仿宋" w:eastAsia="仿宋" w:cs="仿宋"/>
          <w:b/>
          <w:sz w:val="21"/>
          <w:szCs w:val="21"/>
          <w:highlight w:val="yellow"/>
          <w:lang w:val="en-US" w:eastAsia="zh-CN"/>
        </w:rPr>
      </w:pPr>
    </w:p>
    <w:tbl>
      <w:tblPr>
        <w:tblStyle w:val="22"/>
        <w:tblW w:w="101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1583"/>
        <w:gridCol w:w="1500"/>
        <w:gridCol w:w="2250"/>
        <w:gridCol w:w="3873"/>
      </w:tblGrid>
      <w:tr w14:paraId="403BF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97"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5C114FB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类别：豆制品、蔬菜</w:t>
            </w:r>
          </w:p>
        </w:tc>
      </w:tr>
      <w:tr w14:paraId="33BFB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877620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序号</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82BEC4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名称</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2DD1F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单位</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63FC2E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价格（元）</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0545927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技术要求</w:t>
            </w:r>
          </w:p>
        </w:tc>
      </w:tr>
      <w:tr w14:paraId="6C7CB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5D62E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F5DF15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豆腐</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11D4C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8508B5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6106B4B">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8A4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D4B29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083DEC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豆腐干</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031C3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E5317C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8.60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7AA1D21">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305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8C0513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D5FD42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魔芋豆腐</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F85A3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315743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5.50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7BD6592">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3159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E6B471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96A689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茄子</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E1AB5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1F1C4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6.00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01FDB8FC">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3FF2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34619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6786D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南瓜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80BA0C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FA7EC7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4E015268">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03B2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9B24D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4A21DE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番茄</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03BBC4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0AECB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5.60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32A85D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374E3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D99BD0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7</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9A3A3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青笋</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7F5561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541F02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8312C12">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077E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096D0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29E4A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小瓜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1CD7D5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9A5089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7</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4747EB9">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1C756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6A8B93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9</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4260737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黄瓜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C10D46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217B0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5.50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7284EA3">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40F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A74BA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10</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1FBDB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京白菜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26CD82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0BBB87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BAEE070">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A083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E02D7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170E800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姜柄瓜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71A56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DF3953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8.30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2AB2216">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91CA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10E22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ABA8FA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青花菜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9502C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A3067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8.30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E20716">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7B8F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152F8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4844FCF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莲花白</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1D986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4AE08E0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109E9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1274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9E3A0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8DE0CA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白萝卜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A6D45A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6FDACAD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40F49C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C58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4AF00D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15</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AEC56A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苤蓝</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966EE3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1B5D7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5.80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4FC0454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4E2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E89F7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16</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0C82BE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邹皮辣</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4B769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691278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97DA41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082A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A5A5E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17</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C4AE3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洋葱</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B02CC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4DDE338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F0A4630">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071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BAC527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18</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C04A27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荔浦芋头</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E5AD35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2D7D6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A0B778">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358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4AE3D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19</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E849B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花菜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2A4A10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AF9DE5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6</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87DB5BE">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92A6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8074E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20</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5B33A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儿菜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CB9E4A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E889E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6.70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DBDD189">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8C8E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7C06E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F9B181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洋芋</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CAC30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21A80C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4</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6664783">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65BA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FA1AA2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BCB0EE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胡萝卜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2B16A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687C77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37DF74E1">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5B70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CEED0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84AA15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青椒</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9DB035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08390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79344C3">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32A2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D9ECE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7D026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白菜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DEF42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FE48D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AA6A1AC">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1BC4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5B2131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25</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5A0B6E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芹菜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9F1C5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BBCD8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7.50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FBA7E9D">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12377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986C1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26</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D770E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苦菜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7DB69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DC939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5D78DC4">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955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07E139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27</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7BA6A6F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洋丝瓜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8E0BB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0AE653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6.00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632CCF7">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F3A9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C1A9A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28</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13032B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油麦菜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169E8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107606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6.00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7E1EADD">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91B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5D244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29</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4ADBFFE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冬瓜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5451F0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B4A1D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3B19D531">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12C4D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3126D5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30</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7C1EFE8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苦瓜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486BC1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613F9C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D736C8E">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7819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177A0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0CDBB49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红薯</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C8A3D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8DFA63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56E667">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0FDEC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B7D7F2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1DD6E9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生菜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B8521E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422185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7.50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442EF59">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3EC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A38917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C38EB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菠菜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328EC0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42A8196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73C0F2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5986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43664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C8A8B8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藕</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F9A19F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EEFC0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5D3A685">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2AE1B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34C3D35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35</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F4821C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大葱</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174A8E5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42C6A30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8.20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32AEDA4">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54F0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A4A01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36</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68189B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酸菜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45A41CF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袋</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A905E4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50</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07A708D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每袋≥10㎏；保质期剩余期限不得少于3个月，符合国家食品安全标准，包装上注明生产日期和质保期等基本信息。</w:t>
            </w:r>
          </w:p>
        </w:tc>
      </w:tr>
      <w:tr w14:paraId="7A9C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7B2B5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37</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72EC7E8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泡椒</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20A9E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袋</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699416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36.50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36A097A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每袋≥5㎏；保质期剩余期限不得少于3个月，符合国家食品安全标准，包装上注明生产日期和质保期等基本信息。</w:t>
            </w:r>
          </w:p>
        </w:tc>
      </w:tr>
      <w:tr w14:paraId="25E3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0EFA2E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38</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56F6BAB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韭菜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7A940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7FA60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5.80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4B2F3293">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0BC6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1AF8BC2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39</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1AE783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黄姜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049817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C60A9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15</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41D5A80">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135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7D0B0E1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40</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16CFBF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小米辣</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34072E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C39BE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15</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95B0B">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E86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26501B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41</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2366EB1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蒜苗</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34951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374A74C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8</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7356E0">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5F95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49FCF3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42</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7D5B9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蒜米</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2540D71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298C9A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18.00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9C9FCD3">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3659A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63C029F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43</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7E9ED0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香菜</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5010FDB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71F9233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12</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4753A697">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7D6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50AB67F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44</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320A6B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薄荷</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71C0C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kg</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684D8D2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10</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6A9D4D2">
            <w:pPr>
              <w:spacing w:line="240" w:lineRule="auto"/>
              <w:ind w:left="0" w:leftChars="0" w:firstLine="0" w:firstLineChars="0"/>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4496B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14:paraId="4B5BB52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sz w:val="21"/>
                <w:szCs w:val="21"/>
                <w:u w:val="none"/>
                <w:lang w:val="en-US" w:eastAsia="zh-CN"/>
              </w:rPr>
              <w:t>45</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14:paraId="7AB01D1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腌藠头</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0159F98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袋</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center"/>
          </w:tcPr>
          <w:p w14:paraId="079A9A8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72</w:t>
            </w:r>
            <w:r>
              <w:rPr>
                <w:rFonts w:hint="eastAsia" w:ascii="仿宋" w:hAnsi="仿宋" w:eastAsia="仿宋" w:cs="仿宋"/>
                <w:i w:val="0"/>
                <w:iCs w:val="0"/>
                <w:snapToGrid w:val="0"/>
                <w:color w:val="000000"/>
                <w:kern w:val="0"/>
                <w:sz w:val="21"/>
                <w:szCs w:val="21"/>
                <w:u w:val="none"/>
                <w:lang w:val="en-US" w:eastAsia="zh-CN" w:bidi="ar"/>
              </w:rPr>
              <w:t>.00</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1778206">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每袋≥10㎏；保质期剩余期限不得少于3个月，符合国家食品安全标准，包装上注明生产日期和质保期等基本信息。</w:t>
            </w:r>
          </w:p>
        </w:tc>
      </w:tr>
    </w:tbl>
    <w:p w14:paraId="61502EA5">
      <w:pPr>
        <w:shd w:val="clear"/>
        <w:spacing w:after="120"/>
        <w:ind w:left="0" w:leftChars="0" w:firstLine="0" w:firstLineChars="0"/>
        <w:jc w:val="left"/>
        <w:rPr>
          <w:rFonts w:hint="eastAsia" w:ascii="仿宋" w:hAnsi="仿宋" w:eastAsia="仿宋" w:cs="仿宋"/>
          <w:b/>
          <w:sz w:val="21"/>
          <w:szCs w:val="21"/>
          <w:highlight w:val="yellow"/>
          <w:lang w:val="en-US" w:eastAsia="zh-CN"/>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02"/>
        <w:gridCol w:w="1453"/>
        <w:gridCol w:w="1134"/>
        <w:gridCol w:w="1213"/>
        <w:gridCol w:w="5820"/>
      </w:tblGrid>
      <w:tr w14:paraId="452C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5000" w:type="pct"/>
            <w:gridSpan w:val="5"/>
            <w:shd w:val="clear" w:color="auto" w:fill="auto"/>
            <w:vAlign w:val="center"/>
          </w:tcPr>
          <w:p w14:paraId="57F4E2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b/>
                <w:bCs/>
                <w:i w:val="0"/>
                <w:iCs w:val="0"/>
                <w:snapToGrid w:val="0"/>
                <w:color w:val="000000"/>
                <w:kern w:val="0"/>
                <w:sz w:val="21"/>
                <w:szCs w:val="21"/>
                <w:u w:val="none"/>
                <w:lang w:val="en-US" w:eastAsia="zh-CN" w:bidi="ar"/>
              </w:rPr>
              <w:t>类别：干菜、调料</w:t>
            </w:r>
          </w:p>
        </w:tc>
      </w:tr>
      <w:tr w14:paraId="1257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85" w:type="pct"/>
            <w:shd w:val="clear" w:color="auto" w:fill="auto"/>
            <w:vAlign w:val="center"/>
          </w:tcPr>
          <w:p w14:paraId="57AA005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序号</w:t>
            </w:r>
          </w:p>
        </w:tc>
        <w:tc>
          <w:tcPr>
            <w:tcW w:w="697" w:type="pct"/>
            <w:shd w:val="clear" w:color="auto" w:fill="auto"/>
            <w:vAlign w:val="center"/>
          </w:tcPr>
          <w:p w14:paraId="7E5BF6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名称</w:t>
            </w:r>
          </w:p>
        </w:tc>
        <w:tc>
          <w:tcPr>
            <w:tcW w:w="544" w:type="pct"/>
            <w:shd w:val="clear" w:color="auto" w:fill="auto"/>
            <w:vAlign w:val="center"/>
          </w:tcPr>
          <w:p w14:paraId="2DFEDB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单位</w:t>
            </w:r>
          </w:p>
        </w:tc>
        <w:tc>
          <w:tcPr>
            <w:tcW w:w="582" w:type="pct"/>
            <w:shd w:val="clear" w:color="auto" w:fill="auto"/>
            <w:vAlign w:val="center"/>
          </w:tcPr>
          <w:p w14:paraId="632DCA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价格（元）</w:t>
            </w:r>
          </w:p>
        </w:tc>
        <w:tc>
          <w:tcPr>
            <w:tcW w:w="2791" w:type="pct"/>
            <w:shd w:val="clear" w:color="auto" w:fill="auto"/>
            <w:vAlign w:val="center"/>
          </w:tcPr>
          <w:p w14:paraId="358B67B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技术要求</w:t>
            </w:r>
          </w:p>
        </w:tc>
      </w:tr>
      <w:tr w14:paraId="443C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85" w:type="pct"/>
            <w:shd w:val="clear" w:color="auto" w:fill="auto"/>
            <w:vAlign w:val="center"/>
          </w:tcPr>
          <w:p w14:paraId="56994E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w:t>
            </w:r>
          </w:p>
        </w:tc>
        <w:tc>
          <w:tcPr>
            <w:tcW w:w="697" w:type="pct"/>
            <w:shd w:val="clear" w:color="auto" w:fill="auto"/>
            <w:vAlign w:val="center"/>
          </w:tcPr>
          <w:p w14:paraId="3B49B5A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粉丝</w:t>
            </w:r>
          </w:p>
        </w:tc>
        <w:tc>
          <w:tcPr>
            <w:tcW w:w="544" w:type="pct"/>
            <w:shd w:val="clear" w:color="auto" w:fill="auto"/>
            <w:vAlign w:val="center"/>
          </w:tcPr>
          <w:p w14:paraId="58771E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2C1661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2DE70F5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4657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85" w:type="pct"/>
            <w:shd w:val="clear" w:color="auto" w:fill="auto"/>
            <w:vAlign w:val="center"/>
          </w:tcPr>
          <w:p w14:paraId="66EAF1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w:t>
            </w:r>
          </w:p>
        </w:tc>
        <w:tc>
          <w:tcPr>
            <w:tcW w:w="697" w:type="pct"/>
            <w:shd w:val="clear" w:color="auto" w:fill="auto"/>
            <w:vAlign w:val="center"/>
          </w:tcPr>
          <w:p w14:paraId="5F9F65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粉条</w:t>
            </w:r>
          </w:p>
        </w:tc>
        <w:tc>
          <w:tcPr>
            <w:tcW w:w="544" w:type="pct"/>
            <w:shd w:val="clear" w:color="auto" w:fill="auto"/>
            <w:vAlign w:val="center"/>
          </w:tcPr>
          <w:p w14:paraId="1CCA16B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2E83807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7C1FA21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7F2A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85" w:type="pct"/>
            <w:shd w:val="clear" w:color="auto" w:fill="auto"/>
            <w:vAlign w:val="center"/>
          </w:tcPr>
          <w:p w14:paraId="7A5CC6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697" w:type="pct"/>
            <w:shd w:val="clear" w:color="auto" w:fill="auto"/>
            <w:vAlign w:val="center"/>
          </w:tcPr>
          <w:p w14:paraId="4086AA9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bookmarkStart w:id="349" w:name="_GoBack"/>
            <w:bookmarkEnd w:id="349"/>
            <w:r>
              <w:rPr>
                <w:rFonts w:hint="eastAsia" w:ascii="仿宋" w:hAnsi="仿宋" w:eastAsia="仿宋" w:cs="仿宋"/>
                <w:i w:val="0"/>
                <w:iCs w:val="0"/>
                <w:color w:val="000000"/>
                <w:sz w:val="21"/>
                <w:szCs w:val="21"/>
                <w:u w:val="none"/>
                <w:lang w:val="en-US" w:eastAsia="zh-CN"/>
              </w:rPr>
              <w:t>黄花菜</w:t>
            </w:r>
          </w:p>
        </w:tc>
        <w:tc>
          <w:tcPr>
            <w:tcW w:w="544" w:type="pct"/>
            <w:shd w:val="clear" w:color="auto" w:fill="auto"/>
            <w:vAlign w:val="center"/>
          </w:tcPr>
          <w:p w14:paraId="37946A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0CD5D3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1C4DFA8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482B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85" w:type="pct"/>
            <w:shd w:val="clear" w:color="auto" w:fill="auto"/>
            <w:vAlign w:val="center"/>
          </w:tcPr>
          <w:p w14:paraId="7E1218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697" w:type="pct"/>
            <w:shd w:val="clear" w:color="auto" w:fill="auto"/>
            <w:vAlign w:val="center"/>
          </w:tcPr>
          <w:p w14:paraId="088281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豆腐皮</w:t>
            </w:r>
          </w:p>
        </w:tc>
        <w:tc>
          <w:tcPr>
            <w:tcW w:w="544" w:type="pct"/>
            <w:shd w:val="clear" w:color="auto" w:fill="auto"/>
            <w:vAlign w:val="center"/>
          </w:tcPr>
          <w:p w14:paraId="01247D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0B9E71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01C6C47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2D9D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85" w:type="pct"/>
            <w:shd w:val="clear" w:color="auto" w:fill="auto"/>
            <w:vAlign w:val="center"/>
          </w:tcPr>
          <w:p w14:paraId="3FA7E81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w:t>
            </w:r>
          </w:p>
        </w:tc>
        <w:tc>
          <w:tcPr>
            <w:tcW w:w="697" w:type="pct"/>
            <w:shd w:val="clear" w:color="auto" w:fill="auto"/>
            <w:vAlign w:val="center"/>
          </w:tcPr>
          <w:p w14:paraId="456E2BE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芽菜</w:t>
            </w:r>
          </w:p>
        </w:tc>
        <w:tc>
          <w:tcPr>
            <w:tcW w:w="544" w:type="pct"/>
            <w:shd w:val="clear" w:color="auto" w:fill="auto"/>
            <w:vAlign w:val="center"/>
          </w:tcPr>
          <w:p w14:paraId="454F53B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件</w:t>
            </w:r>
          </w:p>
        </w:tc>
        <w:tc>
          <w:tcPr>
            <w:tcW w:w="582" w:type="pct"/>
            <w:shd w:val="clear" w:color="auto" w:fill="auto"/>
            <w:vAlign w:val="center"/>
          </w:tcPr>
          <w:p w14:paraId="52D5A72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5FE0FF5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每件≥7kg,符合国家食品安全标准，包装上注明生产日期、质保期、生产厂商等基本信息。</w:t>
            </w:r>
          </w:p>
        </w:tc>
      </w:tr>
      <w:tr w14:paraId="64A8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85" w:type="pct"/>
            <w:shd w:val="clear" w:color="auto" w:fill="auto"/>
            <w:vAlign w:val="center"/>
          </w:tcPr>
          <w:p w14:paraId="7E85D86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w:t>
            </w:r>
          </w:p>
        </w:tc>
        <w:tc>
          <w:tcPr>
            <w:tcW w:w="697" w:type="pct"/>
            <w:shd w:val="clear" w:color="auto" w:fill="auto"/>
            <w:vAlign w:val="center"/>
          </w:tcPr>
          <w:p w14:paraId="03A500C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萝卜干</w:t>
            </w:r>
          </w:p>
        </w:tc>
        <w:tc>
          <w:tcPr>
            <w:tcW w:w="544" w:type="pct"/>
            <w:shd w:val="clear" w:color="auto" w:fill="auto"/>
            <w:vAlign w:val="center"/>
          </w:tcPr>
          <w:p w14:paraId="1B30DB6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7BB10BE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0F4C229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每袋≥10kg,符合国家食品安全标准，包装上注明生产日期、质保期、生产厂商等基本信息。</w:t>
            </w:r>
          </w:p>
        </w:tc>
      </w:tr>
      <w:tr w14:paraId="4405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85" w:type="pct"/>
            <w:shd w:val="clear" w:color="auto" w:fill="auto"/>
            <w:vAlign w:val="center"/>
          </w:tcPr>
          <w:p w14:paraId="6CCA481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697" w:type="pct"/>
            <w:shd w:val="clear" w:color="auto" w:fill="auto"/>
            <w:vAlign w:val="center"/>
          </w:tcPr>
          <w:p w14:paraId="55E2678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海带片</w:t>
            </w:r>
          </w:p>
        </w:tc>
        <w:tc>
          <w:tcPr>
            <w:tcW w:w="544" w:type="pct"/>
            <w:shd w:val="clear" w:color="auto" w:fill="auto"/>
            <w:vAlign w:val="center"/>
          </w:tcPr>
          <w:p w14:paraId="7D32B4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 xml:space="preserve">kg </w:t>
            </w:r>
          </w:p>
        </w:tc>
        <w:tc>
          <w:tcPr>
            <w:tcW w:w="582" w:type="pct"/>
            <w:shd w:val="clear" w:color="auto" w:fill="auto"/>
            <w:vAlign w:val="center"/>
          </w:tcPr>
          <w:p w14:paraId="63CF611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3F808CB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散称；保质期剩余期限不得少于3个月，符合国家食品安全标准。</w:t>
            </w:r>
          </w:p>
        </w:tc>
      </w:tr>
      <w:tr w14:paraId="2F14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85" w:type="pct"/>
            <w:shd w:val="clear" w:color="auto" w:fill="auto"/>
            <w:vAlign w:val="center"/>
          </w:tcPr>
          <w:p w14:paraId="081ACB6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697" w:type="pct"/>
            <w:shd w:val="clear" w:color="auto" w:fill="auto"/>
            <w:vAlign w:val="center"/>
          </w:tcPr>
          <w:p w14:paraId="2EDC9F2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香菇角</w:t>
            </w:r>
          </w:p>
        </w:tc>
        <w:tc>
          <w:tcPr>
            <w:tcW w:w="544" w:type="pct"/>
            <w:shd w:val="clear" w:color="auto" w:fill="auto"/>
            <w:vAlign w:val="center"/>
          </w:tcPr>
          <w:p w14:paraId="1EA8AF5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17EAC06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0A2986C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6032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85" w:type="pct"/>
            <w:shd w:val="clear" w:color="auto" w:fill="auto"/>
            <w:vAlign w:val="center"/>
          </w:tcPr>
          <w:p w14:paraId="3087C6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w:t>
            </w:r>
          </w:p>
        </w:tc>
        <w:tc>
          <w:tcPr>
            <w:tcW w:w="697" w:type="pct"/>
            <w:shd w:val="clear" w:color="auto" w:fill="auto"/>
            <w:vAlign w:val="center"/>
          </w:tcPr>
          <w:p w14:paraId="59C497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干木耳</w:t>
            </w:r>
          </w:p>
        </w:tc>
        <w:tc>
          <w:tcPr>
            <w:tcW w:w="544" w:type="pct"/>
            <w:shd w:val="clear" w:color="auto" w:fill="auto"/>
            <w:vAlign w:val="center"/>
          </w:tcPr>
          <w:p w14:paraId="4515C3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7332B1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33</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2E8EA02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7788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85" w:type="pct"/>
            <w:shd w:val="clear" w:color="auto" w:fill="auto"/>
            <w:vAlign w:val="center"/>
          </w:tcPr>
          <w:p w14:paraId="1EC41F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w:t>
            </w:r>
          </w:p>
        </w:tc>
        <w:tc>
          <w:tcPr>
            <w:tcW w:w="697" w:type="pct"/>
            <w:shd w:val="clear" w:color="auto" w:fill="auto"/>
            <w:vAlign w:val="center"/>
          </w:tcPr>
          <w:p w14:paraId="4F3132A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干紫菜</w:t>
            </w:r>
          </w:p>
        </w:tc>
        <w:tc>
          <w:tcPr>
            <w:tcW w:w="544" w:type="pct"/>
            <w:shd w:val="clear" w:color="auto" w:fill="auto"/>
            <w:vAlign w:val="center"/>
          </w:tcPr>
          <w:p w14:paraId="2C8E94D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4C12D9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8.50</w:t>
            </w:r>
          </w:p>
        </w:tc>
        <w:tc>
          <w:tcPr>
            <w:tcW w:w="2791" w:type="pct"/>
            <w:shd w:val="clear" w:color="auto" w:fill="auto"/>
            <w:vAlign w:val="center"/>
          </w:tcPr>
          <w:p w14:paraId="5F77AD7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0ECF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85" w:type="pct"/>
            <w:shd w:val="clear" w:color="auto" w:fill="auto"/>
            <w:vAlign w:val="center"/>
          </w:tcPr>
          <w:p w14:paraId="3C0E66C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w:t>
            </w:r>
          </w:p>
        </w:tc>
        <w:tc>
          <w:tcPr>
            <w:tcW w:w="697" w:type="pct"/>
            <w:shd w:val="clear" w:color="auto" w:fill="auto"/>
            <w:vAlign w:val="center"/>
          </w:tcPr>
          <w:p w14:paraId="31BBBE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白糖</w:t>
            </w:r>
          </w:p>
        </w:tc>
        <w:tc>
          <w:tcPr>
            <w:tcW w:w="544" w:type="pct"/>
            <w:shd w:val="clear" w:color="auto" w:fill="auto"/>
            <w:vAlign w:val="center"/>
          </w:tcPr>
          <w:p w14:paraId="7ABB0C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1A8EEA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054A99D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每袋≥50kg，保质期剩余期限不得少于3个月，符合国家食品安全标准，包装上注明生产日期和质保期等基本信息。</w:t>
            </w:r>
          </w:p>
        </w:tc>
      </w:tr>
      <w:tr w14:paraId="28C4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85" w:type="pct"/>
            <w:shd w:val="clear" w:color="auto" w:fill="auto"/>
            <w:vAlign w:val="center"/>
          </w:tcPr>
          <w:p w14:paraId="760D9D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p>
        </w:tc>
        <w:tc>
          <w:tcPr>
            <w:tcW w:w="697" w:type="pct"/>
            <w:shd w:val="clear" w:color="auto" w:fill="auto"/>
            <w:vAlign w:val="center"/>
          </w:tcPr>
          <w:p w14:paraId="4D9197C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★盐巴</w:t>
            </w:r>
          </w:p>
        </w:tc>
        <w:tc>
          <w:tcPr>
            <w:tcW w:w="544" w:type="pct"/>
            <w:shd w:val="clear" w:color="auto" w:fill="auto"/>
            <w:vAlign w:val="center"/>
          </w:tcPr>
          <w:p w14:paraId="1F6DBA9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13355BD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141.50</w:t>
            </w:r>
          </w:p>
        </w:tc>
        <w:tc>
          <w:tcPr>
            <w:tcW w:w="2791" w:type="pct"/>
            <w:shd w:val="clear" w:color="auto" w:fill="auto"/>
            <w:vAlign w:val="center"/>
          </w:tcPr>
          <w:p w14:paraId="6BFF78C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每袋≥50kg，保质期剩余期限不得少于3个月，符合国家食品安全标准，包装上注明生产日期和质保期等基本信息。</w:t>
            </w:r>
          </w:p>
        </w:tc>
      </w:tr>
      <w:tr w14:paraId="23E2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85" w:type="pct"/>
            <w:shd w:val="clear" w:color="auto" w:fill="auto"/>
            <w:vAlign w:val="center"/>
          </w:tcPr>
          <w:p w14:paraId="5350369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w:t>
            </w:r>
          </w:p>
        </w:tc>
        <w:tc>
          <w:tcPr>
            <w:tcW w:w="697" w:type="pct"/>
            <w:shd w:val="clear" w:color="auto" w:fill="auto"/>
            <w:vAlign w:val="center"/>
          </w:tcPr>
          <w:p w14:paraId="50F9AC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★辣子面</w:t>
            </w:r>
          </w:p>
        </w:tc>
        <w:tc>
          <w:tcPr>
            <w:tcW w:w="544" w:type="pct"/>
            <w:shd w:val="clear" w:color="auto" w:fill="auto"/>
            <w:vAlign w:val="center"/>
          </w:tcPr>
          <w:p w14:paraId="6ED896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0CDE1B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650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63793F4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每袋≥25kg,符合国家食品安全标准，包装上注明生产日期、质保期、生产厂商等基本信息。颜色红艳，无水分辣味足，无生虫、发霉、腐烂、变质。</w:t>
            </w:r>
          </w:p>
        </w:tc>
      </w:tr>
      <w:tr w14:paraId="6F22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85" w:type="pct"/>
            <w:shd w:val="clear" w:color="auto" w:fill="auto"/>
            <w:vAlign w:val="center"/>
          </w:tcPr>
          <w:p w14:paraId="7A5C6AD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14</w:t>
            </w:r>
          </w:p>
        </w:tc>
        <w:tc>
          <w:tcPr>
            <w:tcW w:w="697" w:type="pct"/>
            <w:shd w:val="clear" w:color="auto" w:fill="auto"/>
            <w:vAlign w:val="center"/>
          </w:tcPr>
          <w:p w14:paraId="0C377E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★辣椒段</w:t>
            </w:r>
          </w:p>
        </w:tc>
        <w:tc>
          <w:tcPr>
            <w:tcW w:w="544" w:type="pct"/>
            <w:shd w:val="clear" w:color="auto" w:fill="auto"/>
            <w:vAlign w:val="center"/>
          </w:tcPr>
          <w:p w14:paraId="3C5CB2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70321F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900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top"/>
          </w:tcPr>
          <w:p w14:paraId="46185C1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每袋≥25kg，符合国家食品安全标准，包装上注明生产日期、质保期、生产厂商等基本信息。颜色红艳纯干、无水分，大小均匀，辣味足，无辣椒把、无生虫、发霉、腐烂变质。</w:t>
            </w:r>
          </w:p>
        </w:tc>
      </w:tr>
      <w:tr w14:paraId="280CC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85" w:type="pct"/>
            <w:shd w:val="clear" w:color="auto" w:fill="auto"/>
            <w:vAlign w:val="center"/>
          </w:tcPr>
          <w:p w14:paraId="3F1E9A8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w:t>
            </w:r>
          </w:p>
        </w:tc>
        <w:tc>
          <w:tcPr>
            <w:tcW w:w="697" w:type="pct"/>
            <w:shd w:val="clear" w:color="auto" w:fill="auto"/>
            <w:vAlign w:val="center"/>
          </w:tcPr>
          <w:p w14:paraId="1FA896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★味精</w:t>
            </w:r>
          </w:p>
        </w:tc>
        <w:tc>
          <w:tcPr>
            <w:tcW w:w="544" w:type="pct"/>
            <w:shd w:val="clear" w:color="auto" w:fill="auto"/>
            <w:vAlign w:val="center"/>
          </w:tcPr>
          <w:p w14:paraId="13FED9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004552C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6F7000D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每袋≥25㎏；保质期剩余期限不得少于3个月，符合国家食品安全标准，包装上注明生产日期和质保期等基本信息。</w:t>
            </w:r>
          </w:p>
        </w:tc>
      </w:tr>
      <w:tr w14:paraId="44D7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85" w:type="pct"/>
            <w:shd w:val="clear" w:color="auto" w:fill="auto"/>
            <w:vAlign w:val="center"/>
          </w:tcPr>
          <w:p w14:paraId="4C24717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w:t>
            </w:r>
          </w:p>
        </w:tc>
        <w:tc>
          <w:tcPr>
            <w:tcW w:w="697" w:type="pct"/>
            <w:shd w:val="clear" w:color="auto" w:fill="auto"/>
            <w:vAlign w:val="center"/>
          </w:tcPr>
          <w:p w14:paraId="233DA5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★豆瓣酱</w:t>
            </w:r>
          </w:p>
        </w:tc>
        <w:tc>
          <w:tcPr>
            <w:tcW w:w="544" w:type="pct"/>
            <w:shd w:val="clear" w:color="auto" w:fill="auto"/>
            <w:vAlign w:val="center"/>
          </w:tcPr>
          <w:p w14:paraId="4F94C6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582" w:type="pct"/>
            <w:shd w:val="clear" w:color="auto" w:fill="auto"/>
            <w:vAlign w:val="center"/>
          </w:tcPr>
          <w:p w14:paraId="5B0FA1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91</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50FDD10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不少于14kg/桶；保质期剩余期限不得少于3个月，符合国家食品安全标准，包装上注明生产日期和质保期等基本信息。</w:t>
            </w:r>
          </w:p>
        </w:tc>
      </w:tr>
      <w:tr w14:paraId="3EFA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85" w:type="pct"/>
            <w:shd w:val="clear" w:color="auto" w:fill="auto"/>
            <w:vAlign w:val="center"/>
          </w:tcPr>
          <w:p w14:paraId="267ED17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w:t>
            </w:r>
          </w:p>
        </w:tc>
        <w:tc>
          <w:tcPr>
            <w:tcW w:w="697" w:type="pct"/>
            <w:shd w:val="clear" w:color="auto" w:fill="auto"/>
            <w:vAlign w:val="center"/>
          </w:tcPr>
          <w:p w14:paraId="697856C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★醋</w:t>
            </w:r>
          </w:p>
        </w:tc>
        <w:tc>
          <w:tcPr>
            <w:tcW w:w="544" w:type="pct"/>
            <w:shd w:val="clear" w:color="auto" w:fill="auto"/>
            <w:vAlign w:val="center"/>
          </w:tcPr>
          <w:p w14:paraId="7B6598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582" w:type="pct"/>
            <w:shd w:val="clear" w:color="auto" w:fill="auto"/>
            <w:vAlign w:val="center"/>
          </w:tcPr>
          <w:p w14:paraId="13E9BAE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67</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15A3E86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不少于28L/桶；保质期剩余期限不得少于3个月，符合国家食品安全标准，包装上注明生产日期和质保期等基本信息。</w:t>
            </w:r>
          </w:p>
        </w:tc>
      </w:tr>
      <w:tr w14:paraId="4634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85" w:type="pct"/>
            <w:shd w:val="clear" w:color="auto" w:fill="auto"/>
            <w:vAlign w:val="center"/>
          </w:tcPr>
          <w:p w14:paraId="569BC36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18</w:t>
            </w:r>
          </w:p>
        </w:tc>
        <w:tc>
          <w:tcPr>
            <w:tcW w:w="697" w:type="pct"/>
            <w:shd w:val="clear" w:color="auto" w:fill="auto"/>
            <w:vAlign w:val="center"/>
          </w:tcPr>
          <w:p w14:paraId="3C0863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★酱油</w:t>
            </w:r>
          </w:p>
        </w:tc>
        <w:tc>
          <w:tcPr>
            <w:tcW w:w="544" w:type="pct"/>
            <w:shd w:val="clear" w:color="auto" w:fill="auto"/>
            <w:vAlign w:val="center"/>
          </w:tcPr>
          <w:p w14:paraId="4BF4086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桶</w:t>
            </w:r>
          </w:p>
        </w:tc>
        <w:tc>
          <w:tcPr>
            <w:tcW w:w="582" w:type="pct"/>
            <w:shd w:val="clear" w:color="auto" w:fill="auto"/>
            <w:vAlign w:val="center"/>
          </w:tcPr>
          <w:p w14:paraId="24343E2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47.50</w:t>
            </w:r>
          </w:p>
        </w:tc>
        <w:tc>
          <w:tcPr>
            <w:tcW w:w="2791" w:type="pct"/>
            <w:shd w:val="clear" w:color="auto" w:fill="auto"/>
            <w:vAlign w:val="center"/>
          </w:tcPr>
          <w:p w14:paraId="13DDE18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不少于25L/桶；保质期剩余期限不得少于3个月，符合国家食品安全标准，包装上注明生产日期和质保期等基本信息。</w:t>
            </w:r>
          </w:p>
        </w:tc>
      </w:tr>
      <w:tr w14:paraId="12C2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5" w:type="pct"/>
            <w:shd w:val="clear" w:color="auto" w:fill="auto"/>
            <w:vAlign w:val="center"/>
          </w:tcPr>
          <w:p w14:paraId="29673C7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w:t>
            </w:r>
          </w:p>
        </w:tc>
        <w:tc>
          <w:tcPr>
            <w:tcW w:w="697" w:type="pct"/>
            <w:shd w:val="clear" w:color="auto" w:fill="auto"/>
            <w:vAlign w:val="center"/>
          </w:tcPr>
          <w:p w14:paraId="284674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酵母粉</w:t>
            </w:r>
          </w:p>
        </w:tc>
        <w:tc>
          <w:tcPr>
            <w:tcW w:w="544" w:type="pct"/>
            <w:shd w:val="clear" w:color="auto" w:fill="auto"/>
            <w:vAlign w:val="center"/>
          </w:tcPr>
          <w:p w14:paraId="69B748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包</w:t>
            </w:r>
          </w:p>
        </w:tc>
        <w:tc>
          <w:tcPr>
            <w:tcW w:w="582" w:type="pct"/>
            <w:shd w:val="clear" w:color="auto" w:fill="auto"/>
            <w:vAlign w:val="center"/>
          </w:tcPr>
          <w:p w14:paraId="13794B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09BFECA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≥500g，符合国家食品安全标准，包装上注明生产日期、质保期、生产厂商等基本信息。</w:t>
            </w:r>
          </w:p>
        </w:tc>
      </w:tr>
      <w:tr w14:paraId="3903A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5" w:type="pct"/>
            <w:shd w:val="clear" w:color="auto" w:fill="auto"/>
            <w:vAlign w:val="center"/>
          </w:tcPr>
          <w:p w14:paraId="4E804D1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20</w:t>
            </w:r>
          </w:p>
        </w:tc>
        <w:tc>
          <w:tcPr>
            <w:tcW w:w="697" w:type="pct"/>
            <w:shd w:val="clear" w:color="auto" w:fill="auto"/>
            <w:vAlign w:val="center"/>
          </w:tcPr>
          <w:p w14:paraId="649DC7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★火锅底料</w:t>
            </w:r>
          </w:p>
        </w:tc>
        <w:tc>
          <w:tcPr>
            <w:tcW w:w="544" w:type="pct"/>
            <w:shd w:val="clear" w:color="auto" w:fill="auto"/>
            <w:vAlign w:val="center"/>
          </w:tcPr>
          <w:p w14:paraId="1C6DEFC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74A065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6E3A1D0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≥500g，符合国家食品安全标准，包装上注明生产日期、质保期、生产厂商等基本信息。</w:t>
            </w:r>
          </w:p>
        </w:tc>
      </w:tr>
      <w:tr w14:paraId="3F8F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385" w:type="pct"/>
            <w:shd w:val="clear" w:color="auto" w:fill="auto"/>
            <w:vAlign w:val="center"/>
          </w:tcPr>
          <w:p w14:paraId="5FA8143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w:t>
            </w:r>
          </w:p>
        </w:tc>
        <w:tc>
          <w:tcPr>
            <w:tcW w:w="697" w:type="pct"/>
            <w:shd w:val="clear" w:color="auto" w:fill="auto"/>
            <w:vAlign w:val="center"/>
          </w:tcPr>
          <w:p w14:paraId="17CF0D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红糖</w:t>
            </w:r>
          </w:p>
        </w:tc>
        <w:tc>
          <w:tcPr>
            <w:tcW w:w="544" w:type="pct"/>
            <w:shd w:val="clear" w:color="auto" w:fill="auto"/>
            <w:vAlign w:val="center"/>
          </w:tcPr>
          <w:p w14:paraId="351772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件</w:t>
            </w:r>
          </w:p>
        </w:tc>
        <w:tc>
          <w:tcPr>
            <w:tcW w:w="582" w:type="pct"/>
            <w:shd w:val="clear" w:color="auto" w:fill="auto"/>
            <w:vAlign w:val="center"/>
          </w:tcPr>
          <w:p w14:paraId="6473CD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76A33B2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≥9kg/件，保质期剩余期限不得少于3个月，符合国家食品安全标准，包装上注明生产日期和质保期等基本信息。</w:t>
            </w:r>
          </w:p>
        </w:tc>
      </w:tr>
      <w:tr w14:paraId="3202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385" w:type="pct"/>
            <w:shd w:val="clear" w:color="auto" w:fill="auto"/>
            <w:vAlign w:val="center"/>
          </w:tcPr>
          <w:p w14:paraId="3A5F7A8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w:t>
            </w:r>
          </w:p>
        </w:tc>
        <w:tc>
          <w:tcPr>
            <w:tcW w:w="697" w:type="pct"/>
            <w:shd w:val="clear" w:color="auto" w:fill="auto"/>
            <w:vAlign w:val="center"/>
          </w:tcPr>
          <w:p w14:paraId="5C9C19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孜然粉</w:t>
            </w:r>
          </w:p>
        </w:tc>
        <w:tc>
          <w:tcPr>
            <w:tcW w:w="544" w:type="pct"/>
            <w:shd w:val="clear" w:color="auto" w:fill="auto"/>
            <w:vAlign w:val="center"/>
          </w:tcPr>
          <w:p w14:paraId="61D0970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06102C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33EF380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3632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 w:type="pct"/>
            <w:shd w:val="clear" w:color="auto" w:fill="auto"/>
            <w:vAlign w:val="center"/>
          </w:tcPr>
          <w:p w14:paraId="22F59F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w:t>
            </w:r>
          </w:p>
        </w:tc>
        <w:tc>
          <w:tcPr>
            <w:tcW w:w="697" w:type="pct"/>
            <w:shd w:val="clear" w:color="auto" w:fill="auto"/>
            <w:vAlign w:val="center"/>
          </w:tcPr>
          <w:p w14:paraId="13D9C4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花椒面</w:t>
            </w:r>
          </w:p>
        </w:tc>
        <w:tc>
          <w:tcPr>
            <w:tcW w:w="544" w:type="pct"/>
            <w:shd w:val="clear" w:color="auto" w:fill="auto"/>
            <w:vAlign w:val="center"/>
          </w:tcPr>
          <w:p w14:paraId="0DF195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2DF4906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65</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45347C9D">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31EDF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5" w:type="pct"/>
            <w:shd w:val="clear" w:color="auto" w:fill="auto"/>
            <w:vAlign w:val="center"/>
          </w:tcPr>
          <w:p w14:paraId="66B521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24</w:t>
            </w:r>
          </w:p>
        </w:tc>
        <w:tc>
          <w:tcPr>
            <w:tcW w:w="697" w:type="pct"/>
            <w:shd w:val="clear" w:color="auto" w:fill="auto"/>
            <w:vAlign w:val="center"/>
          </w:tcPr>
          <w:p w14:paraId="0D0D0C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花椒粒</w:t>
            </w:r>
          </w:p>
        </w:tc>
        <w:tc>
          <w:tcPr>
            <w:tcW w:w="544" w:type="pct"/>
            <w:shd w:val="clear" w:color="auto" w:fill="auto"/>
            <w:vAlign w:val="center"/>
          </w:tcPr>
          <w:p w14:paraId="717027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540C557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91</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54785DBA">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符合国家食品安全标准，包装上注明生产日期、质保期、生产厂商等基本信息。</w:t>
            </w:r>
          </w:p>
        </w:tc>
      </w:tr>
      <w:tr w14:paraId="7630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5" w:type="pct"/>
            <w:shd w:val="clear" w:color="auto" w:fill="auto"/>
            <w:vAlign w:val="center"/>
          </w:tcPr>
          <w:p w14:paraId="4DF6AB5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w:t>
            </w:r>
          </w:p>
        </w:tc>
        <w:tc>
          <w:tcPr>
            <w:tcW w:w="697" w:type="pct"/>
            <w:shd w:val="clear" w:color="auto" w:fill="auto"/>
            <w:vAlign w:val="center"/>
          </w:tcPr>
          <w:p w14:paraId="52FB67A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蒸肉粉</w:t>
            </w:r>
          </w:p>
        </w:tc>
        <w:tc>
          <w:tcPr>
            <w:tcW w:w="544" w:type="pct"/>
            <w:shd w:val="clear" w:color="auto" w:fill="auto"/>
            <w:vAlign w:val="center"/>
          </w:tcPr>
          <w:p w14:paraId="0FAD17E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袋</w:t>
            </w:r>
          </w:p>
        </w:tc>
        <w:tc>
          <w:tcPr>
            <w:tcW w:w="582" w:type="pct"/>
            <w:shd w:val="clear" w:color="auto" w:fill="auto"/>
            <w:vAlign w:val="center"/>
          </w:tcPr>
          <w:p w14:paraId="6B4FD5D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7.30</w:t>
            </w:r>
          </w:p>
        </w:tc>
        <w:tc>
          <w:tcPr>
            <w:tcW w:w="2791" w:type="pct"/>
            <w:shd w:val="clear" w:color="auto" w:fill="auto"/>
            <w:vAlign w:val="center"/>
          </w:tcPr>
          <w:p w14:paraId="471B3A7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≥320g，符合国家食品安全标准，包装上注明生产日期、质保期、生产厂商等基本信息。</w:t>
            </w:r>
          </w:p>
        </w:tc>
      </w:tr>
      <w:tr w14:paraId="2DD1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 w:type="pct"/>
            <w:shd w:val="clear" w:color="auto" w:fill="auto"/>
            <w:vAlign w:val="center"/>
          </w:tcPr>
          <w:p w14:paraId="4C7989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26</w:t>
            </w:r>
          </w:p>
        </w:tc>
        <w:tc>
          <w:tcPr>
            <w:tcW w:w="697" w:type="pct"/>
            <w:shd w:val="clear" w:color="auto" w:fill="auto"/>
            <w:vAlign w:val="center"/>
          </w:tcPr>
          <w:p w14:paraId="7FD7D31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八角</w:t>
            </w:r>
          </w:p>
        </w:tc>
        <w:tc>
          <w:tcPr>
            <w:tcW w:w="544" w:type="pct"/>
            <w:shd w:val="clear" w:color="auto" w:fill="auto"/>
            <w:vAlign w:val="center"/>
          </w:tcPr>
          <w:p w14:paraId="2F726AF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4C362C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7A206AB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2018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85" w:type="pct"/>
            <w:shd w:val="clear" w:color="auto" w:fill="auto"/>
            <w:vAlign w:val="center"/>
          </w:tcPr>
          <w:p w14:paraId="65B73D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27</w:t>
            </w:r>
          </w:p>
        </w:tc>
        <w:tc>
          <w:tcPr>
            <w:tcW w:w="697" w:type="pct"/>
            <w:shd w:val="clear" w:color="auto" w:fill="auto"/>
            <w:vAlign w:val="center"/>
          </w:tcPr>
          <w:p w14:paraId="02B115F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草果</w:t>
            </w:r>
          </w:p>
        </w:tc>
        <w:tc>
          <w:tcPr>
            <w:tcW w:w="544" w:type="pct"/>
            <w:shd w:val="clear" w:color="auto" w:fill="auto"/>
            <w:vAlign w:val="center"/>
          </w:tcPr>
          <w:p w14:paraId="6EC9086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526D180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23AECF5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r w14:paraId="5A2C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85" w:type="pct"/>
            <w:shd w:val="clear" w:color="auto" w:fill="auto"/>
            <w:vAlign w:val="center"/>
          </w:tcPr>
          <w:p w14:paraId="3590F43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w:t>
            </w:r>
          </w:p>
        </w:tc>
        <w:tc>
          <w:tcPr>
            <w:tcW w:w="697" w:type="pct"/>
            <w:shd w:val="clear" w:color="auto" w:fill="auto"/>
            <w:vAlign w:val="center"/>
          </w:tcPr>
          <w:p w14:paraId="18D3FB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小粉</w:t>
            </w:r>
          </w:p>
        </w:tc>
        <w:tc>
          <w:tcPr>
            <w:tcW w:w="544" w:type="pct"/>
            <w:shd w:val="clear" w:color="auto" w:fill="auto"/>
            <w:vAlign w:val="center"/>
          </w:tcPr>
          <w:p w14:paraId="3216B94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4D4519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8.50</w:t>
            </w:r>
          </w:p>
        </w:tc>
        <w:tc>
          <w:tcPr>
            <w:tcW w:w="2791" w:type="pct"/>
            <w:shd w:val="clear" w:color="auto" w:fill="auto"/>
            <w:vAlign w:val="center"/>
          </w:tcPr>
          <w:p w14:paraId="1C43DD9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散称，保质期剩余期限不得少于3个月，符合国家食品安全标准，包装上注明生产日期和质保期等基本信息。</w:t>
            </w:r>
          </w:p>
        </w:tc>
      </w:tr>
      <w:tr w14:paraId="410B3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85" w:type="pct"/>
            <w:shd w:val="clear" w:color="auto" w:fill="auto"/>
            <w:vAlign w:val="center"/>
          </w:tcPr>
          <w:p w14:paraId="270868F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w:t>
            </w:r>
          </w:p>
        </w:tc>
        <w:tc>
          <w:tcPr>
            <w:tcW w:w="697" w:type="pct"/>
            <w:shd w:val="clear" w:color="auto" w:fill="auto"/>
            <w:vAlign w:val="center"/>
          </w:tcPr>
          <w:p w14:paraId="63274D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十三香</w:t>
            </w:r>
          </w:p>
        </w:tc>
        <w:tc>
          <w:tcPr>
            <w:tcW w:w="544" w:type="pct"/>
            <w:shd w:val="clear" w:color="auto" w:fill="auto"/>
            <w:vAlign w:val="center"/>
          </w:tcPr>
          <w:p w14:paraId="77853A6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盒</w:t>
            </w:r>
          </w:p>
        </w:tc>
        <w:tc>
          <w:tcPr>
            <w:tcW w:w="582" w:type="pct"/>
            <w:shd w:val="clear" w:color="auto" w:fill="auto"/>
            <w:vAlign w:val="center"/>
          </w:tcPr>
          <w:p w14:paraId="7ECB026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2.80</w:t>
            </w:r>
          </w:p>
        </w:tc>
        <w:tc>
          <w:tcPr>
            <w:tcW w:w="2791" w:type="pct"/>
            <w:shd w:val="clear" w:color="auto" w:fill="auto"/>
            <w:vAlign w:val="center"/>
          </w:tcPr>
          <w:p w14:paraId="174E05AB">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≥45g，符合国家食品安全标准，包装上注明生产日期、质保期、生产厂商等基本信息。</w:t>
            </w:r>
          </w:p>
        </w:tc>
      </w:tr>
      <w:tr w14:paraId="2B5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85" w:type="pct"/>
            <w:shd w:val="clear" w:color="auto" w:fill="auto"/>
            <w:vAlign w:val="center"/>
          </w:tcPr>
          <w:p w14:paraId="751C648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w:t>
            </w:r>
          </w:p>
        </w:tc>
        <w:tc>
          <w:tcPr>
            <w:tcW w:w="697" w:type="pct"/>
            <w:shd w:val="clear" w:color="auto" w:fill="auto"/>
            <w:vAlign w:val="center"/>
          </w:tcPr>
          <w:p w14:paraId="3393CA4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胡椒粉</w:t>
            </w:r>
          </w:p>
        </w:tc>
        <w:tc>
          <w:tcPr>
            <w:tcW w:w="544" w:type="pct"/>
            <w:shd w:val="clear" w:color="auto" w:fill="auto"/>
            <w:vAlign w:val="center"/>
          </w:tcPr>
          <w:p w14:paraId="4706E1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kg</w:t>
            </w:r>
          </w:p>
        </w:tc>
        <w:tc>
          <w:tcPr>
            <w:tcW w:w="582" w:type="pct"/>
            <w:shd w:val="clear" w:color="auto" w:fill="auto"/>
            <w:vAlign w:val="center"/>
          </w:tcPr>
          <w:p w14:paraId="577CC7B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60</w:t>
            </w:r>
            <w:r>
              <w:rPr>
                <w:rFonts w:hint="eastAsia" w:ascii="仿宋" w:hAnsi="仿宋" w:eastAsia="仿宋" w:cs="仿宋"/>
                <w:i w:val="0"/>
                <w:iCs w:val="0"/>
                <w:snapToGrid w:val="0"/>
                <w:color w:val="000000"/>
                <w:kern w:val="0"/>
                <w:sz w:val="21"/>
                <w:szCs w:val="21"/>
                <w:u w:val="none"/>
                <w:lang w:val="en-US" w:eastAsia="zh-CN" w:bidi="ar"/>
              </w:rPr>
              <w:t>.00</w:t>
            </w:r>
          </w:p>
        </w:tc>
        <w:tc>
          <w:tcPr>
            <w:tcW w:w="2791" w:type="pct"/>
            <w:shd w:val="clear" w:color="auto" w:fill="auto"/>
            <w:vAlign w:val="center"/>
          </w:tcPr>
          <w:p w14:paraId="6EDF8D28">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
              </w:rPr>
            </w:pPr>
            <w:r>
              <w:rPr>
                <w:rFonts w:hint="eastAsia" w:ascii="仿宋" w:hAnsi="仿宋" w:eastAsia="仿宋" w:cs="仿宋"/>
                <w:i w:val="0"/>
                <w:iCs w:val="0"/>
                <w:snapToGrid w:val="0"/>
                <w:color w:val="000000"/>
                <w:kern w:val="0"/>
                <w:sz w:val="21"/>
                <w:szCs w:val="21"/>
                <w:u w:val="none"/>
                <w:lang w:val="en-US" w:eastAsia="zh-CN" w:bidi="ar"/>
              </w:rPr>
              <w:t>散称。符合国家食品安全标准。</w:t>
            </w:r>
          </w:p>
        </w:tc>
      </w:tr>
    </w:tbl>
    <w:p w14:paraId="44250769">
      <w:pPr>
        <w:rPr>
          <w:rFonts w:hint="eastAsia" w:ascii="仿宋" w:hAnsi="仿宋" w:eastAsia="仿宋" w:cs="仿宋"/>
          <w:b/>
          <w:sz w:val="21"/>
          <w:szCs w:val="21"/>
          <w:highlight w:val="yellow"/>
          <w:lang w:val="en-US" w:eastAsia="zh-CN"/>
        </w:rPr>
      </w:pPr>
      <w:r>
        <w:rPr>
          <w:rFonts w:hint="eastAsia" w:ascii="仿宋" w:hAnsi="仿宋" w:eastAsia="仿宋" w:cs="仿宋"/>
          <w:b/>
          <w:sz w:val="21"/>
          <w:szCs w:val="21"/>
          <w:highlight w:val="yellow"/>
          <w:lang w:val="en-US" w:eastAsia="zh-CN"/>
        </w:rPr>
        <w:br w:type="page"/>
      </w:r>
    </w:p>
    <w:tbl>
      <w:tblPr>
        <w:tblStyle w:val="22"/>
        <w:tblW w:w="1020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9"/>
        <w:gridCol w:w="2033"/>
        <w:gridCol w:w="888"/>
        <w:gridCol w:w="1406"/>
        <w:gridCol w:w="4867"/>
      </w:tblGrid>
      <w:tr w14:paraId="28FC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0203" w:type="dxa"/>
            <w:gridSpan w:val="5"/>
            <w:shd w:val="clear" w:color="auto" w:fill="auto"/>
            <w:vAlign w:val="center"/>
          </w:tcPr>
          <w:p w14:paraId="57792086">
            <w:pPr>
              <w:keepNext w:val="0"/>
              <w:keepLines w:val="0"/>
              <w:widowControl/>
              <w:suppressLineNumbers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类别：</w:t>
            </w:r>
            <w:r>
              <w:rPr>
                <w:rFonts w:hint="eastAsia" w:ascii="仿宋" w:hAnsi="仿宋" w:eastAsia="仿宋" w:cs="仿宋"/>
                <w:b/>
                <w:bCs/>
                <w:i w:val="0"/>
                <w:iCs w:val="0"/>
                <w:color w:val="000000"/>
                <w:kern w:val="0"/>
                <w:sz w:val="21"/>
                <w:szCs w:val="21"/>
                <w:highlight w:val="none"/>
                <w:u w:val="none"/>
                <w:lang w:val="en-US" w:eastAsia="zh-CN" w:bidi="ar"/>
              </w:rPr>
              <w:t>百货类、零副食品及其他日用品</w:t>
            </w:r>
          </w:p>
        </w:tc>
      </w:tr>
      <w:tr w14:paraId="4486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09" w:type="dxa"/>
            <w:shd w:val="clear" w:color="auto" w:fill="auto"/>
            <w:vAlign w:val="center"/>
          </w:tcPr>
          <w:p w14:paraId="42E152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序号</w:t>
            </w:r>
          </w:p>
        </w:tc>
        <w:tc>
          <w:tcPr>
            <w:tcW w:w="2033" w:type="dxa"/>
            <w:shd w:val="clear" w:color="auto" w:fill="auto"/>
            <w:vAlign w:val="center"/>
          </w:tcPr>
          <w:p w14:paraId="2DA8585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名称</w:t>
            </w:r>
          </w:p>
        </w:tc>
        <w:tc>
          <w:tcPr>
            <w:tcW w:w="888" w:type="dxa"/>
            <w:shd w:val="clear" w:color="auto" w:fill="auto"/>
            <w:vAlign w:val="center"/>
          </w:tcPr>
          <w:p w14:paraId="0118210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单位</w:t>
            </w:r>
          </w:p>
        </w:tc>
        <w:tc>
          <w:tcPr>
            <w:tcW w:w="1406" w:type="dxa"/>
            <w:shd w:val="clear" w:color="auto" w:fill="auto"/>
            <w:vAlign w:val="center"/>
          </w:tcPr>
          <w:p w14:paraId="09F7560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价格（元）</w:t>
            </w:r>
          </w:p>
        </w:tc>
        <w:tc>
          <w:tcPr>
            <w:tcW w:w="4867" w:type="dxa"/>
            <w:shd w:val="clear" w:color="auto" w:fill="auto"/>
            <w:vAlign w:val="center"/>
          </w:tcPr>
          <w:p w14:paraId="2602E3EB">
            <w:pPr>
              <w:keepNext w:val="0"/>
              <w:keepLines w:val="0"/>
              <w:widowControl/>
              <w:suppressLineNumbers w:val="0"/>
              <w:spacing w:line="240" w:lineRule="auto"/>
              <w:ind w:left="0" w:leftChars="0" w:firstLine="0" w:firstLineChars="0"/>
              <w:jc w:val="center"/>
              <w:textAlignment w:val="center"/>
              <w:rPr>
                <w:rStyle w:val="45"/>
                <w:rFonts w:hint="eastAsia" w:ascii="仿宋" w:hAnsi="仿宋" w:eastAsia="仿宋" w:cs="仿宋"/>
                <w:sz w:val="21"/>
                <w:szCs w:val="21"/>
                <w:lang w:val="en-US" w:eastAsia="zh-CN" w:bidi="ar"/>
              </w:rPr>
            </w:pPr>
            <w:r>
              <w:rPr>
                <w:rFonts w:hint="eastAsia" w:ascii="仿宋" w:hAnsi="仿宋" w:eastAsia="仿宋" w:cs="仿宋"/>
                <w:i w:val="0"/>
                <w:iCs w:val="0"/>
                <w:color w:val="000000"/>
                <w:kern w:val="0"/>
                <w:sz w:val="21"/>
                <w:szCs w:val="21"/>
                <w:u w:val="none"/>
                <w:lang w:val="en-US" w:eastAsia="zh-CN" w:bidi="ar"/>
              </w:rPr>
              <w:t>技术要求</w:t>
            </w:r>
          </w:p>
        </w:tc>
      </w:tr>
      <w:tr w14:paraId="7266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09" w:type="dxa"/>
            <w:shd w:val="clear" w:color="auto" w:fill="auto"/>
            <w:vAlign w:val="center"/>
          </w:tcPr>
          <w:p w14:paraId="6DA5C95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033" w:type="dxa"/>
            <w:shd w:val="clear" w:color="auto" w:fill="auto"/>
            <w:vAlign w:val="center"/>
          </w:tcPr>
          <w:p w14:paraId="42E3B3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洗洁精</w:t>
            </w:r>
          </w:p>
        </w:tc>
        <w:tc>
          <w:tcPr>
            <w:tcW w:w="888" w:type="dxa"/>
            <w:shd w:val="clear" w:color="auto" w:fill="auto"/>
            <w:vAlign w:val="center"/>
          </w:tcPr>
          <w:p w14:paraId="539F02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桶</w:t>
            </w:r>
          </w:p>
        </w:tc>
        <w:tc>
          <w:tcPr>
            <w:tcW w:w="1406" w:type="dxa"/>
            <w:shd w:val="clear" w:color="auto" w:fill="auto"/>
            <w:vAlign w:val="center"/>
          </w:tcPr>
          <w:p w14:paraId="08909BC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shd w:val="clear" w:color="auto" w:fill="auto"/>
            <w:vAlign w:val="center"/>
          </w:tcPr>
          <w:p w14:paraId="10543F1A">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不少于20㎏/桶；要求知名品牌洗洁精；原包装</w:t>
            </w:r>
          </w:p>
        </w:tc>
      </w:tr>
      <w:tr w14:paraId="29B1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2A6C15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033" w:type="dxa"/>
            <w:shd w:val="clear" w:color="auto" w:fill="auto"/>
            <w:vAlign w:val="center"/>
          </w:tcPr>
          <w:p w14:paraId="7E8D2BB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加绒橡胶手套</w:t>
            </w:r>
          </w:p>
        </w:tc>
        <w:tc>
          <w:tcPr>
            <w:tcW w:w="888" w:type="dxa"/>
            <w:shd w:val="clear" w:color="auto" w:fill="auto"/>
            <w:vAlign w:val="center"/>
          </w:tcPr>
          <w:p w14:paraId="292B04F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shd w:val="clear" w:color="auto" w:fill="auto"/>
            <w:vAlign w:val="center"/>
          </w:tcPr>
          <w:p w14:paraId="4634AA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restart"/>
            <w:shd w:val="clear" w:color="auto" w:fill="auto"/>
            <w:vAlign w:val="center"/>
          </w:tcPr>
          <w:p w14:paraId="1B7F1800">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080D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14831F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2033" w:type="dxa"/>
            <w:shd w:val="clear" w:color="auto" w:fill="auto"/>
            <w:vAlign w:val="center"/>
          </w:tcPr>
          <w:p w14:paraId="76C9E7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橡胶长手套</w:t>
            </w:r>
          </w:p>
        </w:tc>
        <w:tc>
          <w:tcPr>
            <w:tcW w:w="888" w:type="dxa"/>
            <w:shd w:val="clear" w:color="auto" w:fill="auto"/>
            <w:vAlign w:val="center"/>
          </w:tcPr>
          <w:p w14:paraId="650C0B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shd w:val="clear" w:color="auto" w:fill="auto"/>
            <w:vAlign w:val="center"/>
          </w:tcPr>
          <w:p w14:paraId="18FD6A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01FA53FF">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6A0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085698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2033" w:type="dxa"/>
            <w:shd w:val="clear" w:color="auto" w:fill="auto"/>
            <w:vAlign w:val="center"/>
          </w:tcPr>
          <w:p w14:paraId="7D34860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水鞋</w:t>
            </w:r>
          </w:p>
        </w:tc>
        <w:tc>
          <w:tcPr>
            <w:tcW w:w="888" w:type="dxa"/>
            <w:shd w:val="clear" w:color="auto" w:fill="auto"/>
            <w:vAlign w:val="center"/>
          </w:tcPr>
          <w:p w14:paraId="37E5C7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shd w:val="clear" w:color="auto" w:fill="auto"/>
            <w:vAlign w:val="center"/>
          </w:tcPr>
          <w:p w14:paraId="4BBC03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72D1E99D">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0795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8D4C7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2033" w:type="dxa"/>
            <w:shd w:val="clear" w:color="auto" w:fill="auto"/>
            <w:vAlign w:val="center"/>
          </w:tcPr>
          <w:p w14:paraId="37C59D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锅铲（直径≥18CM）</w:t>
            </w:r>
          </w:p>
        </w:tc>
        <w:tc>
          <w:tcPr>
            <w:tcW w:w="888" w:type="dxa"/>
            <w:shd w:val="clear" w:color="auto" w:fill="auto"/>
            <w:vAlign w:val="center"/>
          </w:tcPr>
          <w:p w14:paraId="6ECA4D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3A832EB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7BC38C7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44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72848C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2033" w:type="dxa"/>
            <w:shd w:val="clear" w:color="auto" w:fill="auto"/>
            <w:vAlign w:val="center"/>
          </w:tcPr>
          <w:p w14:paraId="3056D51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围腰</w:t>
            </w:r>
          </w:p>
        </w:tc>
        <w:tc>
          <w:tcPr>
            <w:tcW w:w="888" w:type="dxa"/>
            <w:shd w:val="clear" w:color="auto" w:fill="auto"/>
            <w:vAlign w:val="center"/>
          </w:tcPr>
          <w:p w14:paraId="491152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406" w:type="dxa"/>
            <w:shd w:val="clear" w:color="auto" w:fill="auto"/>
            <w:vAlign w:val="center"/>
          </w:tcPr>
          <w:p w14:paraId="543A96C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2127530A">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031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2C0AD9C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2033" w:type="dxa"/>
            <w:shd w:val="clear" w:color="auto" w:fill="auto"/>
            <w:vAlign w:val="center"/>
          </w:tcPr>
          <w:p w14:paraId="1221453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小方巾</w:t>
            </w:r>
          </w:p>
        </w:tc>
        <w:tc>
          <w:tcPr>
            <w:tcW w:w="888" w:type="dxa"/>
            <w:shd w:val="clear" w:color="auto" w:fill="auto"/>
            <w:vAlign w:val="center"/>
          </w:tcPr>
          <w:p w14:paraId="53EE61B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406" w:type="dxa"/>
            <w:shd w:val="clear" w:color="auto" w:fill="auto"/>
            <w:vAlign w:val="center"/>
          </w:tcPr>
          <w:p w14:paraId="7D530A2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vMerge w:val="continue"/>
            <w:shd w:val="clear" w:color="auto" w:fill="auto"/>
            <w:vAlign w:val="center"/>
          </w:tcPr>
          <w:p w14:paraId="69978C21">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89A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2B6B04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2033" w:type="dxa"/>
            <w:shd w:val="clear" w:color="auto" w:fill="auto"/>
            <w:vAlign w:val="center"/>
          </w:tcPr>
          <w:p w14:paraId="0D1C0AA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撮箕</w:t>
            </w:r>
          </w:p>
        </w:tc>
        <w:tc>
          <w:tcPr>
            <w:tcW w:w="888" w:type="dxa"/>
            <w:shd w:val="clear" w:color="auto" w:fill="auto"/>
            <w:vAlign w:val="center"/>
          </w:tcPr>
          <w:p w14:paraId="7F41EAD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0711BC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010253F9">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776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46E034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2033" w:type="dxa"/>
            <w:shd w:val="clear" w:color="auto" w:fill="auto"/>
            <w:vAlign w:val="center"/>
          </w:tcPr>
          <w:p w14:paraId="3E7082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拖把</w:t>
            </w:r>
          </w:p>
        </w:tc>
        <w:tc>
          <w:tcPr>
            <w:tcW w:w="888" w:type="dxa"/>
            <w:shd w:val="clear" w:color="auto" w:fill="auto"/>
            <w:vAlign w:val="center"/>
          </w:tcPr>
          <w:p w14:paraId="70F93D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7E1322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31936BBA">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4B1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2FFF8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2033" w:type="dxa"/>
            <w:shd w:val="clear" w:color="auto" w:fill="auto"/>
            <w:vAlign w:val="center"/>
          </w:tcPr>
          <w:p w14:paraId="693AF4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留样盒（大）</w:t>
            </w:r>
          </w:p>
        </w:tc>
        <w:tc>
          <w:tcPr>
            <w:tcW w:w="888" w:type="dxa"/>
            <w:shd w:val="clear" w:color="auto" w:fill="auto"/>
            <w:vAlign w:val="center"/>
          </w:tcPr>
          <w:p w14:paraId="3C8783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0104B7D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12.50</w:t>
            </w:r>
          </w:p>
        </w:tc>
        <w:tc>
          <w:tcPr>
            <w:tcW w:w="4867" w:type="dxa"/>
            <w:vMerge w:val="continue"/>
            <w:shd w:val="clear" w:color="auto" w:fill="auto"/>
            <w:vAlign w:val="center"/>
          </w:tcPr>
          <w:p w14:paraId="585F061A">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36B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4625290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2033" w:type="dxa"/>
            <w:shd w:val="clear" w:color="auto" w:fill="auto"/>
            <w:vAlign w:val="center"/>
          </w:tcPr>
          <w:p w14:paraId="77FCBD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留样盒（中）</w:t>
            </w:r>
          </w:p>
        </w:tc>
        <w:tc>
          <w:tcPr>
            <w:tcW w:w="888" w:type="dxa"/>
            <w:shd w:val="clear" w:color="auto" w:fill="auto"/>
            <w:vAlign w:val="center"/>
          </w:tcPr>
          <w:p w14:paraId="0C9CEB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6FF64A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vMerge w:val="continue"/>
            <w:shd w:val="clear" w:color="auto" w:fill="auto"/>
            <w:vAlign w:val="center"/>
          </w:tcPr>
          <w:p w14:paraId="0814C8E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231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151686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033" w:type="dxa"/>
            <w:shd w:val="clear" w:color="auto" w:fill="auto"/>
            <w:vAlign w:val="center"/>
          </w:tcPr>
          <w:p w14:paraId="04113E4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留样盒（小）</w:t>
            </w:r>
          </w:p>
        </w:tc>
        <w:tc>
          <w:tcPr>
            <w:tcW w:w="888" w:type="dxa"/>
            <w:shd w:val="clear" w:color="auto" w:fill="auto"/>
            <w:vAlign w:val="center"/>
          </w:tcPr>
          <w:p w14:paraId="6D55105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78A14D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4867" w:type="dxa"/>
            <w:vMerge w:val="continue"/>
            <w:shd w:val="clear" w:color="auto" w:fill="auto"/>
            <w:vAlign w:val="center"/>
          </w:tcPr>
          <w:p w14:paraId="4613F53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176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128CBD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033" w:type="dxa"/>
            <w:shd w:val="clear" w:color="auto" w:fill="auto"/>
            <w:vAlign w:val="center"/>
          </w:tcPr>
          <w:p w14:paraId="200817B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筷子（长）</w:t>
            </w:r>
          </w:p>
        </w:tc>
        <w:tc>
          <w:tcPr>
            <w:tcW w:w="888" w:type="dxa"/>
            <w:shd w:val="clear" w:color="auto" w:fill="auto"/>
            <w:vAlign w:val="center"/>
          </w:tcPr>
          <w:p w14:paraId="6488ED2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shd w:val="clear" w:color="auto" w:fill="auto"/>
            <w:vAlign w:val="center"/>
          </w:tcPr>
          <w:p w14:paraId="1A16DA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15FA39BE">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99F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132F5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033" w:type="dxa"/>
            <w:shd w:val="clear" w:color="auto" w:fill="auto"/>
            <w:vAlign w:val="center"/>
          </w:tcPr>
          <w:p w14:paraId="42A98EB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食用碱</w:t>
            </w:r>
          </w:p>
        </w:tc>
        <w:tc>
          <w:tcPr>
            <w:tcW w:w="888" w:type="dxa"/>
            <w:shd w:val="clear" w:color="auto" w:fill="auto"/>
            <w:vAlign w:val="center"/>
          </w:tcPr>
          <w:p w14:paraId="32BCD2A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1406" w:type="dxa"/>
            <w:shd w:val="clear" w:color="auto" w:fill="auto"/>
            <w:vAlign w:val="center"/>
          </w:tcPr>
          <w:p w14:paraId="6E72E88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16288E7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9D7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3F01A84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2033" w:type="dxa"/>
            <w:shd w:val="clear" w:color="auto" w:fill="auto"/>
            <w:vAlign w:val="center"/>
          </w:tcPr>
          <w:p w14:paraId="5FC33B9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防滑垫</w:t>
            </w:r>
          </w:p>
        </w:tc>
        <w:tc>
          <w:tcPr>
            <w:tcW w:w="888" w:type="dxa"/>
            <w:shd w:val="clear" w:color="auto" w:fill="auto"/>
            <w:vAlign w:val="center"/>
          </w:tcPr>
          <w:p w14:paraId="1C6C74B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1406" w:type="dxa"/>
            <w:shd w:val="clear" w:color="auto" w:fill="auto"/>
            <w:vAlign w:val="center"/>
          </w:tcPr>
          <w:p w14:paraId="5EFC4D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76EA22C7">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8B3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289C76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2033" w:type="dxa"/>
            <w:shd w:val="clear" w:color="auto" w:fill="auto"/>
            <w:vAlign w:val="center"/>
          </w:tcPr>
          <w:p w14:paraId="64AFE54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塑料袋</w:t>
            </w:r>
          </w:p>
        </w:tc>
        <w:tc>
          <w:tcPr>
            <w:tcW w:w="888" w:type="dxa"/>
            <w:shd w:val="clear" w:color="auto" w:fill="auto"/>
            <w:vAlign w:val="center"/>
          </w:tcPr>
          <w:p w14:paraId="3C6B7B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扎</w:t>
            </w:r>
          </w:p>
        </w:tc>
        <w:tc>
          <w:tcPr>
            <w:tcW w:w="1406" w:type="dxa"/>
            <w:shd w:val="clear" w:color="auto" w:fill="auto"/>
            <w:vAlign w:val="center"/>
          </w:tcPr>
          <w:p w14:paraId="4560245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4.50</w:t>
            </w:r>
          </w:p>
        </w:tc>
        <w:tc>
          <w:tcPr>
            <w:tcW w:w="4867" w:type="dxa"/>
            <w:vMerge w:val="continue"/>
            <w:shd w:val="clear" w:color="auto" w:fill="auto"/>
            <w:vAlign w:val="center"/>
          </w:tcPr>
          <w:p w14:paraId="1CE86181">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66D1B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6A40DDE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2033" w:type="dxa"/>
            <w:shd w:val="clear" w:color="auto" w:fill="auto"/>
            <w:vAlign w:val="center"/>
          </w:tcPr>
          <w:p w14:paraId="05A5A4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水诟清洗剂</w:t>
            </w:r>
          </w:p>
        </w:tc>
        <w:tc>
          <w:tcPr>
            <w:tcW w:w="888" w:type="dxa"/>
            <w:shd w:val="clear" w:color="auto" w:fill="auto"/>
            <w:vAlign w:val="center"/>
          </w:tcPr>
          <w:p w14:paraId="19CDD93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1406" w:type="dxa"/>
            <w:shd w:val="clear" w:color="auto" w:fill="auto"/>
            <w:vAlign w:val="center"/>
          </w:tcPr>
          <w:p w14:paraId="6E9E0A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657D61B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77CA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38841CD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2033" w:type="dxa"/>
            <w:shd w:val="clear" w:color="auto" w:fill="auto"/>
            <w:vAlign w:val="center"/>
          </w:tcPr>
          <w:p w14:paraId="118936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保鲜膜45cm*274m</w:t>
            </w:r>
          </w:p>
        </w:tc>
        <w:tc>
          <w:tcPr>
            <w:tcW w:w="888" w:type="dxa"/>
            <w:shd w:val="clear" w:color="auto" w:fill="auto"/>
            <w:vAlign w:val="center"/>
          </w:tcPr>
          <w:p w14:paraId="701DC45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1406" w:type="dxa"/>
            <w:shd w:val="clear" w:color="auto" w:fill="auto"/>
            <w:vAlign w:val="center"/>
          </w:tcPr>
          <w:p w14:paraId="207A975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62CD76F6">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BAF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0C6945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2033" w:type="dxa"/>
            <w:shd w:val="clear" w:color="auto" w:fill="auto"/>
            <w:vAlign w:val="center"/>
          </w:tcPr>
          <w:p w14:paraId="103988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80L保温桶</w:t>
            </w:r>
          </w:p>
        </w:tc>
        <w:tc>
          <w:tcPr>
            <w:tcW w:w="888" w:type="dxa"/>
            <w:shd w:val="clear" w:color="auto" w:fill="auto"/>
            <w:vAlign w:val="center"/>
          </w:tcPr>
          <w:p w14:paraId="36622C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0651CC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2F0D82A0">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450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0BEFF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2033" w:type="dxa"/>
            <w:shd w:val="clear" w:color="auto" w:fill="auto"/>
            <w:vAlign w:val="center"/>
          </w:tcPr>
          <w:p w14:paraId="047A9F8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20L保温桶</w:t>
            </w:r>
          </w:p>
        </w:tc>
        <w:tc>
          <w:tcPr>
            <w:tcW w:w="888" w:type="dxa"/>
            <w:shd w:val="clear" w:color="auto" w:fill="auto"/>
            <w:vAlign w:val="center"/>
          </w:tcPr>
          <w:p w14:paraId="507DD6B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677BF3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55BE222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A80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43A6FC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2033" w:type="dxa"/>
            <w:shd w:val="clear" w:color="auto" w:fill="auto"/>
            <w:vAlign w:val="center"/>
          </w:tcPr>
          <w:p w14:paraId="2BAC55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打菜水瓢</w:t>
            </w:r>
          </w:p>
        </w:tc>
        <w:tc>
          <w:tcPr>
            <w:tcW w:w="888" w:type="dxa"/>
            <w:shd w:val="clear" w:color="auto" w:fill="auto"/>
            <w:vAlign w:val="center"/>
          </w:tcPr>
          <w:p w14:paraId="2B1CF0C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6080DFC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vMerge w:val="continue"/>
            <w:shd w:val="clear" w:color="auto" w:fill="auto"/>
            <w:vAlign w:val="center"/>
          </w:tcPr>
          <w:p w14:paraId="5C47CC9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B16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3F3395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2033" w:type="dxa"/>
            <w:shd w:val="clear" w:color="auto" w:fill="auto"/>
            <w:vAlign w:val="center"/>
          </w:tcPr>
          <w:p w14:paraId="2036A6E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板车轮子</w:t>
            </w:r>
          </w:p>
        </w:tc>
        <w:tc>
          <w:tcPr>
            <w:tcW w:w="888" w:type="dxa"/>
            <w:shd w:val="clear" w:color="auto" w:fill="auto"/>
            <w:vAlign w:val="center"/>
          </w:tcPr>
          <w:p w14:paraId="782EE0B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6BC207F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restart"/>
            <w:shd w:val="clear" w:color="auto" w:fill="auto"/>
            <w:vAlign w:val="center"/>
          </w:tcPr>
          <w:p w14:paraId="6B77B84E">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346D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50EA10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2033" w:type="dxa"/>
            <w:shd w:val="clear" w:color="auto" w:fill="auto"/>
            <w:vAlign w:val="center"/>
          </w:tcPr>
          <w:p w14:paraId="3A2FD1E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30cm中网加固漏勺</w:t>
            </w:r>
          </w:p>
        </w:tc>
        <w:tc>
          <w:tcPr>
            <w:tcW w:w="888" w:type="dxa"/>
            <w:shd w:val="clear" w:color="auto" w:fill="auto"/>
            <w:vAlign w:val="center"/>
          </w:tcPr>
          <w:p w14:paraId="78BB7F0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50B3D4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051F3C7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C15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3DE2C5A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2033" w:type="dxa"/>
            <w:shd w:val="clear" w:color="auto" w:fill="auto"/>
            <w:vAlign w:val="center"/>
          </w:tcPr>
          <w:p w14:paraId="64BDD0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刮皮刀</w:t>
            </w:r>
          </w:p>
        </w:tc>
        <w:tc>
          <w:tcPr>
            <w:tcW w:w="888" w:type="dxa"/>
            <w:shd w:val="clear" w:color="auto" w:fill="auto"/>
            <w:vAlign w:val="center"/>
          </w:tcPr>
          <w:p w14:paraId="724871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58DF68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vMerge w:val="continue"/>
            <w:shd w:val="clear" w:color="auto" w:fill="auto"/>
            <w:vAlign w:val="center"/>
          </w:tcPr>
          <w:p w14:paraId="10CD696C">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74EE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1160722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2033" w:type="dxa"/>
            <w:shd w:val="clear" w:color="auto" w:fill="auto"/>
            <w:vAlign w:val="center"/>
          </w:tcPr>
          <w:p w14:paraId="39302BC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塑料大盆</w:t>
            </w:r>
          </w:p>
        </w:tc>
        <w:tc>
          <w:tcPr>
            <w:tcW w:w="888" w:type="dxa"/>
            <w:shd w:val="clear" w:color="auto" w:fill="auto"/>
            <w:vAlign w:val="center"/>
          </w:tcPr>
          <w:p w14:paraId="131EE9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shd w:val="clear" w:color="auto" w:fill="auto"/>
            <w:vAlign w:val="center"/>
          </w:tcPr>
          <w:p w14:paraId="0DD0DD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3C010BAD">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7CF9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29DB23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2033" w:type="dxa"/>
            <w:shd w:val="clear" w:color="auto" w:fill="auto"/>
            <w:vAlign w:val="center"/>
          </w:tcPr>
          <w:p w14:paraId="5180740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塑料汤勺</w:t>
            </w:r>
          </w:p>
        </w:tc>
        <w:tc>
          <w:tcPr>
            <w:tcW w:w="888" w:type="dxa"/>
            <w:shd w:val="clear" w:color="auto" w:fill="auto"/>
            <w:vAlign w:val="center"/>
          </w:tcPr>
          <w:p w14:paraId="11CDDA5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4BAB99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shd w:val="clear" w:color="auto" w:fill="auto"/>
            <w:vAlign w:val="center"/>
          </w:tcPr>
          <w:p w14:paraId="26FA903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0382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06E08E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2033" w:type="dxa"/>
            <w:shd w:val="clear" w:color="auto" w:fill="auto"/>
            <w:vAlign w:val="center"/>
          </w:tcPr>
          <w:p w14:paraId="2C61980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塑料扫把</w:t>
            </w:r>
          </w:p>
        </w:tc>
        <w:tc>
          <w:tcPr>
            <w:tcW w:w="888" w:type="dxa"/>
            <w:shd w:val="clear" w:color="auto" w:fill="auto"/>
            <w:vAlign w:val="center"/>
          </w:tcPr>
          <w:p w14:paraId="345158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5659E4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9.70</w:t>
            </w:r>
          </w:p>
        </w:tc>
        <w:tc>
          <w:tcPr>
            <w:tcW w:w="4867" w:type="dxa"/>
            <w:vMerge w:val="continue"/>
            <w:shd w:val="clear" w:color="auto" w:fill="auto"/>
            <w:vAlign w:val="center"/>
          </w:tcPr>
          <w:p w14:paraId="1B0796A9">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1B9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9" w:type="dxa"/>
            <w:shd w:val="clear" w:color="auto" w:fill="auto"/>
            <w:vAlign w:val="center"/>
          </w:tcPr>
          <w:p w14:paraId="6635C3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2033" w:type="dxa"/>
            <w:shd w:val="clear" w:color="auto" w:fill="auto"/>
            <w:vAlign w:val="center"/>
          </w:tcPr>
          <w:p w14:paraId="73E7A3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不锈钢水瓢</w:t>
            </w:r>
          </w:p>
        </w:tc>
        <w:tc>
          <w:tcPr>
            <w:tcW w:w="888" w:type="dxa"/>
            <w:shd w:val="clear" w:color="auto" w:fill="auto"/>
            <w:vAlign w:val="center"/>
          </w:tcPr>
          <w:p w14:paraId="43F7976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shd w:val="clear" w:color="auto" w:fill="auto"/>
            <w:vAlign w:val="center"/>
          </w:tcPr>
          <w:p w14:paraId="12FDF65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shd w:val="clear" w:color="auto" w:fill="auto"/>
            <w:vAlign w:val="center"/>
          </w:tcPr>
          <w:p w14:paraId="5F57867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直径18cm，柄长43cm</w:t>
            </w:r>
          </w:p>
        </w:tc>
      </w:tr>
      <w:tr w14:paraId="422E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D3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C0B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信笺</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EF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A7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741D1500">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1C74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40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8A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信封（含邮票）</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3B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194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41DB4A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20B2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AC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203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50262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软抄本</w:t>
            </w:r>
          </w:p>
        </w:tc>
        <w:tc>
          <w:tcPr>
            <w:tcW w:w="8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FF8DD1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本</w:t>
            </w:r>
          </w:p>
        </w:tc>
        <w:tc>
          <w:tcPr>
            <w:tcW w:w="140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3181FD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702625F9">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6EC90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95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20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F07338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折叠牙刷</w:t>
            </w:r>
          </w:p>
        </w:tc>
        <w:tc>
          <w:tcPr>
            <w:tcW w:w="8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D56D3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62FDF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5ADFD9A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5C7D2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725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FD4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牙膏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21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DB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AD84F7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≤180g，冷酸灵以上标准，符合国家行业标准及相关质量标准。</w:t>
            </w:r>
          </w:p>
        </w:tc>
      </w:tr>
      <w:tr w14:paraId="7DA73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72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6D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洗发水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B1A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24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70F3307">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≤300ml，力士以上标准，符合国家行业标准及相关质量标准</w:t>
            </w:r>
          </w:p>
        </w:tc>
      </w:tr>
      <w:tr w14:paraId="1E9E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5F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C0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沐浴露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9F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11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02140B9">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≤400ml，舒肤佳以上标准，符合国家行业标准及相关质量标准。</w:t>
            </w:r>
          </w:p>
        </w:tc>
      </w:tr>
      <w:tr w14:paraId="3EED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17F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323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洗面奶</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E7E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FB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4A4F618">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≤100g，大宝以上标准，符合国家行业标准及相关质量标准。</w:t>
            </w:r>
          </w:p>
        </w:tc>
      </w:tr>
      <w:tr w14:paraId="5549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06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9C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润肤霜（塑料瓶装）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11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17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2CDE6B6">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≤50g，大宝以上标准</w:t>
            </w:r>
          </w:p>
        </w:tc>
      </w:tr>
      <w:tr w14:paraId="0CB7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0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3A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儿童面霜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20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06E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5C6536D">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≤30g，春娟以上标准</w:t>
            </w:r>
          </w:p>
        </w:tc>
      </w:tr>
      <w:tr w14:paraId="37D7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28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A2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香皂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E3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71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5B6661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≥105g,六神及以上标准</w:t>
            </w:r>
          </w:p>
        </w:tc>
      </w:tr>
      <w:tr w14:paraId="100C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16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CF5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肥皂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890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0B9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030F211">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≥202g，雕牌及以上标准</w:t>
            </w:r>
          </w:p>
        </w:tc>
      </w:tr>
      <w:tr w14:paraId="5303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E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771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8片日用绵柔卫生巾</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972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35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88AF72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ABC及以上标准</w:t>
            </w:r>
          </w:p>
        </w:tc>
      </w:tr>
      <w:tr w14:paraId="3CF5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8A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85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8片夜用绵柔卫生巾</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61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包</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BAC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FFC926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A75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A9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CFF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鞋垫</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415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B26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w:t>
            </w:r>
          </w:p>
        </w:tc>
        <w:tc>
          <w:tcPr>
            <w:tcW w:w="486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336AE7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43B45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053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41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棉袜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FF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41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6AF1D6CD">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00FA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BF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581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短口袜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7B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742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81945D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391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9F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C1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珊瑚绒袜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93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AE1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9085C7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75884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79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FF2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毛巾（白色）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0B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2AD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1269D91">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1BDB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90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B9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塑料勺子</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475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6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ADC8D3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FA0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91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0D4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卷纸</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AC3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卷</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876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1A661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≤160g，维达及以上标准</w:t>
            </w:r>
          </w:p>
        </w:tc>
      </w:tr>
      <w:tr w14:paraId="1EED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04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B52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唇膏</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46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支</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D45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546C28">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7BF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34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4D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剃须刀</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745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E8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8ADD55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插头式充电，无电线。飞科及以上标准</w:t>
            </w:r>
          </w:p>
        </w:tc>
      </w:tr>
      <w:tr w14:paraId="5C9F2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6D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7E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塑料透明水杯800ml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FB2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2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5509CF8">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≤800ml,富光及以上标准</w:t>
            </w:r>
          </w:p>
        </w:tc>
      </w:tr>
      <w:tr w14:paraId="01C53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67B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A81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漱口杯</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E0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80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1FAC5DD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70704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F9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A1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洗脸盆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1A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324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0E5BF5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61857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9F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C8E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塑料凳29cm*22cm*26cm</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613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B80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912AB4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3FA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6D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CE2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碗</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FE8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2A2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CF58BD6">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C5A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62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23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鞋刷（无柄）</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5BB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50A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428073C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766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E9C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E0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塑料梳子</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927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把</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5B8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7318199">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45E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BF3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7D2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香皂盒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630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4EB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087BAD2F">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F2B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93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FB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洗碗巾</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6C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块</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976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4867"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C6B6CFE">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0DB7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AE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003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10片装成人纸尿裤</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48C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15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327.60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559C9B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12包/件，符合国家行业标准及相关质量标准。包装上注明生产日期和质保期等基本信息</w:t>
            </w:r>
          </w:p>
        </w:tc>
      </w:tr>
      <w:tr w14:paraId="2A486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12C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203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21C41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草纸</w:t>
            </w:r>
          </w:p>
        </w:tc>
        <w:tc>
          <w:tcPr>
            <w:tcW w:w="8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13DDE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140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8A785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8" w:space="0"/>
              <w:right w:val="single" w:color="000000" w:sz="8" w:space="0"/>
            </w:tcBorders>
            <w:shd w:val="clear" w:color="auto" w:fill="auto"/>
            <w:vAlign w:val="center"/>
          </w:tcPr>
          <w:p w14:paraId="407BA5FE">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≥10kg/件，符合国家行业标准及相关质量标准。</w:t>
            </w:r>
          </w:p>
        </w:tc>
      </w:tr>
      <w:tr w14:paraId="1C92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39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w:t>
            </w:r>
          </w:p>
        </w:tc>
        <w:tc>
          <w:tcPr>
            <w:tcW w:w="20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7DDD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囚鞋</w:t>
            </w:r>
          </w:p>
        </w:tc>
        <w:tc>
          <w:tcPr>
            <w:tcW w:w="8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59B64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F7AD3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14:paraId="353400D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highlight w:val="none"/>
                <w:lang w:val="en-US" w:eastAsia="zh-CN" w:bidi="ar"/>
              </w:rPr>
              <w:t>全省监狱统一样式</w:t>
            </w:r>
          </w:p>
        </w:tc>
      </w:tr>
      <w:tr w14:paraId="5926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9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844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囚棉鞋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339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51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7190A11B">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1E586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33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32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囚拖鞋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C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双</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C9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158CA7F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B776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0E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54D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囚内裤</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32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ADF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14:paraId="3F2077B2">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6C59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BC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67</w:t>
            </w:r>
          </w:p>
        </w:tc>
        <w:tc>
          <w:tcPr>
            <w:tcW w:w="203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2392C5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女士内衣（背心款）</w:t>
            </w:r>
          </w:p>
        </w:tc>
        <w:tc>
          <w:tcPr>
            <w:tcW w:w="8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D24099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条</w:t>
            </w:r>
          </w:p>
        </w:tc>
        <w:tc>
          <w:tcPr>
            <w:tcW w:w="140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6760E8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3CBE4D8">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符合国家行业标准及相关质量标准。</w:t>
            </w:r>
          </w:p>
        </w:tc>
      </w:tr>
      <w:tr w14:paraId="66B2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E1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68</w:t>
            </w:r>
          </w:p>
        </w:tc>
        <w:tc>
          <w:tcPr>
            <w:tcW w:w="203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6E3B9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豆奶粉520g</w:t>
            </w:r>
          </w:p>
        </w:tc>
        <w:tc>
          <w:tcPr>
            <w:tcW w:w="88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088C0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41F8FAA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16.50</w:t>
            </w:r>
          </w:p>
        </w:tc>
        <w:tc>
          <w:tcPr>
            <w:tcW w:w="4867"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520D6E51">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0A951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B0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F4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全脂甜奶粉500g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6B6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18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39.80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46105338">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82D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3A9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14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全脂无糖奶粉400g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CB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83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37.80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339A966">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5786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715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FBC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70g榨菜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B11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1D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5B290B1F">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F32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F6B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B1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红糖400g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ED9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5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9B88EE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281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043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CAC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白糖400g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F0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0B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896016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1D1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05F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D8A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冰糖400g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93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566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6.90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3976A507">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097EB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8B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BE6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可口可乐500ml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28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56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7B4D6BC5">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2E65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4BE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E91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雪碧500ml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C55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24E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6C1290AD">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0EE7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D7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D7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营养快线500ml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BA2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38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1F6376D7">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368E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279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07E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凉茶饮料（盒装）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1E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B4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24A12C96">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6257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51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79</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C99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200ml果汁饮料（葡萄、青柠、白桃、橙子口味，纸盒包装）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594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D49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26C984B4">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70EEB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80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AC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纯牛奶250g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41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B19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2206643">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250ml/袋；保质期剩余期限不得少于3个月，符合国家食品安全标准，包装上注明生产日期和质保期等基本信息</w:t>
            </w:r>
          </w:p>
        </w:tc>
      </w:tr>
      <w:tr w14:paraId="0B28F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865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1E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红枣牛奶250g</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5C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847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vMerge w:val="continue"/>
            <w:tcBorders>
              <w:top w:val="single" w:color="000000" w:sz="4" w:space="0"/>
              <w:left w:val="single" w:color="000000" w:sz="4" w:space="0"/>
              <w:bottom w:val="single" w:color="auto" w:sz="4" w:space="0"/>
              <w:right w:val="single" w:color="000000" w:sz="8" w:space="0"/>
            </w:tcBorders>
            <w:shd w:val="clear" w:color="auto" w:fill="auto"/>
            <w:vAlign w:val="center"/>
          </w:tcPr>
          <w:p w14:paraId="53D963B7">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p>
        </w:tc>
      </w:tr>
      <w:tr w14:paraId="4ABA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93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E6D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180g青豆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2C3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A598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6F056CBE">
            <w:pPr>
              <w:keepNext w:val="0"/>
              <w:keepLines w:val="0"/>
              <w:widowControl/>
              <w:suppressLineNumbers w:val="0"/>
              <w:spacing w:line="240" w:lineRule="auto"/>
              <w:ind w:left="0" w:leftChars="0" w:firstLine="0" w:firstLineChars="0"/>
              <w:jc w:val="left"/>
              <w:textAlignment w:val="center"/>
              <w:rPr>
                <w:rStyle w:val="45"/>
                <w:rFonts w:hint="eastAsia" w:ascii="仿宋" w:hAnsi="仿宋" w:eastAsia="仿宋" w:cs="仿宋"/>
                <w:sz w:val="21"/>
                <w:szCs w:val="21"/>
                <w:lang w:val="en-US" w:eastAsia="zh-CN" w:bidi="ar"/>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4D4D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6FB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CC2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180g蚕豆</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61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F11343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466BCE02">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08AA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53A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4B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600g麦片</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DF5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1D03C8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22.50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1878B26E">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D9F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87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2CE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360g黑芝麻糊</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ACA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CD4168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12.50</w:t>
            </w:r>
          </w:p>
        </w:tc>
        <w:tc>
          <w:tcPr>
            <w:tcW w:w="4867" w:type="dxa"/>
            <w:tcBorders>
              <w:top w:val="single" w:color="auto" w:sz="4" w:space="0"/>
              <w:left w:val="single" w:color="auto" w:sz="4" w:space="0"/>
              <w:bottom w:val="single" w:color="auto" w:sz="4" w:space="0"/>
              <w:right w:val="single" w:color="auto" w:sz="4" w:space="0"/>
            </w:tcBorders>
            <w:shd w:val="clear" w:color="auto" w:fill="auto"/>
            <w:vAlign w:val="center"/>
          </w:tcPr>
          <w:p w14:paraId="0485609C">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6C2A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7B9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0B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520g豆奶</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A1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0B5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8C1618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6FB9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DF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D8B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120g大麻花</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97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1CB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BCE3160">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F82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191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CF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520g藕粉莲子羹</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515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3DC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7BB8D58">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60F9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AB9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D1A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100g藠头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7D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ED6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5F1FE9E">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0B2EC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0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337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100g姜片</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2D9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57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0A5D6A2">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67AC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A4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59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100g豆豉鱼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969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CD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7C64950">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7A1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F3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034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60g盐焗鸡丁</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4080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CEA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3F2C39D">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4B78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E78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174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80g山椒花生</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8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7D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F5A7626">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9E83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8F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49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360g什锦果冻</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B7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71E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EAF228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SA"/>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10110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73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ED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118g苏打饼干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66E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E6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9FA962B">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CEE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A7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68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125g苏打夹心饼干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34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C35B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7E77821">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4AD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B4B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41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97g巧克力夹心饼干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D1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015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2ECAEF2">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3C2D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392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4A5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74g蛋黄派（两个装）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FD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5CB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43AD8607">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F11C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E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0F4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74g巧克力派（两个装）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59E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C8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5F5E865">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6812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6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78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250g阿胶枣</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F53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87D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7288F40">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7C0B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779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055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280g手撕面包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99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26E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0BCACE5F">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51C5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6D6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51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110g盐焗鸡排</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C620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70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0515912C">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011D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F9A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45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280g香辣牛板筋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DEA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8E4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4655619">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7DE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FB1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B0D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220g风干鱼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82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0BC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5F41938">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75A8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A8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BD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110g水果糖</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D72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4E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B298E3F">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124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EE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22B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32g卤鸡蛋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A19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984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FD188B7">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233E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2DE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261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100g盐焗鸡腿</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64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F02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D63C11A">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4947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E1B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8E8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80g盐焗鸡翅</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902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366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4C55E6A">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147B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839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408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200g鸡枞油卤腐</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8B0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9C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22D8A0D">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056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448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BC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60g咸鸭蛋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44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346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0A3ED43">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3D9F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B84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EA0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132g红油面皮</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AE3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E73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45E9489">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07AD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0F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BA1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130g油泼面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840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F96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1F5A50D">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687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9DD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1A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110g酸汤面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6F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4F3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2DD2191">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71E69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FAA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59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200g猪肘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24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1A9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10.60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0503119A">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F6F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0CA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4F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228g山楂</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1D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09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8ECA287">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368E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1E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56C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75g锅巴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0E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盒</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85C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63991C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SA"/>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01FC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FBB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B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90g山椒凤爪</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BC2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8A6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43091FF9">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86A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C3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9AD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15g小鱼仔</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19C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0F1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0.97</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0614AB9">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44705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BA8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B5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368g沙琪玛</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8B4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508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72E2E7A">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A6B5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A1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54F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230g风味豆豉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1ED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8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430C71D">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981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6F4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B77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80g酱香腿</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07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372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FE0572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3B6C8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D61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33E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120g麻辣腿</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850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9F6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FE77444">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3845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2A8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A9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120g香酥腿</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9FA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9CF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D437AFC">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3100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B3A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92C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55g酸角糕</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339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4A2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B5214CF">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07FC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B1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A89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469g减糖沙琪玛</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BC8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15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18.90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0B1E83E5">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5A9F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868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461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360g贺年糖</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747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6CA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F1595CC">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02AF3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86B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74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110g蛋皮肉松卷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6F0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CE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4DD16696">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3E065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CE8B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567A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250g什锦南糖</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4B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EFF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045C9A4">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EB4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25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193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120g山椒脆笋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3D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71B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00B5C967">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2706A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2D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130</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93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58g鸡肉肠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4FC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461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E596998">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7EC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20D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522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50g火腿肠</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67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根</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1A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42EEB9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674DD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DD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14C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180g酸腌菜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CF9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C60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3030E92">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5D6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4B1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11E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80g香菇豆干</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BD7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A9E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3.50</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5D33555">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021D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2DD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376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80g云腿月饼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AEB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0F7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6.47</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5A116D93">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3B2D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88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CDA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50g云腿蛋黄月饼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742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18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4.98</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362A4F71">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4B40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52F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8C2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80g五仁月饼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CBF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4BB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6.64</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1BFB023">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snapToGrid w:val="0"/>
                <w:color w:val="000000"/>
                <w:kern w:val="0"/>
                <w:sz w:val="21"/>
                <w:szCs w:val="21"/>
                <w:u w:val="none"/>
                <w:lang w:val="en-US" w:eastAsia="zh-CN" w:bidi="ar-SA"/>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7CE5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4DE7">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F54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80g酥皮玫瑰洗沙月饼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3FE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7F5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4.98</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7F819CCB">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5B38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937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5C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400g荞三香大饼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83E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6F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22.24</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6985286D">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6924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A15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5FB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80g洗沙月饼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62F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D0D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3.32</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DDAF500">
            <w:pPr>
              <w:spacing w:line="240" w:lineRule="auto"/>
              <w:ind w:left="0" w:leftChars="0" w:firstLine="0" w:firstLineChars="0"/>
              <w:jc w:val="both"/>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2D0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766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70B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100g干巴蛋黄月饼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64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EB4A">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7.47</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28CC2D05">
            <w:pPr>
              <w:spacing w:line="240" w:lineRule="auto"/>
              <w:ind w:left="0" w:leftChars="0" w:firstLine="0" w:firstLineChars="0"/>
              <w:jc w:val="both"/>
              <w:rPr>
                <w:rFonts w:hint="eastAsia" w:ascii="仿宋" w:hAnsi="仿宋" w:eastAsia="仿宋" w:cs="仿宋"/>
                <w:i w:val="0"/>
                <w:iCs w:val="0"/>
                <w:snapToGrid w:val="0"/>
                <w:color w:val="000000"/>
                <w:kern w:val="0"/>
                <w:sz w:val="21"/>
                <w:szCs w:val="21"/>
                <w:u w:val="none"/>
                <w:lang w:val="en-US" w:eastAsia="zh-CN" w:bidi="ar-SA"/>
              </w:rPr>
            </w:pPr>
            <w:r>
              <w:rPr>
                <w:rFonts w:hint="eastAsia" w:ascii="仿宋" w:hAnsi="仿宋" w:eastAsia="仿宋" w:cs="仿宋"/>
                <w:i w:val="0"/>
                <w:iCs w:val="0"/>
                <w:color w:val="000000"/>
                <w:sz w:val="21"/>
                <w:szCs w:val="21"/>
                <w:u w:val="none"/>
                <w:lang w:val="en-US" w:eastAsia="zh-CN"/>
              </w:rPr>
              <w:t>保质期剩余期限不得少于4个月，符合国家食品安全标准，包装上注明生产日期和质保期等基本信息。</w:t>
            </w:r>
          </w:p>
        </w:tc>
      </w:tr>
      <w:tr w14:paraId="14BB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FA7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141</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218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400g酥麻大红饼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7C1">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227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12.45</w:t>
            </w:r>
          </w:p>
        </w:tc>
        <w:tc>
          <w:tcPr>
            <w:tcW w:w="4867" w:type="dxa"/>
            <w:tcBorders>
              <w:top w:val="single" w:color="auto" w:sz="4" w:space="0"/>
              <w:left w:val="single" w:color="000000" w:sz="4" w:space="0"/>
              <w:bottom w:val="single" w:color="auto" w:sz="4" w:space="0"/>
              <w:right w:val="single" w:color="000000" w:sz="8" w:space="0"/>
            </w:tcBorders>
            <w:shd w:val="clear" w:color="auto" w:fill="auto"/>
            <w:vAlign w:val="center"/>
          </w:tcPr>
          <w:p w14:paraId="141B2CF1">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sz w:val="21"/>
                <w:szCs w:val="21"/>
                <w:lang w:val="en-US" w:eastAsia="zh-CN" w:bidi="ar"/>
              </w:rPr>
              <w:t>保质期剩余期限不得少于4个月，符合国家食品安全标准，包装上注明生产日期和质保期等基本信息。</w:t>
            </w:r>
          </w:p>
        </w:tc>
      </w:tr>
      <w:tr w14:paraId="3651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DCF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142</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146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方便面</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CE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袋</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958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2.70</w:t>
            </w:r>
          </w:p>
        </w:tc>
        <w:tc>
          <w:tcPr>
            <w:tcW w:w="4867" w:type="dxa"/>
            <w:tcBorders>
              <w:top w:val="single" w:color="auto" w:sz="4" w:space="0"/>
              <w:left w:val="single" w:color="000000" w:sz="4" w:space="0"/>
              <w:bottom w:val="single" w:color="000000" w:sz="4" w:space="0"/>
              <w:right w:val="single" w:color="000000" w:sz="8" w:space="0"/>
            </w:tcBorders>
            <w:shd w:val="clear" w:color="auto" w:fill="auto"/>
            <w:vAlign w:val="center"/>
          </w:tcPr>
          <w:p w14:paraId="34597544">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≥105g/袋，保质期剩余期限不得少于4个月，符合国家食品安全标准，包装上注明生产日期和质保期等基本信息。</w:t>
            </w:r>
          </w:p>
        </w:tc>
      </w:tr>
      <w:tr w14:paraId="7E3B0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EFC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143</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8E6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酸奶150ml</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750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瓶</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3E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C1D3622">
            <w:pPr>
              <w:keepNext w:val="0"/>
              <w:keepLines w:val="0"/>
              <w:widowControl/>
              <w:suppressLineNumbers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保质期剩余期限不得少于3个月，符合国家食品安全标准，包装上注明生产日期和质保期等基本信息。</w:t>
            </w:r>
          </w:p>
        </w:tc>
      </w:tr>
      <w:tr w14:paraId="7C08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43D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144</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E14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苹果</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5FC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CD66">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97A60D">
            <w:pPr>
              <w:spacing w:line="240" w:lineRule="auto"/>
              <w:jc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散称</w:t>
            </w:r>
          </w:p>
        </w:tc>
      </w:tr>
      <w:tr w14:paraId="71AA7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C4F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145</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1080">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砂糖橘</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41A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891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BAAEB7">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53C1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4A0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146</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B9D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梨</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109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143">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B74A88">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3FC7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9A04">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147</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1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香蕉</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28E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01B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150899">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01241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ED3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148</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68E">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橙子</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CF6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BE99">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7E8D61">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1C62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63C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149</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889B">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沃柑</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C1E2">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E44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75798F">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6A19E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B0DC">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150</w:t>
            </w: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132D">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石榴</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253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327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4EA5386">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r w14:paraId="50615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BE8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151</w:t>
            </w:r>
          </w:p>
        </w:tc>
        <w:tc>
          <w:tcPr>
            <w:tcW w:w="203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ACC311F">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柚子</w:t>
            </w:r>
          </w:p>
        </w:tc>
        <w:tc>
          <w:tcPr>
            <w:tcW w:w="88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90C9468">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公斤</w:t>
            </w:r>
          </w:p>
        </w:tc>
        <w:tc>
          <w:tcPr>
            <w:tcW w:w="140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67A16525">
            <w:pPr>
              <w:keepNext w:val="0"/>
              <w:keepLines w:val="0"/>
              <w:widowControl/>
              <w:suppressLineNumbers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r>
              <w:rPr>
                <w:rFonts w:hint="eastAsia" w:ascii="仿宋" w:hAnsi="仿宋" w:eastAsia="仿宋" w:cs="仿宋"/>
                <w:i w:val="0"/>
                <w:iCs w:val="0"/>
                <w:snapToGrid w:val="0"/>
                <w:color w:val="000000"/>
                <w:kern w:val="0"/>
                <w:sz w:val="21"/>
                <w:szCs w:val="21"/>
                <w:u w:val="none"/>
                <w:lang w:val="en-US" w:eastAsia="zh-CN" w:bidi="ar"/>
              </w:rPr>
              <w:t>.00</w:t>
            </w:r>
          </w:p>
        </w:tc>
        <w:tc>
          <w:tcPr>
            <w:tcW w:w="4867"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55E38DBE">
            <w:pPr>
              <w:spacing w:line="240" w:lineRule="auto"/>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散称</w:t>
            </w:r>
          </w:p>
        </w:tc>
      </w:tr>
    </w:tbl>
    <w:p w14:paraId="7EDE8640">
      <w:pPr>
        <w:shd w:val="clear"/>
        <w:spacing w:after="120"/>
        <w:ind w:left="0" w:leftChars="0" w:firstLine="0" w:firstLineChars="0"/>
        <w:jc w:val="left"/>
        <w:rPr>
          <w:rFonts w:hint="eastAsia" w:ascii="仿宋" w:hAnsi="仿宋" w:eastAsia="仿宋" w:cs="仿宋"/>
          <w:b/>
          <w:sz w:val="21"/>
          <w:szCs w:val="21"/>
          <w:highlight w:val="yellow"/>
          <w:lang w:val="en-US" w:eastAsia="zh-CN"/>
        </w:rPr>
      </w:pPr>
    </w:p>
    <w:p w14:paraId="3AB9DE00">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备注：1.投标人投标报价是按所列清单进行下浮率结合单价报价形式（例如下浮1%），其中计算后单价保留2位小数点，小数点3位后的一律舍去，不再四舍五入。投标人须就“采购需求及要求”中的所投货物内容作完整报价，报价方式为各项单价。</w:t>
      </w:r>
    </w:p>
    <w:p w14:paraId="6A595201">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2.采购人本着厉行节约的原则，结算时以实际供货数量乘以中标单价进行结算。全年供货总价以我单位年度采购预算数为准。当投标人的货物供货总价达到采购人的年度采购预算金额或合同履行期限届满，自然终止该项目的采购合同。</w:t>
      </w:r>
    </w:p>
    <w:p w14:paraId="62055BBB">
      <w:pPr>
        <w:pStyle w:val="11"/>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3.表内商品名称或种类、单位、单价等为预计采购范围，供货种类中的具体货物品种及数量以采购人实际提供的清单为准。</w:t>
      </w:r>
    </w:p>
    <w:p w14:paraId="4DCB0011">
      <w:pPr>
        <w:pStyle w:val="12"/>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4.合同签订三个月内价格不作调整，后期如市场价格涨跌超过20%，由甲方提出或者由乙方提出申请，价格调整由监狱医院承办部门、财务部门、监督部门及中标人（自身情况决定是否参加）参与市场调查，参考昆明市重要民生商品价格信息公布表（昆明市发展和改革委员会）。若昆明市重要民生商品价格信息公布表中未涉及品类，可参考昆明市农业农村局官网公布的价格行情。若昆明市农业农村局官网中未涉及品类，可参考市场询价。如猪易通、昆明篆新农贸市场、昆明冻品交易市场、昆明东部永兴干菜批发市场、昆明凉亭粮油批发市场进行询价。结合所需原材料品质、数量及价格、市场浮动等因素，综合市场原材料零售价测算出平均值*（1-优惠下浮率），作为价格调整。签订补充协议，明确价格及调价期限。</w:t>
      </w:r>
    </w:p>
    <w:p w14:paraId="305236CA">
      <w:pPr>
        <w:pStyle w:val="12"/>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5.所有清单内货物单价均不得超过采购人公布的单价限价，否则按无效投标处理。</w:t>
      </w:r>
    </w:p>
    <w:p w14:paraId="3E21223D">
      <w:pPr>
        <w:pStyle w:val="12"/>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6、“采购清单”中，带“★”的品类，须提供样品。</w:t>
      </w:r>
    </w:p>
    <w:p w14:paraId="290F8AFB">
      <w:pPr>
        <w:pStyle w:val="12"/>
        <w:rPr>
          <w:rFonts w:hint="eastAsia" w:ascii="仿宋" w:hAnsi="仿宋" w:eastAsia="仿宋" w:cs="仿宋"/>
          <w:b/>
          <w:color w:val="auto"/>
          <w:sz w:val="21"/>
          <w:szCs w:val="21"/>
          <w:highlight w:val="none"/>
          <w:lang w:val="en-US" w:eastAsia="zh-CN"/>
        </w:rPr>
      </w:pPr>
    </w:p>
    <w:p w14:paraId="365E4646">
      <w:pPr>
        <w:pStyle w:val="3"/>
        <w:bidi w:val="0"/>
        <w:rPr>
          <w:rFonts w:hint="eastAsia" w:ascii="仿宋" w:hAnsi="仿宋" w:eastAsia="仿宋" w:cs="仿宋"/>
          <w:highlight w:val="none"/>
          <w:lang w:val="en-US" w:eastAsia="zh-CN"/>
        </w:rPr>
      </w:pPr>
      <w:bookmarkStart w:id="323" w:name="_Toc15671"/>
      <w:r>
        <w:rPr>
          <w:rFonts w:hint="eastAsia" w:ascii="仿宋" w:hAnsi="仿宋" w:eastAsia="仿宋" w:cs="仿宋"/>
          <w:highlight w:val="none"/>
          <w:lang w:val="en-US" w:eastAsia="zh-CN"/>
        </w:rPr>
        <w:t>二、样品要求</w:t>
      </w:r>
      <w:bookmarkEnd w:id="323"/>
    </w:p>
    <w:p w14:paraId="43055163">
      <w:pPr>
        <w:shd w:val="clea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1.投标截止时间前需按采购清单提供样品送至采购代理机构；</w:t>
      </w:r>
    </w:p>
    <w:p w14:paraId="20DF66A5">
      <w:pPr>
        <w:shd w:val="clea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1.1样品种类及样品包装要求：</w:t>
      </w:r>
    </w:p>
    <w:p w14:paraId="200F2DF4">
      <w:pPr>
        <w:numPr>
          <w:ilvl w:val="0"/>
          <w:numId w:val="0"/>
        </w:numPr>
        <w:shd w:val="clear"/>
        <w:ind w:left="420" w:leftChars="0" w:firstLine="420" w:firstLineChars="0"/>
        <w:jc w:val="left"/>
        <w:rPr>
          <w:rFonts w:hint="eastAsia" w:ascii="仿宋" w:hAnsi="仿宋" w:eastAsia="仿宋" w:cs="仿宋"/>
          <w:b/>
          <w:bCs/>
          <w:color w:val="000000" w:themeColor="text1"/>
          <w:szCs w:val="20"/>
          <w:highlight w:val="none"/>
          <w:lang w:val="en-US" w:eastAsia="zh-CN"/>
          <w14:textFill>
            <w14:solidFill>
              <w14:schemeClr w14:val="tx1"/>
            </w14:solidFill>
          </w14:textFill>
        </w:rPr>
      </w:pPr>
      <w:r>
        <w:rPr>
          <w:rFonts w:hint="eastAsia" w:ascii="仿宋" w:hAnsi="仿宋" w:eastAsia="仿宋" w:cs="仿宋"/>
          <w:b/>
          <w:bCs/>
          <w:color w:val="000000" w:themeColor="text1"/>
          <w:szCs w:val="20"/>
          <w:highlight w:val="none"/>
          <w14:textFill>
            <w14:solidFill>
              <w14:schemeClr w14:val="tx1"/>
            </w14:solidFill>
          </w14:textFill>
        </w:rPr>
        <w:t>①警察职工食堂：加碘精制盐、</w:t>
      </w:r>
      <w:r>
        <w:rPr>
          <w:rFonts w:hint="eastAsia" w:ascii="仿宋" w:hAnsi="仿宋" w:eastAsia="仿宋" w:cs="仿宋"/>
          <w:b/>
          <w:bCs/>
          <w:color w:val="000000" w:themeColor="text1"/>
          <w:szCs w:val="20"/>
          <w:highlight w:val="none"/>
          <w:lang w:val="en-US" w:eastAsia="zh-CN"/>
          <w14:textFill>
            <w14:solidFill>
              <w14:schemeClr w14:val="tx1"/>
            </w14:solidFill>
          </w14:textFill>
        </w:rPr>
        <w:t>大米、菜籽油、金标生抽</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shd w:val="clear"/>
          <w14:textFill>
            <w14:solidFill>
              <w14:schemeClr w14:val="tx1"/>
            </w14:solidFill>
          </w14:textFill>
        </w:rPr>
        <w:t>丘北辣椒节</w:t>
      </w:r>
      <w:r>
        <w:rPr>
          <w:rFonts w:hint="eastAsia" w:ascii="仿宋" w:hAnsi="仿宋" w:eastAsia="仿宋" w:cs="仿宋"/>
          <w:b/>
          <w:bCs/>
          <w:color w:val="000000" w:themeColor="text1"/>
          <w:szCs w:val="20"/>
          <w:highlight w:val="none"/>
          <w14:textFill>
            <w14:solidFill>
              <w14:schemeClr w14:val="tx1"/>
            </w14:solidFill>
          </w14:textFill>
        </w:rPr>
        <w:t>、火锅底料、汤池老酱、方便面</w:t>
      </w:r>
      <w:r>
        <w:rPr>
          <w:rFonts w:hint="eastAsia" w:ascii="仿宋" w:hAnsi="仿宋" w:eastAsia="仿宋" w:cs="仿宋"/>
          <w:b/>
          <w:bCs/>
          <w:color w:val="000000" w:themeColor="text1"/>
          <w:szCs w:val="20"/>
          <w:highlight w:val="none"/>
          <w:lang w:val="en-US" w:eastAsia="zh-CN"/>
          <w14:textFill>
            <w14:solidFill>
              <w14:schemeClr w14:val="tx1"/>
            </w14:solidFill>
          </w14:textFill>
        </w:rPr>
        <w:t>，其他无需提供</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shd w:val="clear"/>
          <w14:textFill>
            <w14:solidFill>
              <w14:schemeClr w14:val="tx1"/>
            </w14:solidFill>
          </w14:textFill>
        </w:rPr>
        <w:t>样品</w:t>
      </w:r>
      <w:r>
        <w:rPr>
          <w:rFonts w:hint="eastAsia" w:ascii="仿宋" w:hAnsi="仿宋" w:eastAsia="仿宋" w:cs="仿宋"/>
          <w:b/>
          <w:bCs/>
          <w:color w:val="000000" w:themeColor="text1"/>
          <w:szCs w:val="20"/>
          <w:highlight w:val="none"/>
          <w:shd w:val="clear"/>
          <w:lang w:val="en-US" w:eastAsia="zh-CN"/>
          <w14:textFill>
            <w14:solidFill>
              <w14:schemeClr w14:val="tx1"/>
            </w14:solidFill>
          </w14:textFill>
        </w:rPr>
        <w:t>须</w:t>
      </w:r>
      <w:r>
        <w:rPr>
          <w:rFonts w:hint="eastAsia" w:ascii="仿宋" w:hAnsi="仿宋" w:eastAsia="仿宋" w:cs="仿宋"/>
          <w:b/>
          <w:bCs/>
          <w:color w:val="000000" w:themeColor="text1"/>
          <w:szCs w:val="20"/>
          <w:highlight w:val="none"/>
          <w:shd w:val="clear"/>
          <w14:textFill>
            <w14:solidFill>
              <w14:schemeClr w14:val="tx1"/>
            </w14:solidFill>
          </w14:textFill>
        </w:rPr>
        <w:t>提供原包装</w:t>
      </w:r>
      <w:r>
        <w:rPr>
          <w:rFonts w:hint="eastAsia" w:ascii="仿宋" w:hAnsi="仿宋" w:eastAsia="仿宋" w:cs="仿宋"/>
          <w:b/>
          <w:bCs/>
          <w:color w:val="000000" w:themeColor="text1"/>
          <w:szCs w:val="20"/>
          <w:highlight w:val="none"/>
          <w14:textFill>
            <w14:solidFill>
              <w14:schemeClr w14:val="tx1"/>
            </w14:solidFill>
          </w14:textFill>
        </w:rPr>
        <w:t>，如为散称仅提供可以辨品质的数量即可</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其中大米、油，每种样品不低于1kg）需用原厂包装袋，需有生产厂家、品牌、规格的标注</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每种样品都须附检验检测报告。</w:t>
      </w:r>
    </w:p>
    <w:p w14:paraId="4E2968F9">
      <w:pPr>
        <w:shd w:val="clear"/>
        <w:bidi w:val="0"/>
        <w:ind w:left="420" w:leftChars="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000000" w:themeColor="text1"/>
          <w:szCs w:val="20"/>
          <w:highlight w:val="none"/>
          <w14:textFill>
            <w14:solidFill>
              <w14:schemeClr w14:val="tx1"/>
            </w14:solidFill>
          </w14:textFill>
        </w:rPr>
        <w:t>②罪犯生活物资：大米、</w:t>
      </w:r>
      <w:r>
        <w:rPr>
          <w:rFonts w:hint="eastAsia" w:ascii="仿宋" w:hAnsi="仿宋" w:eastAsia="仿宋" w:cs="仿宋"/>
          <w:b/>
          <w:bCs/>
          <w:color w:val="000000" w:themeColor="text1"/>
          <w:szCs w:val="20"/>
          <w:highlight w:val="none"/>
          <w:lang w:val="en-US" w:eastAsia="zh-CN"/>
          <w14:textFill>
            <w14:solidFill>
              <w14:schemeClr w14:val="tx1"/>
            </w14:solidFill>
          </w14:textFill>
        </w:rPr>
        <w:t>杨广面、</w:t>
      </w:r>
      <w:r>
        <w:rPr>
          <w:rFonts w:hint="eastAsia" w:ascii="仿宋" w:hAnsi="仿宋" w:eastAsia="仿宋" w:cs="仿宋"/>
          <w:b/>
          <w:bCs/>
          <w:color w:val="000000" w:themeColor="text1"/>
          <w:szCs w:val="20"/>
          <w:highlight w:val="none"/>
          <w14:textFill>
            <w14:solidFill>
              <w14:schemeClr w14:val="tx1"/>
            </w14:solidFill>
          </w14:textFill>
        </w:rPr>
        <w:t>面粉、油</w:t>
      </w:r>
      <w:r>
        <w:rPr>
          <w:rFonts w:hint="eastAsia" w:ascii="仿宋" w:hAnsi="仿宋" w:eastAsia="仿宋" w:cs="仿宋"/>
          <w:b/>
          <w:bCs/>
          <w:color w:val="000000" w:themeColor="text1"/>
          <w:szCs w:val="20"/>
          <w:highlight w:val="none"/>
          <w:shd w:val="clear"/>
          <w:lang w:eastAsia="zh-CN"/>
          <w14:textFill>
            <w14:solidFill>
              <w14:schemeClr w14:val="tx1"/>
            </w14:solidFill>
          </w14:textFill>
        </w:rPr>
        <w:t>、</w:t>
      </w:r>
      <w:r>
        <w:rPr>
          <w:rFonts w:hint="eastAsia" w:ascii="仿宋" w:hAnsi="仿宋" w:eastAsia="仿宋" w:cs="仿宋"/>
          <w:b/>
          <w:bCs/>
          <w:color w:val="000000" w:themeColor="text1"/>
          <w:szCs w:val="20"/>
          <w:highlight w:val="none"/>
          <w:shd w:val="clear"/>
          <w:lang w:val="en-US" w:eastAsia="zh-CN"/>
          <w14:textFill>
            <w14:solidFill>
              <w14:schemeClr w14:val="tx1"/>
            </w14:solidFill>
          </w14:textFill>
        </w:rPr>
        <w:t>盐巴、辣子面、辣椒段、味精、豆瓣酱、醋、酱油、火锅底料</w:t>
      </w:r>
      <w:r>
        <w:rPr>
          <w:rFonts w:hint="eastAsia" w:ascii="仿宋" w:hAnsi="仿宋" w:eastAsia="仿宋" w:cs="仿宋"/>
          <w:b/>
          <w:bCs/>
          <w:color w:val="000000" w:themeColor="text1"/>
          <w:szCs w:val="20"/>
          <w:highlight w:val="none"/>
          <w:shd w:val="clear"/>
          <w14:textFill>
            <w14:solidFill>
              <w14:schemeClr w14:val="tx1"/>
            </w14:solidFill>
          </w14:textFill>
        </w:rPr>
        <w:t>。</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其中大米、油、面粉每种样品不低于1kg）需用原厂包装袋，需有生产厂家、品牌、规格的标注</w:t>
      </w:r>
      <w:r>
        <w:rPr>
          <w:rFonts w:hint="eastAsia" w:ascii="仿宋" w:hAnsi="仿宋" w:eastAsia="仿宋" w:cs="仿宋"/>
          <w:b/>
          <w:bCs/>
          <w:color w:val="000000" w:themeColor="text1"/>
          <w:szCs w:val="20"/>
          <w:highlight w:val="none"/>
          <w:shd w:val="clear"/>
          <w14:textFill>
            <w14:solidFill>
              <w14:schemeClr w14:val="tx1"/>
            </w14:solidFill>
          </w14:textFill>
        </w:rPr>
        <w:t>，如为散称仅提供可以辨品质的</w:t>
      </w:r>
      <w:r>
        <w:rPr>
          <w:rFonts w:hint="eastAsia" w:ascii="仿宋" w:hAnsi="仿宋" w:eastAsia="仿宋" w:cs="仿宋"/>
          <w:b/>
          <w:bCs/>
          <w:color w:val="000000" w:themeColor="text1"/>
          <w:szCs w:val="20"/>
          <w:highlight w:val="none"/>
          <w14:textFill>
            <w14:solidFill>
              <w14:schemeClr w14:val="tx1"/>
            </w14:solidFill>
          </w14:textFill>
        </w:rPr>
        <w:t>数量即可</w:t>
      </w:r>
      <w:r>
        <w:rPr>
          <w:rFonts w:hint="eastAsia" w:ascii="仿宋" w:hAnsi="仿宋" w:eastAsia="仿宋" w:cs="仿宋"/>
          <w:b/>
          <w:bCs/>
          <w:color w:val="000000" w:themeColor="text1"/>
          <w:szCs w:val="20"/>
          <w:highlight w:val="none"/>
          <w:lang w:eastAsia="zh-CN"/>
          <w14:textFill>
            <w14:solidFill>
              <w14:schemeClr w14:val="tx1"/>
            </w14:solidFill>
          </w14:textFill>
        </w:rPr>
        <w:t>。</w:t>
      </w:r>
      <w:r>
        <w:rPr>
          <w:rFonts w:hint="eastAsia" w:ascii="仿宋" w:hAnsi="仿宋" w:eastAsia="仿宋" w:cs="仿宋"/>
          <w:b/>
          <w:bCs/>
          <w:color w:val="000000" w:themeColor="text1"/>
          <w:szCs w:val="20"/>
          <w:highlight w:val="none"/>
          <w:lang w:val="en-US" w:eastAsia="zh-CN"/>
          <w14:textFill>
            <w14:solidFill>
              <w14:schemeClr w14:val="tx1"/>
            </w14:solidFill>
          </w14:textFill>
        </w:rPr>
        <w:t>每种样品都须附检验检测报告。</w:t>
      </w:r>
    </w:p>
    <w:p w14:paraId="074405EE">
      <w:pPr>
        <w:shd w:val="clear"/>
        <w:bidi w:val="0"/>
        <w:rPr>
          <w:rFonts w:hint="eastAsia" w:ascii="仿宋" w:hAnsi="仿宋" w:eastAsia="仿宋" w:cs="仿宋"/>
          <w:b/>
          <w:bCs/>
          <w:color w:val="auto"/>
          <w:sz w:val="21"/>
          <w:szCs w:val="21"/>
          <w:highlight w:val="none"/>
          <w:lang w:val="en-US" w:eastAsia="zh-CN"/>
        </w:rPr>
      </w:pPr>
    </w:p>
    <w:p w14:paraId="2ED5B32B">
      <w:pPr>
        <w:shd w:val="clear"/>
        <w:bidi w:val="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1.2提交样品的时间及地点：</w:t>
      </w:r>
    </w:p>
    <w:p w14:paraId="3CA5DA1D">
      <w:pPr>
        <w:shd w:val="clear"/>
        <w:bidi w:val="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时间：2025年 04 月 18 日09：00-10：00</w:t>
      </w:r>
    </w:p>
    <w:p w14:paraId="0913C392">
      <w:pPr>
        <w:shd w:val="clear"/>
        <w:bidi w:val="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地点：云南均浙工程咨询有限公司（云南省昆明市盘龙区金星立交桥江东花园西路（农村合作信用联社旁）云南巨和大厦6楼）</w:t>
      </w:r>
    </w:p>
    <w:p w14:paraId="7BBF43B2">
      <w:pPr>
        <w:shd w:val="clear"/>
        <w:bidi w:val="0"/>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注：若在规定时间内（投标截止时间前）未提交样品或超过投标截止时间提交样品的，样品评审部分将不得分。</w:t>
      </w:r>
    </w:p>
    <w:p w14:paraId="0296D608">
      <w:pPr>
        <w:numPr>
          <w:ilvl w:val="0"/>
          <w:numId w:val="0"/>
        </w:numPr>
        <w:shd w:val="clear"/>
        <w:spacing w:line="360" w:lineRule="auto"/>
        <w:ind w:firstLine="420" w:firstLineChars="0"/>
        <w:rPr>
          <w:rFonts w:hint="eastAsia" w:ascii="仿宋" w:hAnsi="仿宋" w:eastAsia="仿宋" w:cs="仿宋"/>
          <w:b/>
          <w:bCs/>
          <w:color w:val="auto"/>
          <w:sz w:val="21"/>
          <w:szCs w:val="21"/>
          <w:highlight w:val="none"/>
        </w:rPr>
      </w:pPr>
      <w:r>
        <w:rPr>
          <w:rFonts w:hint="eastAsia" w:ascii="仿宋" w:hAnsi="仿宋" w:eastAsia="仿宋" w:cs="仿宋"/>
          <w:b/>
          <w:bCs/>
          <w:snapToGrid w:val="0"/>
          <w:color w:val="auto"/>
          <w:kern w:val="0"/>
          <w:sz w:val="21"/>
          <w:szCs w:val="21"/>
          <w:lang w:val="en-US" w:eastAsia="zh-CN" w:bidi="ar-SA"/>
        </w:rPr>
        <w:t>2.</w:t>
      </w:r>
      <w:r>
        <w:rPr>
          <w:rFonts w:hint="eastAsia" w:ascii="仿宋" w:hAnsi="仿宋" w:eastAsia="仿宋" w:cs="仿宋"/>
          <w:b/>
          <w:bCs/>
          <w:color w:val="auto"/>
          <w:sz w:val="21"/>
          <w:szCs w:val="21"/>
          <w:highlight w:val="none"/>
          <w:lang w:val="en-US" w:eastAsia="zh-CN"/>
        </w:rPr>
        <w:t>样品的递交要求：投标人根据上述“样品清单”的产品类别，对每个类别的产品进行单独包装，然后再对所有包装进行整体密封包装（外密封包装要求：只限于项目名称，内包装不能体现投标人等信息，评审环节将以“盲评”且不识别任何投标人标识信息的形式，对各投标人递交的样品进行评审，样品将在详细评审环节第一步进行！）</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4"/>
          <w:highlight w:val="none"/>
          <w:lang w:val="en-US" w:eastAsia="zh-CN"/>
        </w:rPr>
        <w:t>如未按要求密封包装样品，样品评审不得分。</w:t>
      </w:r>
    </w:p>
    <w:p w14:paraId="3F2B18BB">
      <w:pPr>
        <w:numPr>
          <w:ilvl w:val="0"/>
          <w:numId w:val="0"/>
        </w:numPr>
        <w:shd w:val="clear"/>
        <w:spacing w:line="360" w:lineRule="auto"/>
        <w:ind w:firstLine="420" w:firstLineChars="0"/>
        <w:rPr>
          <w:rFonts w:hint="eastAsia" w:ascii="仿宋" w:hAnsi="仿宋" w:eastAsia="仿宋" w:cs="仿宋"/>
          <w:b/>
          <w:bCs/>
          <w:color w:val="auto"/>
          <w:sz w:val="21"/>
          <w:szCs w:val="21"/>
          <w:highlight w:val="none"/>
        </w:rPr>
      </w:pPr>
      <w:r>
        <w:rPr>
          <w:rFonts w:hint="eastAsia" w:ascii="仿宋" w:hAnsi="仿宋" w:eastAsia="仿宋" w:cs="仿宋"/>
          <w:b/>
          <w:bCs/>
          <w:snapToGrid w:val="0"/>
          <w:color w:val="auto"/>
          <w:kern w:val="0"/>
          <w:sz w:val="21"/>
          <w:szCs w:val="21"/>
          <w:lang w:val="en-US" w:eastAsia="zh-CN" w:bidi="ar-SA"/>
        </w:rPr>
        <w:t>3.</w:t>
      </w:r>
      <w:r>
        <w:rPr>
          <w:rFonts w:hint="eastAsia" w:ascii="仿宋" w:hAnsi="仿宋" w:eastAsia="仿宋" w:cs="仿宋"/>
          <w:b/>
          <w:bCs/>
          <w:color w:val="auto"/>
          <w:sz w:val="21"/>
          <w:szCs w:val="21"/>
          <w:highlight w:val="none"/>
        </w:rPr>
        <w:t>中标后投标样品作为</w:t>
      </w:r>
      <w:r>
        <w:rPr>
          <w:rFonts w:hint="eastAsia" w:ascii="仿宋" w:hAnsi="仿宋" w:eastAsia="仿宋" w:cs="仿宋"/>
          <w:b/>
          <w:bCs/>
          <w:color w:val="auto"/>
          <w:sz w:val="21"/>
          <w:szCs w:val="21"/>
          <w:highlight w:val="none"/>
          <w:lang w:val="en-US" w:eastAsia="zh-CN"/>
        </w:rPr>
        <w:t>供货</w:t>
      </w:r>
      <w:r>
        <w:rPr>
          <w:rFonts w:hint="eastAsia" w:ascii="仿宋" w:hAnsi="仿宋" w:eastAsia="仿宋" w:cs="仿宋"/>
          <w:b/>
          <w:bCs/>
          <w:color w:val="auto"/>
          <w:sz w:val="21"/>
          <w:szCs w:val="21"/>
          <w:highlight w:val="none"/>
        </w:rPr>
        <w:t>验收</w:t>
      </w:r>
      <w:r>
        <w:rPr>
          <w:rFonts w:hint="eastAsia" w:ascii="仿宋" w:hAnsi="仿宋" w:eastAsia="仿宋" w:cs="仿宋"/>
          <w:b/>
          <w:bCs/>
          <w:color w:val="auto"/>
          <w:sz w:val="21"/>
          <w:szCs w:val="21"/>
          <w:highlight w:val="none"/>
          <w:lang w:val="en-US" w:eastAsia="zh-CN"/>
        </w:rPr>
        <w:t>依据</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供货阶段</w:t>
      </w:r>
      <w:r>
        <w:rPr>
          <w:rFonts w:hint="eastAsia" w:ascii="仿宋" w:hAnsi="仿宋" w:eastAsia="仿宋" w:cs="仿宋"/>
          <w:b/>
          <w:bCs/>
          <w:color w:val="auto"/>
          <w:sz w:val="21"/>
          <w:szCs w:val="21"/>
          <w:highlight w:val="none"/>
        </w:rPr>
        <w:t>提供的商品必须是与投标文件中所报明细清单</w:t>
      </w:r>
      <w:r>
        <w:rPr>
          <w:rFonts w:hint="eastAsia" w:ascii="仿宋" w:hAnsi="仿宋" w:eastAsia="仿宋" w:cs="仿宋"/>
          <w:b/>
          <w:bCs/>
          <w:color w:val="auto"/>
          <w:sz w:val="21"/>
          <w:szCs w:val="21"/>
          <w:highlight w:val="none"/>
          <w:lang w:val="en-US" w:eastAsia="zh-CN"/>
        </w:rPr>
        <w:t>及</w:t>
      </w:r>
      <w:r>
        <w:rPr>
          <w:rFonts w:hint="eastAsia" w:ascii="仿宋" w:hAnsi="仿宋" w:eastAsia="仿宋" w:cs="仿宋"/>
          <w:b/>
          <w:bCs/>
          <w:color w:val="auto"/>
          <w:sz w:val="21"/>
          <w:szCs w:val="21"/>
          <w:highlight w:val="none"/>
        </w:rPr>
        <w:t>样品一致</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如因特殊原因导致不能提供所提供样品的商品，必须与采购人协商一致并签订补充协议。</w:t>
      </w:r>
    </w:p>
    <w:p w14:paraId="4EF3F101">
      <w:pPr>
        <w:numPr>
          <w:ilvl w:val="0"/>
          <w:numId w:val="0"/>
        </w:numPr>
        <w:bidi w:val="0"/>
        <w:ind w:firstLine="420" w:firstLineChars="0"/>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样品接收</w:t>
      </w:r>
      <w:r>
        <w:rPr>
          <w:rFonts w:hint="eastAsia" w:ascii="仿宋" w:hAnsi="仿宋" w:eastAsia="仿宋" w:cs="仿宋"/>
          <w:b/>
          <w:bCs/>
          <w:sz w:val="21"/>
          <w:szCs w:val="21"/>
          <w:highlight w:val="none"/>
          <w:lang w:eastAsia="zh-CN"/>
        </w:rPr>
        <w:t>：(1)接收样品：招标代理机构工作人员在招标文件中规定递交时间和地点统一接收投标人递交的样品，并做编号处理和递交登记，投标人代表需在递交记录上签字确认。</w:t>
      </w:r>
    </w:p>
    <w:p w14:paraId="422DBB9C">
      <w:pPr>
        <w:numPr>
          <w:ilvl w:val="0"/>
          <w:numId w:val="0"/>
        </w:numPr>
        <w:bidi w:val="0"/>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eastAsia="zh-CN"/>
        </w:rPr>
        <w:t>(2)投标人之间不得相互串通，不得排挤其他投标人的公平竞争，损害招标人或其他投标人的合法权益。</w:t>
      </w:r>
    </w:p>
    <w:p w14:paraId="7CEF00B4">
      <w:pPr>
        <w:bidi w:val="0"/>
        <w:ind w:left="0" w:leftChars="0" w:firstLine="420" w:firstLineChars="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4、样品递交其他要求：</w:t>
      </w:r>
    </w:p>
    <w:p w14:paraId="278EA141">
      <w:pPr>
        <w:bidi w:val="0"/>
        <w:ind w:left="0" w:leftChars="0" w:firstLine="420" w:firstLineChars="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(1)样品递交数量：投标人应按招标文件中规定的时间提交样品作为评审及最终验收的比对依据。样品的生产、包装、运输费、保管费等一切费用由投标人自行承担。</w:t>
      </w:r>
    </w:p>
    <w:p w14:paraId="614B7646">
      <w:pPr>
        <w:pStyle w:val="11"/>
        <w:numPr>
          <w:ilvl w:val="0"/>
          <w:numId w:val="0"/>
        </w:numPr>
        <w:ind w:firstLine="420" w:firstLineChars="0"/>
        <w:rPr>
          <w:rFonts w:hint="eastAsia" w:ascii="仿宋" w:hAnsi="仿宋" w:eastAsia="仿宋" w:cs="仿宋"/>
          <w:highlight w:val="none"/>
        </w:rPr>
      </w:pPr>
      <w:r>
        <w:rPr>
          <w:rFonts w:hint="eastAsia" w:ascii="仿宋" w:hAnsi="仿宋" w:eastAsia="仿宋" w:cs="仿宋"/>
          <w:b/>
          <w:bCs/>
          <w:highlight w:val="none"/>
          <w:lang w:val="en-US" w:eastAsia="zh-CN"/>
        </w:rPr>
        <w:t>(2)投标样品是否退还：</w:t>
      </w:r>
      <w:r>
        <w:rPr>
          <w:rFonts w:hint="eastAsia" w:ascii="仿宋" w:hAnsi="仿宋" w:eastAsia="仿宋" w:cs="仿宋"/>
          <w:b/>
          <w:bCs/>
          <w:color w:val="auto"/>
          <w:highlight w:val="none"/>
          <w:lang w:val="en-US" w:eastAsia="zh-CN"/>
        </w:rPr>
        <w:t>前三名中标候选人的样品将不退还。</w:t>
      </w:r>
    </w:p>
    <w:p w14:paraId="1061DA6D">
      <w:pPr>
        <w:numPr>
          <w:ilvl w:val="0"/>
          <w:numId w:val="0"/>
        </w:numPr>
        <w:shd w:val="clear"/>
        <w:spacing w:line="360" w:lineRule="auto"/>
        <w:ind w:firstLine="420" w:firstLineChars="200"/>
        <w:rPr>
          <w:rFonts w:hint="eastAsia" w:ascii="仿宋" w:hAnsi="仿宋" w:eastAsia="仿宋" w:cs="仿宋"/>
          <w:b w:val="0"/>
          <w:bCs w:val="0"/>
          <w:color w:val="auto"/>
          <w:kern w:val="2"/>
          <w:sz w:val="21"/>
          <w:szCs w:val="21"/>
          <w:highlight w:val="none"/>
          <w:lang w:val="en-US" w:eastAsia="zh-CN" w:bidi="ar-SA"/>
        </w:rPr>
      </w:pPr>
    </w:p>
    <w:p w14:paraId="11A78987">
      <w:pPr>
        <w:shd w:val="clea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br w:type="page"/>
      </w:r>
    </w:p>
    <w:p w14:paraId="542974A6">
      <w:pPr>
        <w:pStyle w:val="3"/>
        <w:bidi w:val="0"/>
        <w:rPr>
          <w:rFonts w:hint="eastAsia" w:ascii="仿宋" w:hAnsi="仿宋" w:eastAsia="仿宋" w:cs="仿宋"/>
          <w:lang w:val="en-US" w:eastAsia="zh-CN"/>
        </w:rPr>
      </w:pPr>
      <w:bookmarkStart w:id="324" w:name="_Toc3131"/>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rPr>
        <w:t>质量要求</w:t>
      </w:r>
      <w:bookmarkEnd w:id="324"/>
    </w:p>
    <w:p w14:paraId="0F36DE26">
      <w:pPr>
        <w:ind w:firstLine="422"/>
        <w:rPr>
          <w:rFonts w:hint="eastAsia" w:ascii="仿宋" w:hAnsi="仿宋" w:eastAsia="仿宋" w:cs="仿宋"/>
          <w:color w:val="000000" w:themeColor="text1"/>
          <w14:textFill>
            <w14:solidFill>
              <w14:schemeClr w14:val="tx1"/>
            </w14:solidFill>
          </w14:textFill>
        </w:rPr>
      </w:pPr>
      <w:bookmarkStart w:id="325" w:name="_Toc6597"/>
      <w:r>
        <w:rPr>
          <w:rFonts w:hint="eastAsia" w:ascii="仿宋" w:hAnsi="仿宋" w:eastAsia="仿宋" w:cs="仿宋"/>
          <w:b/>
          <w:bCs/>
          <w:color w:val="000000" w:themeColor="text1"/>
          <w14:textFill>
            <w14:solidFill>
              <w14:schemeClr w14:val="tx1"/>
            </w14:solidFill>
          </w14:textFill>
        </w:rPr>
        <w:t>蔬菜类：</w:t>
      </w:r>
      <w:r>
        <w:rPr>
          <w:rFonts w:hint="eastAsia" w:ascii="仿宋" w:hAnsi="仿宋" w:eastAsia="仿宋" w:cs="仿宋"/>
          <w:color w:val="000000" w:themeColor="text1"/>
          <w14:textFill>
            <w14:solidFill>
              <w14:schemeClr w14:val="tx1"/>
            </w14:solidFill>
          </w14:textFill>
        </w:rPr>
        <w:t>符合《中华人民共和国产品质量法》、《中华人民共和国食品安全法》、《中华人民共和国食品安全法实施条例》、《国务院关于加强食品等产品安全监督管理的特别规定》、《中华人民共和国食品卫生法(试行)》、《肉与肉制品卫生管理办法》、《新资源食品管理办法》、《食品添加剂卫生管理办法》、《食品营养标签管理规范》、《禁止食品加药卫生管理办法》、《食品卫生监督程序》，检验合格。</w:t>
      </w:r>
      <w:bookmarkEnd w:id="325"/>
    </w:p>
    <w:p w14:paraId="02940100">
      <w:pPr>
        <w:ind w:firstLine="42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肉类：</w:t>
      </w:r>
      <w:bookmarkStart w:id="326" w:name="_Toc19757"/>
      <w:bookmarkStart w:id="327" w:name="_Toc492988495"/>
      <w:bookmarkStart w:id="328" w:name="_Toc492988743"/>
      <w:r>
        <w:rPr>
          <w:rFonts w:hint="eastAsia" w:ascii="仿宋" w:hAnsi="仿宋" w:eastAsia="仿宋" w:cs="仿宋"/>
          <w:color w:val="000000" w:themeColor="text1"/>
          <w14:textFill>
            <w14:solidFill>
              <w14:schemeClr w14:val="tx1"/>
            </w14:solidFill>
          </w14:textFill>
        </w:rPr>
        <w:t>符合《中华人民共和国产品质量法》、《中华人民共和国食品安全法》、《中华人民共和国食品安全法实施条例》、《中华人民共和国动物防疫法》、《国务院关于加强食品等产品安全监督管理的特别规定》、《中华人民共和国食品卫生法(试行)》、《肉与肉制品卫生管理办法》、《新资源食品管理办法》、《食品添加剂卫生管理办法》、《食品营养标签管理规范》、《禁止食品加药卫生管理办法》、《食品卫生监督程序》，不掺杂病猪、母猪、注水猪，检疫、检验合格。</w:t>
      </w:r>
      <w:bookmarkEnd w:id="326"/>
      <w:bookmarkEnd w:id="327"/>
      <w:bookmarkEnd w:id="328"/>
    </w:p>
    <w:p w14:paraId="02F77983">
      <w:pPr>
        <w:ind w:firstLine="42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米面粮油类：</w:t>
      </w:r>
    </w:p>
    <w:p w14:paraId="05755588">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1、质量要求：</w:t>
      </w:r>
    </w:p>
    <w:p w14:paraId="15FF87D1">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符合国家相关行业质量标准、国家相关产品(食品、商品)质量法规及文件要求。（1）</w:t>
      </w:r>
      <w:r>
        <w:rPr>
          <w:rFonts w:hint="eastAsia" w:ascii="仿宋" w:hAnsi="仿宋" w:eastAsia="仿宋" w:cs="仿宋"/>
          <w:color w:val="000000" w:themeColor="text1"/>
          <w:lang w:val="zh-CN"/>
          <w14:textFill>
            <w14:solidFill>
              <w14:schemeClr w14:val="tx1"/>
            </w14:solidFill>
          </w14:textFill>
        </w:rPr>
        <w:t>货物包装应完好无破漏，可视的内容物无腐败霉变或影响使用的变型，不存在危及人身、财产安全的不合理危险。（</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CN"/>
          <w14:textFill>
            <w14:solidFill>
              <w14:schemeClr w14:val="tx1"/>
            </w14:solidFill>
          </w14:textFill>
        </w:rPr>
        <w:t>）货物应当具备其应当具备的使用性能，应当符合国家或行业标准。（</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）食品包装标签应符合《食品安全国家标准预包装食品标签通则》（GB 7718）要求，包括食品名称、配料表、净含量、规格、生产者（或）经销者的名称、地址和联系方式、生产日期和保质期、贮存条件、食品生产许可证编号、产品标准代号等内容。</w:t>
      </w:r>
    </w:p>
    <w:p w14:paraId="4C6EAD8E">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2、大米标准要求：</w:t>
      </w:r>
    </w:p>
    <w:p w14:paraId="45DE418C">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2.1</w:t>
      </w:r>
      <w:r>
        <w:rPr>
          <w:rFonts w:hint="eastAsia" w:ascii="仿宋" w:hAnsi="仿宋" w:eastAsia="仿宋" w:cs="仿宋"/>
          <w:color w:val="000000" w:themeColor="text1"/>
          <w14:textFill>
            <w14:solidFill>
              <w14:schemeClr w14:val="tx1"/>
            </w14:solidFill>
          </w14:textFill>
        </w:rPr>
        <w:t>外包装完好，标明产品名称、净含量、生产者名称和地址、生产日期、保质期、产品标准号、质量等级、生产许可证号、产品批号等内容。剩余保质期不少于本身保质期的 4/5。</w:t>
      </w:r>
    </w:p>
    <w:p w14:paraId="4E055B1E">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2.2</w:t>
      </w:r>
      <w:r>
        <w:rPr>
          <w:rFonts w:hint="eastAsia" w:ascii="仿宋" w:hAnsi="仿宋" w:eastAsia="仿宋" w:cs="仿宋"/>
          <w:color w:val="000000" w:themeColor="text1"/>
          <w14:textFill>
            <w14:solidFill>
              <w14:schemeClr w14:val="tx1"/>
            </w14:solidFill>
          </w14:textFill>
        </w:rPr>
        <w:t>具有固有的色泽和香味，无异味或霉味（变），无虫蛀结块挂丝或杂质异物；看碎米粒、黄粒米、杂质是否超标。</w:t>
      </w:r>
    </w:p>
    <w:p w14:paraId="26D95AFA">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3．取清洁容器，用温水浸泡少许米，如水面上浮起一层油，应退货处理。</w:t>
      </w:r>
    </w:p>
    <w:p w14:paraId="5CB9664A">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大米（籼米国家二级，大米呈透明、半透明白色，有光泽，符合应有品种的粒形，具有新鲜米固有的香气，无异味，煮熟后有鲜香味，无杂质，碎米率和水分均符合国家标准）。供应每一批次时，供货方应出具县、市级以上粮食质量检验机构出具的该批次粮食质检合格证书。</w:t>
      </w:r>
    </w:p>
    <w:p w14:paraId="076FA37B">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3、面粉标准要求：</w:t>
      </w:r>
    </w:p>
    <w:p w14:paraId="07CBB923">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3.1</w:t>
      </w:r>
      <w:r>
        <w:rPr>
          <w:rFonts w:hint="eastAsia" w:ascii="仿宋" w:hAnsi="仿宋" w:eastAsia="仿宋" w:cs="仿宋"/>
          <w:color w:val="000000" w:themeColor="text1"/>
          <w14:textFill>
            <w14:solidFill>
              <w14:schemeClr w14:val="tx1"/>
            </w14:solidFill>
          </w14:textFill>
        </w:rPr>
        <w:t>面粉质量要求：加工精度：按实物标准样品对照检验粉色麸星；灰分≤1.10%，粗细度：全部通过CQ20号筛，留存在CB30号筛的不超过20%；面筋质≥24%；含砂量≤0.02%；磁性金属物≤0.003克/千克，水分≤13.5%；脂肪酸值≤80；气味口味：正常。面粉，精制一等，符合GB1355-86标准要求，外包装字迹清楚，剩余保质期不少于本身保质期的4/5。供应每一批次时，供货方应出具该批次检验报告。</w:t>
      </w:r>
    </w:p>
    <w:p w14:paraId="637F8D5A">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4、玉米面粉标准要求：</w:t>
      </w:r>
    </w:p>
    <w:p w14:paraId="166B3CFC">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玉米面粉，精制一等，符合GB1355-86标准要求，外包装字迹清楚，剩余保质期不少于本身保质期的4/5。供应每一批次时，供货方应出具该批次检验报告。</w:t>
      </w:r>
    </w:p>
    <w:p w14:paraId="00575E0E">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5、菜油标准要求：</w:t>
      </w:r>
    </w:p>
    <w:p w14:paraId="5BB4B7C8">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国家四级（非转基因油），质量必须符合国家行业标准GB1536-2004色泽均匀一致，澄清、透明、良好，气味滋味无焦臭、酸败及其它异味，无杂物，保证供应商商品的剩余保质期不少于本身保质期的4/5。供应每一批次时，必须提供产品质量监督检验站出具的该批次检验报告或出厂检验报告。</w:t>
      </w:r>
    </w:p>
    <w:p w14:paraId="2C6E5A9A">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6、面条（挂面）标准要求：</w:t>
      </w:r>
    </w:p>
    <w:p w14:paraId="7B29AFAE">
      <w:pPr>
        <w:pStyle w:val="43"/>
        <w:spacing w:before="65"/>
        <w:ind w:right="15" w:firstLine="4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以小麦粉为主要原料（或添加适量食用盐、食用碱等品质改良剂），经机制加工制成的挂面。符合GB2760食品添加剂使用卫生标准，食品中水分的测定标准，食品标签通用标准，粮食酸度测定等。感官色泽正常，均匀一致，气味正常，无酸味、霉味及其它异味，煮熟后口感不粘，柔软爽口。</w:t>
      </w:r>
    </w:p>
    <w:p w14:paraId="58A02E20">
      <w:pPr>
        <w:ind w:firstLine="422"/>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干菜调料标准：</w:t>
      </w:r>
    </w:p>
    <w:p w14:paraId="254427B6">
      <w:pPr>
        <w:ind w:firstLine="42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符合国家相关行业质量标准、国家相关产品(食品、商品)质量法规及文件要求。</w:t>
      </w:r>
    </w:p>
    <w:p w14:paraId="64258DBC">
      <w:pPr>
        <w:ind w:firstLine="42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r>
        <w:rPr>
          <w:rFonts w:hint="eastAsia" w:ascii="仿宋" w:hAnsi="仿宋" w:eastAsia="仿宋" w:cs="仿宋"/>
          <w:color w:val="000000" w:themeColor="text1"/>
          <w:lang w:val="zh-CN"/>
          <w14:textFill>
            <w14:solidFill>
              <w14:schemeClr w14:val="tx1"/>
            </w14:solidFill>
          </w14:textFill>
        </w:rPr>
        <w:t>货物包装应完好无破漏，可视的内容物无腐败霉变或影响使用的变型，不存在危及人身、财产安全的不合理危险。</w:t>
      </w:r>
    </w:p>
    <w:p w14:paraId="68D195AB">
      <w:pPr>
        <w:ind w:firstLine="42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2</w:t>
      </w:r>
      <w:r>
        <w:rPr>
          <w:rFonts w:hint="eastAsia" w:ascii="仿宋" w:hAnsi="仿宋" w:eastAsia="仿宋" w:cs="仿宋"/>
          <w:color w:val="000000" w:themeColor="text1"/>
          <w:lang w:val="zh-CN"/>
          <w14:textFill>
            <w14:solidFill>
              <w14:schemeClr w14:val="tx1"/>
            </w14:solidFill>
          </w14:textFill>
        </w:rPr>
        <w:t>）货物应当具备其应当具备的使用性能，应当符合国家或行业标准。</w:t>
      </w:r>
    </w:p>
    <w:p w14:paraId="61AFC541">
      <w:pPr>
        <w:bidi w:val="0"/>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w:t>
      </w:r>
      <w:r>
        <w:rPr>
          <w:rFonts w:hint="eastAsia" w:ascii="仿宋" w:hAnsi="仿宋" w:eastAsia="仿宋" w:cs="仿宋"/>
          <w:color w:val="000000" w:themeColor="text1"/>
          <w14:textFill>
            <w14:solidFill>
              <w14:schemeClr w14:val="tx1"/>
            </w14:solidFill>
          </w14:textFill>
        </w:rPr>
        <w:t>3</w:t>
      </w:r>
      <w:r>
        <w:rPr>
          <w:rFonts w:hint="eastAsia" w:ascii="仿宋" w:hAnsi="仿宋" w:eastAsia="仿宋" w:cs="仿宋"/>
          <w:color w:val="000000" w:themeColor="text1"/>
          <w:lang w:val="zh-CN"/>
          <w14:textFill>
            <w14:solidFill>
              <w14:schemeClr w14:val="tx1"/>
            </w14:solidFill>
          </w14:textFill>
        </w:rPr>
        <w:t>）食品包装标签应符合《食品安全国家标准预包装食品标签通则》（GB 7718）要求，包括食品名称、配料表、净含量、规格、生产者（或）经销者的名称、地址和联系方式、生产日期和保质期、贮存条件、食品生产许可证编号、产品标准代号等内容。</w:t>
      </w:r>
    </w:p>
    <w:p w14:paraId="7B6DBC0E">
      <w:pPr>
        <w:pStyle w:val="11"/>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其他货物标准：</w:t>
      </w:r>
    </w:p>
    <w:p w14:paraId="3356C22D">
      <w:pPr>
        <w:bidi w:val="0"/>
        <w:rPr>
          <w:rFonts w:hint="eastAsia" w:ascii="仿宋" w:hAnsi="仿宋" w:eastAsia="仿宋" w:cs="仿宋"/>
          <w:lang w:val="en-US" w:eastAsia="zh-CN"/>
        </w:rPr>
      </w:pPr>
      <w:r>
        <w:rPr>
          <w:rFonts w:hint="eastAsia" w:ascii="仿宋" w:hAnsi="仿宋" w:eastAsia="仿宋" w:cs="仿宋"/>
          <w:lang w:val="en-US" w:eastAsia="zh-CN"/>
        </w:rPr>
        <w:t>符合国家相关质量标准，满足招标人要求。</w:t>
      </w:r>
    </w:p>
    <w:p w14:paraId="313B67C3">
      <w:pPr>
        <w:pStyle w:val="11"/>
        <w:rPr>
          <w:rFonts w:hint="eastAsia" w:ascii="仿宋" w:hAnsi="仿宋" w:eastAsia="仿宋" w:cs="仿宋"/>
          <w:b/>
          <w:bCs/>
          <w:lang w:val="en-US" w:eastAsia="zh-CN"/>
        </w:rPr>
      </w:pPr>
      <w:r>
        <w:rPr>
          <w:rFonts w:hint="eastAsia" w:ascii="仿宋" w:hAnsi="仿宋" w:eastAsia="仿宋" w:cs="仿宋"/>
          <w:b/>
          <w:bCs/>
          <w:lang w:val="en-US" w:eastAsia="zh-CN"/>
        </w:rPr>
        <w:t>货物留样要求：</w:t>
      </w:r>
    </w:p>
    <w:p w14:paraId="341536CB">
      <w:pPr>
        <w:pStyle w:val="11"/>
        <w:rPr>
          <w:rFonts w:hint="eastAsia" w:ascii="仿宋" w:hAnsi="仿宋" w:eastAsia="仿宋" w:cs="仿宋"/>
          <w:lang w:val="en-US" w:eastAsia="zh-CN"/>
        </w:rPr>
      </w:pPr>
      <w:r>
        <w:rPr>
          <w:rFonts w:hint="eastAsia" w:ascii="仿宋" w:hAnsi="仿宋" w:eastAsia="仿宋" w:cs="仿宋"/>
          <w:lang w:val="en-US" w:eastAsia="zh-CN"/>
        </w:rPr>
        <w:t>1、供应单位应设有专门食品留样冰柜，食品留样冰柜保鲜48小时以上，发生食品安全事故，立即倒查。有一次食品安全事故原因确定为供货商货物问题，立即终止合作，列入食品供货商黑名单。</w:t>
      </w:r>
    </w:p>
    <w:p w14:paraId="28D9297D">
      <w:pPr>
        <w:pStyle w:val="11"/>
        <w:rPr>
          <w:rFonts w:hint="eastAsia" w:ascii="仿宋" w:hAnsi="仿宋" w:eastAsia="仿宋" w:cs="仿宋"/>
          <w:lang w:val="en-US" w:eastAsia="zh-CN"/>
        </w:rPr>
      </w:pPr>
      <w:r>
        <w:rPr>
          <w:rFonts w:hint="eastAsia" w:ascii="仿宋" w:hAnsi="仿宋" w:eastAsia="仿宋" w:cs="仿宋"/>
          <w:lang w:val="en-US" w:eastAsia="zh-CN"/>
        </w:rPr>
        <w:t>2、供货商从采购、运输、调换等各个环节，安排专人负责，层层把关，在每一个环节都对食品质量进行检查，一是禁止过期食品和临期食品进入，二是剔除包装破损的食品和出现异常的食物材料。</w:t>
      </w:r>
    </w:p>
    <w:p w14:paraId="4FDF5634">
      <w:pPr>
        <w:pStyle w:val="3"/>
        <w:bidi w:val="0"/>
        <w:rPr>
          <w:rFonts w:hint="eastAsia" w:ascii="仿宋" w:hAnsi="仿宋" w:eastAsia="仿宋" w:cs="仿宋"/>
        </w:rPr>
      </w:pPr>
      <w:bookmarkStart w:id="329" w:name="_Toc19879"/>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rPr>
        <w:t>送货要求</w:t>
      </w:r>
      <w:bookmarkEnd w:id="329"/>
    </w:p>
    <w:p w14:paraId="5B221056">
      <w:pPr>
        <w:shd w:val="clear" w:color="auto"/>
        <w:spacing w:line="360" w:lineRule="auto"/>
        <w:ind w:firstLine="408" w:firstLineChars="200"/>
        <w:rPr>
          <w:rFonts w:hint="eastAsia" w:ascii="仿宋" w:hAnsi="仿宋" w:eastAsia="仿宋" w:cs="仿宋"/>
          <w:spacing w:val="-3"/>
          <w:sz w:val="21"/>
          <w:szCs w:val="21"/>
          <w:highlight w:val="none"/>
        </w:rPr>
      </w:pPr>
      <w:r>
        <w:rPr>
          <w:rFonts w:hint="eastAsia" w:ascii="仿宋" w:hAnsi="仿宋" w:eastAsia="仿宋" w:cs="仿宋"/>
          <w:spacing w:val="-3"/>
          <w:sz w:val="21"/>
          <w:szCs w:val="21"/>
          <w:highlight w:val="none"/>
        </w:rPr>
        <w:t>1</w:t>
      </w:r>
      <w:r>
        <w:rPr>
          <w:rFonts w:hint="eastAsia" w:ascii="仿宋" w:hAnsi="仿宋" w:eastAsia="仿宋" w:cs="仿宋"/>
          <w:spacing w:val="-3"/>
          <w:sz w:val="21"/>
          <w:szCs w:val="21"/>
          <w:highlight w:val="none"/>
          <w:lang w:val="en-US" w:eastAsia="zh-CN"/>
        </w:rPr>
        <w:t>.</w:t>
      </w:r>
      <w:r>
        <w:rPr>
          <w:rFonts w:hint="eastAsia" w:ascii="仿宋" w:hAnsi="仿宋" w:eastAsia="仿宋" w:cs="仿宋"/>
          <w:spacing w:val="-3"/>
          <w:sz w:val="21"/>
          <w:szCs w:val="21"/>
          <w:highlight w:val="none"/>
        </w:rPr>
        <w:t>按</w:t>
      </w:r>
      <w:r>
        <w:rPr>
          <w:rFonts w:hint="eastAsia" w:ascii="仿宋" w:hAnsi="仿宋" w:eastAsia="仿宋" w:cs="仿宋"/>
          <w:spacing w:val="-3"/>
          <w:sz w:val="21"/>
          <w:szCs w:val="21"/>
          <w:highlight w:val="none"/>
          <w:lang w:val="en-US" w:eastAsia="zh-CN"/>
        </w:rPr>
        <w:t>合同</w:t>
      </w:r>
      <w:r>
        <w:rPr>
          <w:rFonts w:hint="eastAsia" w:ascii="仿宋" w:hAnsi="仿宋" w:eastAsia="仿宋" w:cs="仿宋"/>
          <w:spacing w:val="-3"/>
          <w:sz w:val="21"/>
          <w:szCs w:val="21"/>
          <w:highlight w:val="none"/>
        </w:rPr>
        <w:t>要求的品种、规格、数量、时间和地点送货，</w:t>
      </w:r>
      <w:r>
        <w:rPr>
          <w:rFonts w:hint="eastAsia" w:ascii="仿宋" w:hAnsi="仿宋" w:eastAsia="仿宋" w:cs="仿宋"/>
          <w:spacing w:val="-3"/>
          <w:sz w:val="21"/>
          <w:szCs w:val="21"/>
          <w:highlight w:val="none"/>
          <w:lang w:val="en-US" w:eastAsia="zh-CN"/>
        </w:rPr>
        <w:t>供应单位</w:t>
      </w:r>
      <w:r>
        <w:rPr>
          <w:rFonts w:hint="eastAsia" w:ascii="仿宋" w:hAnsi="仿宋" w:eastAsia="仿宋" w:cs="仿宋"/>
          <w:spacing w:val="-3"/>
          <w:sz w:val="21"/>
          <w:szCs w:val="21"/>
          <w:highlight w:val="none"/>
        </w:rPr>
        <w:t>需固定配送车辆及驾驶人员。配送车辆的车厢要严格执行清洁消毒制度，接触食品的内壁不得影响货物的味道和气味。必要时进行消毒，不得将成品与污染物同车运输。搬运过程中注意保护好产品，防止丢失或损坏，不得破坏包装，防止跌落、磕碰、挤压，</w:t>
      </w:r>
      <w:r>
        <w:rPr>
          <w:rFonts w:hint="eastAsia" w:ascii="仿宋" w:hAnsi="仿宋" w:eastAsia="仿宋" w:cs="仿宋"/>
          <w:spacing w:val="-3"/>
          <w:sz w:val="21"/>
          <w:szCs w:val="21"/>
          <w:highlight w:val="none"/>
          <w:lang w:val="en-US" w:eastAsia="zh-CN"/>
        </w:rPr>
        <w:t>肉类产品供应单位</w:t>
      </w:r>
      <w:r>
        <w:rPr>
          <w:rFonts w:hint="eastAsia" w:ascii="仿宋" w:hAnsi="仿宋" w:eastAsia="仿宋" w:cs="仿宋"/>
          <w:spacing w:val="-3"/>
          <w:sz w:val="21"/>
          <w:szCs w:val="21"/>
          <w:highlight w:val="none"/>
        </w:rPr>
        <w:t>须使用冷链配送车辆进行配送。</w:t>
      </w:r>
    </w:p>
    <w:p w14:paraId="1CA1F94D">
      <w:pPr>
        <w:pStyle w:val="11"/>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整个运输过程应科学合理，运输必须采用符合卫生要求的外包装和运载工具。要求</w:t>
      </w:r>
      <w:r>
        <w:rPr>
          <w:rFonts w:hint="eastAsia" w:ascii="仿宋" w:hAnsi="仿宋" w:eastAsia="仿宋" w:cs="仿宋"/>
          <w:lang w:val="en-US" w:eastAsia="zh-CN"/>
        </w:rPr>
        <w:t>供应单位</w:t>
      </w:r>
      <w:r>
        <w:rPr>
          <w:rFonts w:hint="eastAsia" w:ascii="仿宋" w:hAnsi="仿宋" w:eastAsia="仿宋" w:cs="仿宋"/>
        </w:rPr>
        <w:t>拥有冷藏专用车，用于运送新鲜蔬菜和肉类， 避免因高温引起的腐烂、变质；要求供货方配送车辆和人员相对固定，安排专职配送人员，进入医院负责下货，避免货物下漏</w:t>
      </w:r>
      <w:r>
        <w:rPr>
          <w:rFonts w:hint="eastAsia" w:ascii="仿宋" w:hAnsi="仿宋" w:eastAsia="仿宋" w:cs="仿宋"/>
          <w:lang w:eastAsia="zh-CN"/>
        </w:rPr>
        <w:t>、</w:t>
      </w:r>
      <w:r>
        <w:rPr>
          <w:rFonts w:hint="eastAsia" w:ascii="仿宋" w:hAnsi="仿宋" w:eastAsia="仿宋" w:cs="仿宋"/>
        </w:rPr>
        <w:t>下错或者少送、漏送、送错的情况发生。</w:t>
      </w:r>
    </w:p>
    <w:p w14:paraId="14EA3FE3">
      <w:pPr>
        <w:pStyle w:val="11"/>
        <w:rPr>
          <w:rFonts w:hint="eastAsia" w:ascii="仿宋" w:hAnsi="仿宋" w:eastAsia="仿宋" w:cs="仿宋"/>
          <w:lang w:val="en-US" w:eastAsia="zh-CN"/>
        </w:rPr>
      </w:pPr>
      <w:r>
        <w:rPr>
          <w:rFonts w:hint="eastAsia" w:ascii="仿宋" w:hAnsi="仿宋" w:eastAsia="仿宋" w:cs="仿宋"/>
          <w:lang w:val="en-US" w:eastAsia="zh-CN"/>
        </w:rPr>
        <w:t>3.商品包装要求，容器(框、箱、袋)要求清洁、干燥、牢固、无异味、无霉变现象，食品包装符合国家有关法规、标准的要求，包装完好无破损；原则上用塑料包装，严禁选用玻璃、陶瓷、金属等容器包装的商品，特殊情况下货物的包装方式须经招标人同意，在包装前以传真或电子邮件等方式发送图片或文字说明经招标人同意后方可使用。未经招标人许可包装的货物，招标人有权拒收，因包装问题导致招标人拒收货物造成损失的，中标人应赔偿相应损失。</w:t>
      </w:r>
    </w:p>
    <w:p w14:paraId="00F8AAA9">
      <w:pPr>
        <w:pStyle w:val="11"/>
        <w:rPr>
          <w:rFonts w:hint="eastAsia" w:ascii="仿宋" w:hAnsi="仿宋" w:eastAsia="仿宋" w:cs="仿宋"/>
          <w:lang w:val="en-US" w:eastAsia="zh-CN"/>
        </w:rPr>
      </w:pPr>
      <w:r>
        <w:rPr>
          <w:rFonts w:hint="eastAsia" w:ascii="仿宋" w:hAnsi="仿宋" w:eastAsia="仿宋" w:cs="仿宋"/>
          <w:lang w:val="en-US" w:eastAsia="zh-CN"/>
        </w:rPr>
        <w:t>3.送货时间：合同签订后，按用户要求。用餐人员伙食采购计划管理流程（月计划），依据用餐人员人均月食物量标准及市场平均价格制定下月计划后交由监狱分管领导审批。审批通过后报送下月计划至供应单位，供应单位依据计划在指定时间（每周根据实际情况最少送货2次）内将货物送到指定地点。</w:t>
      </w:r>
    </w:p>
    <w:p w14:paraId="077D9C20">
      <w:pPr>
        <w:bidi w:val="0"/>
        <w:rPr>
          <w:rFonts w:hint="eastAsia" w:ascii="仿宋" w:hAnsi="仿宋" w:eastAsia="仿宋" w:cs="仿宋"/>
        </w:rPr>
      </w:pPr>
      <w:r>
        <w:rPr>
          <w:rFonts w:hint="eastAsia" w:ascii="仿宋" w:hAnsi="仿宋" w:eastAsia="仿宋" w:cs="仿宋"/>
          <w:lang w:val="en-US" w:eastAsia="zh-CN"/>
        </w:rPr>
        <w:t>供应单位</w:t>
      </w:r>
      <w:r>
        <w:rPr>
          <w:rFonts w:hint="eastAsia" w:ascii="仿宋" w:hAnsi="仿宋" w:eastAsia="仿宋" w:cs="仿宋"/>
        </w:rPr>
        <w:t>除不可抗力，不得因其他任何理由延迟送货。采购人如遇特殊情况需推迟送货，应提前通知</w:t>
      </w:r>
      <w:r>
        <w:rPr>
          <w:rFonts w:hint="eastAsia" w:ascii="仿宋" w:hAnsi="仿宋" w:eastAsia="仿宋" w:cs="仿宋"/>
          <w:lang w:val="en-US" w:eastAsia="zh-CN"/>
        </w:rPr>
        <w:t>供应单位</w:t>
      </w:r>
      <w:r>
        <w:rPr>
          <w:rFonts w:hint="eastAsia" w:ascii="仿宋" w:hAnsi="仿宋" w:eastAsia="仿宋" w:cs="仿宋"/>
        </w:rPr>
        <w:t>。</w:t>
      </w:r>
      <w:r>
        <w:rPr>
          <w:rFonts w:hint="eastAsia" w:ascii="仿宋" w:hAnsi="仿宋" w:eastAsia="仿宋" w:cs="仿宋"/>
          <w:lang w:val="en-US" w:eastAsia="zh-CN"/>
        </w:rPr>
        <w:t>供应单位</w:t>
      </w:r>
      <w:r>
        <w:rPr>
          <w:rFonts w:hint="eastAsia" w:ascii="仿宋" w:hAnsi="仿宋" w:eastAsia="仿宋" w:cs="仿宋"/>
        </w:rPr>
        <w:t>如因特殊情况不能按时、按质、按量供货，可能导致采购人无法正常供应伙食的，应至少提前两个月书面通知采购人，采购人经市场调查确认可以选择替换品种、规格或进行相应处罚，也有权自行采购同等质量的货物，由此造成的经济损失和责任均由中标人承担；中标人不能按时、按质、按量供货，导致采购人无法正常供应伙食的，并未在规定时间内提前通知采购人的，导致采购人无法正常供应伙食的，采购人将扣除100%的履约保证金并有权立即解除相关供应合同，由此造成的经济损失和责任均由中标人承担，并承担违约责任。</w:t>
      </w:r>
    </w:p>
    <w:p w14:paraId="70A41AEB">
      <w:pPr>
        <w:numPr>
          <w:ilvl w:val="0"/>
          <w:numId w:val="0"/>
        </w:numPr>
        <w:shd w:val="clear" w:color="auto"/>
        <w:spacing w:line="360" w:lineRule="auto"/>
        <w:ind w:firstLine="408" w:firstLineChars="200"/>
        <w:rPr>
          <w:rFonts w:hint="eastAsia" w:ascii="仿宋" w:hAnsi="仿宋" w:eastAsia="仿宋" w:cs="仿宋"/>
          <w:spacing w:val="-3"/>
          <w:sz w:val="21"/>
          <w:szCs w:val="21"/>
          <w:highlight w:val="none"/>
        </w:rPr>
      </w:pPr>
      <w:r>
        <w:rPr>
          <w:rFonts w:hint="eastAsia" w:ascii="仿宋" w:hAnsi="仿宋" w:eastAsia="仿宋" w:cs="仿宋"/>
          <w:snapToGrid w:val="0"/>
          <w:spacing w:val="-3"/>
          <w:kern w:val="0"/>
          <w:sz w:val="21"/>
          <w:szCs w:val="21"/>
          <w:lang w:val="en-US" w:eastAsia="zh-CN" w:bidi="ar-SA"/>
        </w:rPr>
        <w:t>3.</w:t>
      </w:r>
      <w:r>
        <w:rPr>
          <w:rFonts w:hint="eastAsia" w:ascii="仿宋" w:hAnsi="仿宋" w:eastAsia="仿宋" w:cs="仿宋"/>
          <w:spacing w:val="-3"/>
          <w:sz w:val="21"/>
          <w:szCs w:val="21"/>
          <w:highlight w:val="none"/>
          <w:lang w:val="en-US" w:eastAsia="zh-CN"/>
        </w:rPr>
        <w:t>供应单位提供</w:t>
      </w:r>
      <w:r>
        <w:rPr>
          <w:rFonts w:hint="eastAsia" w:ascii="仿宋" w:hAnsi="仿宋" w:eastAsia="仿宋" w:cs="仿宋"/>
          <w:spacing w:val="-3"/>
          <w:sz w:val="21"/>
          <w:szCs w:val="21"/>
          <w:highlight w:val="none"/>
        </w:rPr>
        <w:t>的物品质量、数量不符时，</w:t>
      </w:r>
      <w:r>
        <w:rPr>
          <w:rFonts w:hint="eastAsia" w:ascii="仿宋" w:hAnsi="仿宋" w:eastAsia="仿宋" w:cs="仿宋"/>
          <w:spacing w:val="-3"/>
          <w:sz w:val="21"/>
          <w:szCs w:val="21"/>
          <w:highlight w:val="none"/>
          <w:lang w:val="en-US" w:eastAsia="zh-CN"/>
        </w:rPr>
        <w:t>采购人</w:t>
      </w:r>
      <w:r>
        <w:rPr>
          <w:rFonts w:hint="eastAsia" w:ascii="仿宋" w:hAnsi="仿宋" w:eastAsia="仿宋" w:cs="仿宋"/>
          <w:spacing w:val="-3"/>
          <w:sz w:val="21"/>
          <w:szCs w:val="21"/>
          <w:highlight w:val="none"/>
        </w:rPr>
        <w:t>可拒收，</w:t>
      </w:r>
      <w:r>
        <w:rPr>
          <w:rFonts w:hint="eastAsia" w:ascii="仿宋" w:hAnsi="仿宋" w:eastAsia="仿宋" w:cs="仿宋"/>
          <w:spacing w:val="-3"/>
          <w:sz w:val="21"/>
          <w:szCs w:val="21"/>
          <w:highlight w:val="none"/>
          <w:lang w:val="en-US" w:eastAsia="zh-CN"/>
        </w:rPr>
        <w:t>供应单位</w:t>
      </w:r>
      <w:r>
        <w:rPr>
          <w:rFonts w:hint="eastAsia" w:ascii="仿宋" w:hAnsi="仿宋" w:eastAsia="仿宋" w:cs="仿宋"/>
          <w:spacing w:val="-3"/>
          <w:sz w:val="21"/>
          <w:szCs w:val="21"/>
          <w:highlight w:val="none"/>
        </w:rPr>
        <w:t>应无条件换货，由此造成的损失，由</w:t>
      </w:r>
      <w:r>
        <w:rPr>
          <w:rFonts w:hint="eastAsia" w:ascii="仿宋" w:hAnsi="仿宋" w:eastAsia="仿宋" w:cs="仿宋"/>
          <w:spacing w:val="-3"/>
          <w:sz w:val="21"/>
          <w:szCs w:val="21"/>
          <w:highlight w:val="none"/>
          <w:lang w:val="en-US" w:eastAsia="zh-CN"/>
        </w:rPr>
        <w:t>供应单位自行</w:t>
      </w:r>
      <w:r>
        <w:rPr>
          <w:rFonts w:hint="eastAsia" w:ascii="仿宋" w:hAnsi="仿宋" w:eastAsia="仿宋" w:cs="仿宋"/>
          <w:spacing w:val="-3"/>
          <w:sz w:val="21"/>
          <w:szCs w:val="21"/>
          <w:highlight w:val="none"/>
        </w:rPr>
        <w:t>承担全部责任。</w:t>
      </w:r>
    </w:p>
    <w:p w14:paraId="31691ED8">
      <w:pPr>
        <w:pStyle w:val="11"/>
        <w:numPr>
          <w:ilvl w:val="0"/>
          <w:numId w:val="0"/>
        </w:numPr>
        <w:ind w:firstLine="420" w:firstLineChars="0"/>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票证要求：盖公章的货物清单、《检验检测报告》或《检验合格证》随货同行。</w:t>
      </w:r>
    </w:p>
    <w:p w14:paraId="7965B370">
      <w:pPr>
        <w:shd w:val="clear" w:color="auto"/>
        <w:spacing w:line="360" w:lineRule="auto"/>
        <w:ind w:firstLine="408" w:firstLineChars="200"/>
        <w:rPr>
          <w:rFonts w:hint="eastAsia" w:ascii="仿宋" w:hAnsi="仿宋" w:eastAsia="仿宋" w:cs="仿宋"/>
          <w:spacing w:val="-3"/>
          <w:sz w:val="21"/>
          <w:szCs w:val="21"/>
          <w:highlight w:val="none"/>
        </w:rPr>
      </w:pPr>
      <w:r>
        <w:rPr>
          <w:rFonts w:hint="eastAsia" w:ascii="仿宋" w:hAnsi="仿宋" w:eastAsia="仿宋" w:cs="仿宋"/>
          <w:spacing w:val="-3"/>
          <w:sz w:val="21"/>
          <w:szCs w:val="21"/>
          <w:highlight w:val="none"/>
          <w:lang w:val="en-US" w:eastAsia="zh-CN"/>
        </w:rPr>
        <w:t>5.</w:t>
      </w:r>
      <w:r>
        <w:rPr>
          <w:rFonts w:hint="eastAsia" w:ascii="仿宋" w:hAnsi="仿宋" w:eastAsia="仿宋" w:cs="仿宋"/>
          <w:spacing w:val="-3"/>
          <w:sz w:val="21"/>
          <w:szCs w:val="21"/>
          <w:highlight w:val="none"/>
        </w:rPr>
        <w:t>若供应周期内出现质检不合格或数量严重短缺的情况，采购人有权选择其他供应</w:t>
      </w:r>
      <w:r>
        <w:rPr>
          <w:rFonts w:hint="eastAsia" w:ascii="仿宋" w:hAnsi="仿宋" w:eastAsia="仿宋" w:cs="仿宋"/>
          <w:spacing w:val="-3"/>
          <w:sz w:val="21"/>
          <w:szCs w:val="21"/>
          <w:highlight w:val="none"/>
          <w:lang w:val="en-US" w:eastAsia="zh-CN"/>
        </w:rPr>
        <w:t>商</w:t>
      </w:r>
      <w:r>
        <w:rPr>
          <w:rFonts w:hint="eastAsia" w:ascii="仿宋" w:hAnsi="仿宋" w:eastAsia="仿宋" w:cs="仿宋"/>
          <w:spacing w:val="-3"/>
          <w:sz w:val="21"/>
          <w:szCs w:val="21"/>
          <w:highlight w:val="none"/>
        </w:rPr>
        <w:t>进行补足配送，所产生的费用和损失由</w:t>
      </w:r>
      <w:r>
        <w:rPr>
          <w:rFonts w:hint="eastAsia" w:ascii="仿宋" w:hAnsi="仿宋" w:eastAsia="仿宋" w:cs="仿宋"/>
          <w:spacing w:val="-3"/>
          <w:sz w:val="21"/>
          <w:szCs w:val="21"/>
          <w:highlight w:val="none"/>
          <w:lang w:val="en-US" w:eastAsia="zh-CN"/>
        </w:rPr>
        <w:t>供应单位自行</w:t>
      </w:r>
      <w:r>
        <w:rPr>
          <w:rFonts w:hint="eastAsia" w:ascii="仿宋" w:hAnsi="仿宋" w:eastAsia="仿宋" w:cs="仿宋"/>
          <w:spacing w:val="-3"/>
          <w:sz w:val="21"/>
          <w:szCs w:val="21"/>
          <w:highlight w:val="none"/>
        </w:rPr>
        <w:t>负责。</w:t>
      </w:r>
    </w:p>
    <w:p w14:paraId="19514673">
      <w:pPr>
        <w:pStyle w:val="3"/>
        <w:bidi w:val="0"/>
        <w:rPr>
          <w:rFonts w:hint="eastAsia" w:ascii="仿宋" w:hAnsi="仿宋" w:eastAsia="仿宋" w:cs="仿宋"/>
        </w:rPr>
      </w:pPr>
      <w:bookmarkStart w:id="330" w:name="_Toc11368"/>
      <w:r>
        <w:rPr>
          <w:rFonts w:hint="eastAsia" w:ascii="仿宋" w:hAnsi="仿宋" w:eastAsia="仿宋" w:cs="仿宋"/>
          <w:lang w:val="en-US" w:eastAsia="zh-CN"/>
        </w:rPr>
        <w:t>五</w:t>
      </w:r>
      <w:r>
        <w:rPr>
          <w:rFonts w:hint="eastAsia" w:ascii="仿宋" w:hAnsi="仿宋" w:eastAsia="仿宋" w:cs="仿宋"/>
          <w:lang w:eastAsia="zh-CN"/>
        </w:rPr>
        <w:t>、</w:t>
      </w:r>
      <w:r>
        <w:rPr>
          <w:rFonts w:hint="eastAsia" w:ascii="仿宋" w:hAnsi="仿宋" w:eastAsia="仿宋" w:cs="仿宋"/>
        </w:rPr>
        <w:t>交货验收方法、地点</w:t>
      </w:r>
      <w:bookmarkEnd w:id="330"/>
    </w:p>
    <w:p w14:paraId="6715EA57">
      <w:pPr>
        <w:shd w:val="clear" w:color="auto"/>
        <w:spacing w:line="36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1</w:t>
      </w:r>
      <w:r>
        <w:rPr>
          <w:rFonts w:hint="eastAsia" w:ascii="仿宋" w:hAnsi="仿宋" w:eastAsia="仿宋" w:cs="仿宋"/>
          <w:spacing w:val="-4"/>
          <w:sz w:val="21"/>
          <w:szCs w:val="21"/>
          <w:highlight w:val="none"/>
          <w:lang w:val="en-US" w:eastAsia="zh-CN"/>
        </w:rPr>
        <w:t>.</w:t>
      </w:r>
      <w:r>
        <w:rPr>
          <w:rFonts w:hint="eastAsia" w:ascii="仿宋" w:hAnsi="仿宋" w:eastAsia="仿宋" w:cs="仿宋"/>
          <w:spacing w:val="-4"/>
          <w:sz w:val="21"/>
          <w:szCs w:val="21"/>
          <w:highlight w:val="none"/>
        </w:rPr>
        <w:t>按云南省监狱管理局中心医院相关规定验收。如与招标文件规定的质量要求不符，则必须进行更换，由此造成的经济损失由投标人自行承担。</w:t>
      </w:r>
    </w:p>
    <w:p w14:paraId="13A11BB5">
      <w:pPr>
        <w:shd w:val="clear" w:color="auto"/>
        <w:spacing w:line="36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2</w:t>
      </w:r>
      <w:r>
        <w:rPr>
          <w:rFonts w:hint="eastAsia" w:ascii="仿宋" w:hAnsi="仿宋" w:eastAsia="仿宋" w:cs="仿宋"/>
          <w:spacing w:val="-4"/>
          <w:sz w:val="21"/>
          <w:szCs w:val="21"/>
          <w:highlight w:val="none"/>
          <w:lang w:val="en-US" w:eastAsia="zh-CN"/>
        </w:rPr>
        <w:t>.</w:t>
      </w:r>
      <w:r>
        <w:rPr>
          <w:rFonts w:hint="eastAsia" w:ascii="仿宋" w:hAnsi="仿宋" w:eastAsia="仿宋" w:cs="仿宋"/>
          <w:spacing w:val="-4"/>
          <w:sz w:val="21"/>
          <w:szCs w:val="21"/>
          <w:highlight w:val="none"/>
        </w:rPr>
        <w:t>提交货物应出具由具有资质的质量检验机构出具的《检测报告》或《检验合格证》，产品到达采购人现场后，采购人有权对持怀疑的产品，委托有关质检单位对产品进行抽样检测，</w:t>
      </w:r>
      <w:r>
        <w:rPr>
          <w:rFonts w:hint="eastAsia" w:ascii="仿宋" w:hAnsi="仿宋" w:eastAsia="仿宋" w:cs="仿宋"/>
          <w:spacing w:val="-4"/>
          <w:sz w:val="21"/>
          <w:szCs w:val="21"/>
          <w:highlight w:val="none"/>
          <w:lang w:eastAsia="zh-CN"/>
        </w:rPr>
        <w:t>如果</w:t>
      </w:r>
      <w:r>
        <w:rPr>
          <w:rFonts w:hint="eastAsia" w:ascii="仿宋" w:hAnsi="仿宋" w:eastAsia="仿宋" w:cs="仿宋"/>
          <w:spacing w:val="-4"/>
          <w:sz w:val="21"/>
          <w:szCs w:val="21"/>
          <w:highlight w:val="none"/>
        </w:rPr>
        <w:t>发现数量不足或有质量等问题，其抽样检测费用由供货方承担，并应负责按照使用单位的要求采取补足或更换等处理措施，并承担由此发生的一切损失和费用。</w:t>
      </w:r>
    </w:p>
    <w:p w14:paraId="213F6A98">
      <w:pPr>
        <w:shd w:val="clear" w:color="auto"/>
        <w:spacing w:line="36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3</w:t>
      </w:r>
      <w:r>
        <w:rPr>
          <w:rFonts w:hint="eastAsia" w:ascii="仿宋" w:hAnsi="仿宋" w:eastAsia="仿宋" w:cs="仿宋"/>
          <w:spacing w:val="-4"/>
          <w:sz w:val="21"/>
          <w:szCs w:val="21"/>
          <w:highlight w:val="none"/>
          <w:lang w:val="en-US" w:eastAsia="zh-CN"/>
        </w:rPr>
        <w:t>.</w:t>
      </w:r>
      <w:r>
        <w:rPr>
          <w:rFonts w:hint="eastAsia" w:ascii="仿宋" w:hAnsi="仿宋" w:eastAsia="仿宋" w:cs="仿宋"/>
          <w:spacing w:val="-4"/>
          <w:sz w:val="21"/>
          <w:szCs w:val="21"/>
          <w:highlight w:val="none"/>
        </w:rPr>
        <w:t>满足以下条件时，采购人才向中标人签发产品验收报告：中标人已按照合同规定提供了全部产品。产品应符合招标文件技术规格书的要求和性能满足要求。须具备产品合格证。</w:t>
      </w:r>
    </w:p>
    <w:p w14:paraId="3F6EEC56">
      <w:pPr>
        <w:shd w:val="clear" w:color="auto"/>
        <w:spacing w:line="36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rPr>
        <w:t>4</w:t>
      </w:r>
      <w:r>
        <w:rPr>
          <w:rFonts w:hint="eastAsia" w:ascii="仿宋" w:hAnsi="仿宋" w:eastAsia="仿宋" w:cs="仿宋"/>
          <w:spacing w:val="-4"/>
          <w:sz w:val="21"/>
          <w:szCs w:val="21"/>
          <w:highlight w:val="none"/>
          <w:lang w:val="en-US" w:eastAsia="zh-CN"/>
        </w:rPr>
        <w:t>.</w:t>
      </w:r>
      <w:r>
        <w:rPr>
          <w:rFonts w:hint="eastAsia" w:ascii="仿宋" w:hAnsi="仿宋" w:eastAsia="仿宋" w:cs="仿宋"/>
          <w:spacing w:val="-4"/>
          <w:sz w:val="21"/>
          <w:szCs w:val="21"/>
          <w:highlight w:val="none"/>
        </w:rPr>
        <w:t>交货时提供本批次产品的出厂（库）检验合格报告单；供货产品与投标文件货物描述必须一致，凡出现供货产品注册商标、产地等与中标产品不符的，一律不予验收，严禁使用地下工厂产品冒牌顶替，否则将取消中标资格。</w:t>
      </w:r>
    </w:p>
    <w:p w14:paraId="5E651B9D">
      <w:pPr>
        <w:shd w:val="clear" w:color="auto"/>
        <w:spacing w:line="360" w:lineRule="auto"/>
        <w:ind w:firstLine="404" w:firstLineChars="200"/>
        <w:rPr>
          <w:rFonts w:hint="eastAsia" w:ascii="仿宋" w:hAnsi="仿宋" w:eastAsia="仿宋" w:cs="仿宋"/>
          <w:spacing w:val="-4"/>
          <w:sz w:val="21"/>
          <w:szCs w:val="21"/>
          <w:highlight w:val="none"/>
        </w:rPr>
      </w:pPr>
      <w:r>
        <w:rPr>
          <w:rFonts w:hint="eastAsia" w:ascii="仿宋" w:hAnsi="仿宋" w:eastAsia="仿宋" w:cs="仿宋"/>
          <w:spacing w:val="-4"/>
          <w:sz w:val="21"/>
          <w:szCs w:val="21"/>
          <w:highlight w:val="none"/>
          <w:lang w:val="en-US" w:eastAsia="zh-CN"/>
        </w:rPr>
        <w:t>5.</w:t>
      </w:r>
      <w:r>
        <w:rPr>
          <w:rFonts w:hint="eastAsia" w:ascii="仿宋" w:hAnsi="仿宋" w:eastAsia="仿宋" w:cs="仿宋"/>
          <w:spacing w:val="-4"/>
          <w:sz w:val="21"/>
          <w:szCs w:val="21"/>
          <w:highlight w:val="none"/>
        </w:rPr>
        <w:t>验收地点：</w:t>
      </w:r>
      <w:r>
        <w:rPr>
          <w:rFonts w:hint="eastAsia" w:ascii="仿宋" w:hAnsi="仿宋" w:eastAsia="仿宋" w:cs="仿宋"/>
          <w:spacing w:val="-4"/>
          <w:sz w:val="21"/>
          <w:szCs w:val="21"/>
          <w:highlight w:val="none"/>
          <w:lang w:val="en-US" w:eastAsia="zh-CN"/>
        </w:rPr>
        <w:t>采购人</w:t>
      </w:r>
      <w:r>
        <w:rPr>
          <w:rFonts w:hint="eastAsia" w:ascii="仿宋" w:hAnsi="仿宋" w:eastAsia="仿宋" w:cs="仿宋"/>
          <w:spacing w:val="-4"/>
          <w:sz w:val="21"/>
          <w:szCs w:val="21"/>
          <w:highlight w:val="none"/>
        </w:rPr>
        <w:t>指定地点。</w:t>
      </w:r>
    </w:p>
    <w:p w14:paraId="4C530427">
      <w:pPr>
        <w:pStyle w:val="7"/>
        <w:shd w:val="clear"/>
        <w:spacing w:line="500" w:lineRule="exact"/>
        <w:rPr>
          <w:rFonts w:hint="eastAsia" w:ascii="仿宋" w:hAnsi="仿宋" w:eastAsia="仿宋" w:cs="仿宋"/>
          <w:b w:val="0"/>
          <w:bCs/>
          <w:sz w:val="21"/>
          <w:szCs w:val="21"/>
          <w:highlight w:val="none"/>
        </w:rPr>
      </w:pPr>
    </w:p>
    <w:p w14:paraId="51E9813A">
      <w:pPr>
        <w:pStyle w:val="3"/>
        <w:bidi w:val="0"/>
        <w:rPr>
          <w:rFonts w:hint="eastAsia" w:ascii="仿宋" w:hAnsi="仿宋" w:eastAsia="仿宋" w:cs="仿宋"/>
          <w:lang w:val="en-US" w:eastAsia="zh-CN"/>
        </w:rPr>
      </w:pPr>
      <w:bookmarkStart w:id="331" w:name="_Toc23494"/>
      <w:r>
        <w:rPr>
          <w:rFonts w:hint="eastAsia" w:ascii="仿宋" w:hAnsi="仿宋" w:eastAsia="仿宋" w:cs="仿宋"/>
          <w:lang w:val="en-US" w:eastAsia="zh-CN"/>
        </w:rPr>
        <w:t>六、履约保证金要求：</w:t>
      </w:r>
      <w:bookmarkEnd w:id="331"/>
    </w:p>
    <w:p w14:paraId="4403E1D4">
      <w:pPr>
        <w:widowControl w:val="0"/>
        <w:numPr>
          <w:ilvl w:val="0"/>
          <w:numId w:val="0"/>
        </w:numPr>
        <w:shd w:val="clear"/>
        <w:bidi w:val="0"/>
        <w:spacing w:line="360" w:lineRule="auto"/>
        <w:ind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highlight w:val="none"/>
          <w:lang w:val="en-US" w:eastAsia="zh-CN"/>
        </w:rPr>
        <w:t>中标单位在签订合同后10日内向采购人缴纳履约保证金</w:t>
      </w:r>
      <w:r>
        <w:rPr>
          <w:rFonts w:hint="eastAsia" w:ascii="仿宋" w:hAnsi="仿宋" w:eastAsia="仿宋" w:cs="仿宋"/>
          <w:lang w:val="en-US" w:eastAsia="zh-CN"/>
        </w:rPr>
        <w:t>，履约保证金金额为采购预算金额的3%，合同期内，如因货品质量问题在验收环节或被检测发现，即终止合作。且各投标人应考虑到本项目送货地点的特殊性，送货地点位于监狱监管区内，需要每日供货进出供货地点，进出手续相对较为繁琐，投标人一旦中标，须严格按照采购人要求进行供货，如不能履行项目采购相关要求，则采购单位有权将 履约保证金扣除，中标人还应接受其在本项目承诺范围以内的罚款。对采购人造成危害后果的，履 约保证金不予退还，并将根据情节追究相关责任。扣除的履约保证金用于缴纳送至第三方检测机构进行专项抽检的检测费用及弥补因供应商供货不及时而产生的紧急采购价差，剩余部分上缴财政，拒不留作他用。</w:t>
      </w:r>
    </w:p>
    <w:p w14:paraId="2A6C6F47">
      <w:pPr>
        <w:widowControl w:val="0"/>
        <w:numPr>
          <w:ilvl w:val="0"/>
          <w:numId w:val="0"/>
        </w:numPr>
        <w:shd w:val="clear"/>
        <w:bidi w:val="0"/>
        <w:spacing w:line="360" w:lineRule="auto"/>
        <w:ind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2、供货商须根据与我单位协商一致所取得的供货详单及单价按时将食物原料送至单位指定地点，遇材料不合格或以次充好导致的退换货情况，必须在不影响我单位正常需求的前提下完成。出现以次充好情况一次，扣除履约保证金1万元，退换货未在当天完成的，再扣除履约保证金1万元。因供货商不按时按量供货影响到我单位正常罪犯伙食需求，无法解决的，终止合作，列入食品供货商黑名单。</w:t>
      </w:r>
    </w:p>
    <w:p w14:paraId="02D7355F">
      <w:pPr>
        <w:widowControl w:val="0"/>
        <w:numPr>
          <w:ilvl w:val="0"/>
          <w:numId w:val="0"/>
        </w:numPr>
        <w:shd w:val="clear"/>
        <w:bidi w:val="0"/>
        <w:spacing w:line="360" w:lineRule="auto"/>
        <w:ind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3、供货商的工作人员不遵守监狱各项管理规定，或泄漏监狱内部情况的，采购人每次扣除20%的履约保证金，造成社会不良影响的，每次扣除50%的履约保证金。</w:t>
      </w:r>
    </w:p>
    <w:p w14:paraId="0C6B0D68">
      <w:pPr>
        <w:widowControl w:val="0"/>
        <w:numPr>
          <w:ilvl w:val="0"/>
          <w:numId w:val="0"/>
        </w:numPr>
        <w:shd w:val="clear"/>
        <w:bidi w:val="0"/>
        <w:spacing w:line="360" w:lineRule="auto"/>
        <w:ind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4、如在合同执行期间因供货商违约导致履约保证金部分扣除，供货商需在五个工作日内将扣除的履约保证金补齐。</w:t>
      </w:r>
    </w:p>
    <w:p w14:paraId="4E082E45">
      <w:pPr>
        <w:widowControl w:val="0"/>
        <w:numPr>
          <w:ilvl w:val="0"/>
          <w:numId w:val="0"/>
        </w:numPr>
        <w:shd w:val="clear"/>
        <w:bidi w:val="0"/>
        <w:spacing w:line="360" w:lineRule="auto"/>
        <w:ind w:firstLine="420" w:firstLineChars="0"/>
        <w:jc w:val="left"/>
        <w:rPr>
          <w:rFonts w:hint="eastAsia" w:ascii="仿宋" w:hAnsi="仿宋" w:eastAsia="仿宋" w:cs="仿宋"/>
          <w:lang w:val="en-US" w:eastAsia="zh-CN"/>
        </w:rPr>
      </w:pPr>
      <w:r>
        <w:rPr>
          <w:rFonts w:hint="eastAsia" w:ascii="仿宋" w:hAnsi="仿宋" w:eastAsia="仿宋" w:cs="仿宋"/>
          <w:lang w:val="en-US" w:eastAsia="zh-CN"/>
        </w:rPr>
        <w:t>5、如供货商在合同执行过程中单方面终止合同的，履约保证金不退还。</w:t>
      </w:r>
    </w:p>
    <w:p w14:paraId="7DD3079B">
      <w:pPr>
        <w:shd w:val="clear"/>
        <w:spacing w:line="360" w:lineRule="auto"/>
        <w:ind w:firstLine="404" w:firstLineChars="200"/>
        <w:rPr>
          <w:rFonts w:hint="eastAsia" w:ascii="仿宋" w:hAnsi="仿宋" w:eastAsia="仿宋" w:cs="仿宋"/>
          <w:b w:val="0"/>
          <w:bCs w:val="0"/>
          <w:color w:val="auto"/>
          <w:spacing w:val="-4"/>
          <w:sz w:val="21"/>
          <w:szCs w:val="21"/>
          <w:highlight w:val="none"/>
          <w:lang w:eastAsia="zh-CN"/>
        </w:rPr>
      </w:pPr>
    </w:p>
    <w:p w14:paraId="33D1FF16">
      <w:pPr>
        <w:pStyle w:val="3"/>
        <w:shd w:val="clear"/>
        <w:bidi w:val="0"/>
        <w:rPr>
          <w:rFonts w:hint="eastAsia" w:ascii="仿宋" w:hAnsi="仿宋" w:eastAsia="仿宋" w:cs="仿宋"/>
          <w:sz w:val="21"/>
          <w:szCs w:val="21"/>
          <w:highlight w:val="none"/>
          <w:lang w:val="en-US" w:eastAsia="zh-CN"/>
        </w:rPr>
      </w:pPr>
      <w:bookmarkStart w:id="332" w:name="_Toc3261"/>
      <w:r>
        <w:rPr>
          <w:rFonts w:hint="eastAsia" w:ascii="仿宋" w:hAnsi="仿宋" w:eastAsia="仿宋" w:cs="仿宋"/>
          <w:sz w:val="21"/>
          <w:szCs w:val="21"/>
          <w:highlight w:val="none"/>
          <w:lang w:val="en-US" w:eastAsia="zh-CN"/>
        </w:rPr>
        <w:t>七、其他说明</w:t>
      </w:r>
      <w:bookmarkEnd w:id="332"/>
    </w:p>
    <w:p w14:paraId="6A134EED">
      <w:pPr>
        <w:shd w:val="clear" w:color="auto"/>
        <w:spacing w:line="360" w:lineRule="auto"/>
        <w:ind w:firstLine="404" w:firstLineChars="200"/>
        <w:rPr>
          <w:rFonts w:hint="eastAsia" w:ascii="仿宋" w:hAnsi="仿宋" w:eastAsia="仿宋" w:cs="仿宋"/>
          <w:spacing w:val="-4"/>
          <w:sz w:val="21"/>
          <w:szCs w:val="21"/>
          <w:highlight w:val="none"/>
          <w:lang w:val="en-US" w:eastAsia="zh-CN"/>
        </w:rPr>
      </w:pPr>
      <w:r>
        <w:rPr>
          <w:rFonts w:hint="eastAsia" w:ascii="仿宋" w:hAnsi="仿宋" w:eastAsia="仿宋" w:cs="仿宋"/>
          <w:spacing w:val="-4"/>
          <w:sz w:val="21"/>
          <w:szCs w:val="21"/>
          <w:highlight w:val="none"/>
          <w:lang w:val="en-US" w:eastAsia="zh-CN"/>
        </w:rPr>
        <w:t>采购人根据实际需求有权调整采购内容及数量，具体数量以实际采购量为准，以具体数量进行实际结算。</w:t>
      </w:r>
    </w:p>
    <w:p w14:paraId="748A58A1">
      <w:pPr>
        <w:pStyle w:val="7"/>
        <w:shd w:val="clear"/>
        <w:rPr>
          <w:rFonts w:hint="eastAsia" w:ascii="仿宋" w:hAnsi="仿宋" w:eastAsia="仿宋" w:cs="仿宋"/>
          <w:color w:val="auto"/>
          <w:sz w:val="21"/>
          <w:szCs w:val="21"/>
          <w:highlight w:val="none"/>
          <w:lang w:val="en-US" w:eastAsia="zh-CN"/>
        </w:rPr>
      </w:pPr>
    </w:p>
    <w:p w14:paraId="2CE99873">
      <w:pPr>
        <w:widowControl/>
        <w:shd w:val="clear"/>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br w:type="page"/>
      </w:r>
    </w:p>
    <w:p w14:paraId="555BB719">
      <w:pPr>
        <w:pStyle w:val="2"/>
        <w:shd w:val="clear"/>
        <w:bidi w:val="0"/>
        <w:ind w:left="0" w:leftChars="0" w:right="0" w:rightChars="0" w:firstLine="0" w:firstLineChars="0"/>
        <w:jc w:val="center"/>
        <w:rPr>
          <w:rFonts w:hint="eastAsia" w:ascii="仿宋" w:hAnsi="仿宋" w:eastAsia="仿宋" w:cs="仿宋"/>
          <w:highlight w:val="none"/>
        </w:rPr>
      </w:pPr>
      <w:bookmarkStart w:id="333" w:name="_Toc150168440"/>
      <w:bookmarkStart w:id="334" w:name="_Toc5846"/>
      <w:r>
        <w:rPr>
          <w:rFonts w:hint="eastAsia" w:ascii="仿宋" w:hAnsi="仿宋" w:eastAsia="仿宋" w:cs="仿宋"/>
          <w:highlight w:val="none"/>
        </w:rPr>
        <w:t>第六章 资格评审标准</w:t>
      </w:r>
      <w:bookmarkEnd w:id="322"/>
      <w:bookmarkEnd w:id="333"/>
      <w:bookmarkEnd w:id="334"/>
    </w:p>
    <w:p w14:paraId="74900CD9">
      <w:pPr>
        <w:pStyle w:val="3"/>
        <w:numPr>
          <w:ilvl w:val="0"/>
          <w:numId w:val="0"/>
        </w:numPr>
        <w:shd w:val="clear"/>
        <w:tabs>
          <w:tab w:val="left" w:pos="1021"/>
        </w:tabs>
        <w:ind w:left="0" w:leftChars="0" w:right="0" w:rightChars="0" w:firstLine="0" w:firstLineChars="0"/>
        <w:jc w:val="center"/>
        <w:rPr>
          <w:rFonts w:hint="eastAsia" w:ascii="仿宋" w:hAnsi="仿宋" w:eastAsia="仿宋" w:cs="仿宋"/>
          <w:sz w:val="28"/>
          <w:szCs w:val="28"/>
          <w:highlight w:val="none"/>
        </w:rPr>
      </w:pPr>
      <w:bookmarkStart w:id="335" w:name="_Toc150168441"/>
      <w:bookmarkStart w:id="336" w:name="_Toc73019973"/>
      <w:bookmarkStart w:id="337" w:name="_Toc21248"/>
      <w:r>
        <w:rPr>
          <w:rFonts w:hint="eastAsia" w:ascii="仿宋" w:hAnsi="仿宋" w:eastAsia="仿宋" w:cs="仿宋"/>
          <w:sz w:val="28"/>
          <w:szCs w:val="28"/>
          <w:highlight w:val="none"/>
        </w:rPr>
        <w:t>资格评审办法前附表</w:t>
      </w:r>
      <w:bookmarkEnd w:id="335"/>
      <w:bookmarkEnd w:id="336"/>
      <w:bookmarkEnd w:id="337"/>
    </w:p>
    <w:tbl>
      <w:tblPr>
        <w:tblStyle w:val="22"/>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71"/>
        <w:gridCol w:w="7818"/>
      </w:tblGrid>
      <w:tr w14:paraId="014C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1150" w:type="dxa"/>
            <w:vAlign w:val="center"/>
          </w:tcPr>
          <w:p w14:paraId="7B88D44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评审程序</w:t>
            </w:r>
          </w:p>
        </w:tc>
        <w:tc>
          <w:tcPr>
            <w:tcW w:w="8889" w:type="dxa"/>
            <w:gridSpan w:val="2"/>
            <w:vAlign w:val="center"/>
          </w:tcPr>
          <w:p w14:paraId="74D59804">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评审内容及标准</w:t>
            </w:r>
          </w:p>
        </w:tc>
      </w:tr>
      <w:tr w14:paraId="6489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150" w:type="dxa"/>
            <w:vMerge w:val="restart"/>
            <w:vAlign w:val="center"/>
          </w:tcPr>
          <w:p w14:paraId="4CED8802">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sz w:val="21"/>
                <w:szCs w:val="21"/>
                <w:highlight w:val="none"/>
              </w:rPr>
              <w:t>资格审查前附表</w:t>
            </w:r>
          </w:p>
        </w:tc>
        <w:tc>
          <w:tcPr>
            <w:tcW w:w="1071" w:type="dxa"/>
            <w:vAlign w:val="center"/>
          </w:tcPr>
          <w:p w14:paraId="44EE8FFD">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1</w:t>
            </w:r>
          </w:p>
        </w:tc>
        <w:tc>
          <w:tcPr>
            <w:tcW w:w="7818" w:type="dxa"/>
            <w:vAlign w:val="center"/>
          </w:tcPr>
          <w:p w14:paraId="2BFBD7DD">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b/>
                <w:sz w:val="21"/>
                <w:szCs w:val="21"/>
                <w:highlight w:val="none"/>
              </w:rPr>
            </w:pPr>
            <w:r>
              <w:rPr>
                <w:rFonts w:hint="eastAsia" w:ascii="仿宋" w:hAnsi="仿宋" w:eastAsia="仿宋" w:cs="仿宋"/>
                <w:b/>
                <w:sz w:val="21"/>
                <w:szCs w:val="21"/>
                <w:highlight w:val="none"/>
              </w:rPr>
              <w:t>满足《中华人民共和国政府采购法》第二十二条规定：</w:t>
            </w:r>
          </w:p>
        </w:tc>
      </w:tr>
      <w:tr w14:paraId="56C6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50" w:type="dxa"/>
            <w:vMerge w:val="continue"/>
            <w:vAlign w:val="center"/>
          </w:tcPr>
          <w:p w14:paraId="3C9CA52C">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6127A13C">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7818" w:type="dxa"/>
            <w:vAlign w:val="center"/>
          </w:tcPr>
          <w:p w14:paraId="49AB835E">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rPr>
              <w:t>具有独立承担民事责任的能力，具备法人或者其他组织的营业执照或其他类似法定凭证，自然人的身份证明</w:t>
            </w:r>
            <w:r>
              <w:rPr>
                <w:rFonts w:hint="eastAsia" w:ascii="仿宋" w:hAnsi="仿宋" w:eastAsia="仿宋" w:cs="仿宋"/>
                <w:sz w:val="21"/>
                <w:szCs w:val="21"/>
                <w:highlight w:val="none"/>
              </w:rPr>
              <w:t>；</w:t>
            </w:r>
          </w:p>
        </w:tc>
      </w:tr>
      <w:tr w14:paraId="6CCC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Merge w:val="continue"/>
            <w:vAlign w:val="center"/>
          </w:tcPr>
          <w:p w14:paraId="779386A0">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3294D8CF">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7818" w:type="dxa"/>
            <w:vAlign w:val="center"/>
          </w:tcPr>
          <w:p w14:paraId="5FECDE7B">
            <w:pPr>
              <w:shd w:val="clear"/>
              <w:spacing w:line="360" w:lineRule="auto"/>
              <w:ind w:left="0" w:leftChars="0"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具有良好的商业信誉和健全的财务会计制度</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提供的证明材料可以为下</w:t>
            </w:r>
            <w:r>
              <w:rPr>
                <w:rFonts w:hint="eastAsia" w:ascii="仿宋" w:hAnsi="仿宋" w:eastAsia="仿宋" w:cs="仿宋"/>
                <w:sz w:val="21"/>
                <w:szCs w:val="21"/>
                <w:highlight w:val="none"/>
                <w:lang w:val="en-US" w:eastAsia="zh-CN"/>
              </w:rPr>
              <w:t>列</w:t>
            </w:r>
            <w:r>
              <w:rPr>
                <w:rFonts w:hint="eastAsia" w:ascii="仿宋" w:hAnsi="仿宋" w:eastAsia="仿宋" w:cs="仿宋"/>
                <w:sz w:val="21"/>
                <w:szCs w:val="21"/>
                <w:highlight w:val="none"/>
              </w:rPr>
              <w:t>三者之一</w:t>
            </w:r>
            <w:r>
              <w:rPr>
                <w:rFonts w:hint="eastAsia" w:ascii="仿宋" w:hAnsi="仿宋" w:eastAsia="仿宋" w:cs="仿宋"/>
                <w:sz w:val="21"/>
                <w:szCs w:val="21"/>
                <w:highlight w:val="none"/>
                <w:lang w:eastAsia="zh-CN"/>
              </w:rPr>
              <w:t>：</w:t>
            </w:r>
          </w:p>
          <w:p w14:paraId="6233A24C">
            <w:pPr>
              <w:shd w:val="clear"/>
              <w:spacing w:line="360" w:lineRule="auto"/>
              <w:ind w:left="0" w:leftChars="0"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①</w:t>
            </w:r>
            <w:r>
              <w:rPr>
                <w:rFonts w:hint="eastAsia" w:ascii="仿宋" w:hAnsi="仿宋" w:eastAsia="仿宋" w:cs="仿宋"/>
                <w:sz w:val="21"/>
                <w:szCs w:val="21"/>
                <w:highlight w:val="none"/>
              </w:rPr>
              <w:t>提供商业信誉承诺及</w:t>
            </w:r>
            <w:r>
              <w:rPr>
                <w:rFonts w:hint="eastAsia" w:ascii="仿宋" w:hAnsi="仿宋" w:eastAsia="仿宋" w:cs="仿宋"/>
                <w:sz w:val="21"/>
                <w:szCs w:val="21"/>
                <w:highlight w:val="none"/>
                <w:lang w:val="en-US" w:eastAsia="zh-CN"/>
              </w:rPr>
              <w:t>投标人</w:t>
            </w:r>
            <w:r>
              <w:rPr>
                <w:rFonts w:hint="eastAsia" w:ascii="仿宋" w:hAnsi="仿宋" w:eastAsia="仿宋" w:cs="仿宋"/>
                <w:sz w:val="21"/>
                <w:szCs w:val="21"/>
                <w:highlight w:val="none"/>
              </w:rPr>
              <w:t>202</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至2024年任意一年经第三方审计的财务报告及报表</w:t>
            </w:r>
            <w:r>
              <w:rPr>
                <w:rFonts w:hint="eastAsia" w:ascii="仿宋" w:hAnsi="仿宋" w:eastAsia="仿宋" w:cs="仿宋"/>
                <w:sz w:val="21"/>
                <w:szCs w:val="21"/>
                <w:highlight w:val="none"/>
              </w:rPr>
              <w:t>（包括资产负债表、现金流量表、利润表）</w:t>
            </w:r>
            <w:r>
              <w:rPr>
                <w:rFonts w:hint="eastAsia" w:ascii="仿宋" w:hAnsi="仿宋" w:eastAsia="仿宋" w:cs="仿宋"/>
                <w:sz w:val="21"/>
                <w:szCs w:val="21"/>
                <w:highlight w:val="none"/>
                <w:lang w:eastAsia="zh-CN"/>
              </w:rPr>
              <w:t>；</w:t>
            </w:r>
          </w:p>
          <w:p w14:paraId="49D77D76">
            <w:pPr>
              <w:shd w:val="clear"/>
              <w:spacing w:line="360" w:lineRule="auto"/>
              <w:ind w:left="0" w:leftChars="0" w:firstLine="0" w:firstLineChars="0"/>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②提供投标人自投标文件提交截止时间前三个月内开户银行出具的资信证明，成立不满1年的，提供自成立至今财务报表</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包括资产负债表、利润表/损益表、现金流量表</w:t>
            </w:r>
            <w:r>
              <w:rPr>
                <w:rFonts w:hint="eastAsia" w:ascii="仿宋" w:hAnsi="仿宋" w:eastAsia="仿宋" w:cs="仿宋"/>
                <w:sz w:val="21"/>
                <w:szCs w:val="21"/>
                <w:highlight w:val="none"/>
                <w:lang w:eastAsia="zh-CN"/>
              </w:rPr>
              <w:t>）；</w:t>
            </w:r>
          </w:p>
          <w:p w14:paraId="0F068175">
            <w:pPr>
              <w:shd w:val="clear"/>
              <w:spacing w:line="360" w:lineRule="auto"/>
              <w:ind w:left="0" w:leftChars="0" w:firstLine="0" w:firstLineChars="0"/>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③提供财政部门认可的政府采购专业担保机构出具的投标担保函。</w:t>
            </w:r>
          </w:p>
        </w:tc>
      </w:tr>
      <w:tr w14:paraId="627F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150" w:type="dxa"/>
            <w:vMerge w:val="continue"/>
            <w:vAlign w:val="center"/>
          </w:tcPr>
          <w:p w14:paraId="0A98B711">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396887A2">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7818" w:type="dxa"/>
            <w:vAlign w:val="center"/>
          </w:tcPr>
          <w:p w14:paraId="14583F7A">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rPr>
              <w:t>投标人须具有履行合同所必需的设备和专业技术能力证明材料（提供书面声明）</w:t>
            </w:r>
          </w:p>
        </w:tc>
      </w:tr>
      <w:tr w14:paraId="151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150" w:type="dxa"/>
            <w:vMerge w:val="continue"/>
            <w:vAlign w:val="center"/>
          </w:tcPr>
          <w:p w14:paraId="0ABABFDC">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4C048433">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7818" w:type="dxa"/>
            <w:vAlign w:val="center"/>
          </w:tcPr>
          <w:p w14:paraId="40B51B67">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有依法缴纳税收和社会保障资金的良好记录（提供202</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年</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月至今任意1个月的缴纳税收证明和</w:t>
            </w:r>
            <w:r>
              <w:rPr>
                <w:rFonts w:hint="eastAsia" w:ascii="仿宋" w:hAnsi="仿宋" w:eastAsia="仿宋" w:cs="仿宋"/>
                <w:sz w:val="21"/>
                <w:szCs w:val="21"/>
                <w:highlight w:val="none"/>
                <w:lang w:val="en-US" w:eastAsia="zh-CN"/>
              </w:rPr>
              <w:t>缴纳</w:t>
            </w:r>
            <w:r>
              <w:rPr>
                <w:rFonts w:hint="eastAsia" w:ascii="仿宋" w:hAnsi="仿宋" w:eastAsia="仿宋" w:cs="仿宋"/>
                <w:sz w:val="21"/>
                <w:szCs w:val="21"/>
                <w:highlight w:val="none"/>
              </w:rPr>
              <w:t>社保证明材料；</w:t>
            </w:r>
            <w:r>
              <w:rPr>
                <w:rFonts w:hint="eastAsia" w:ascii="仿宋" w:hAnsi="仿宋" w:eastAsia="仿宋" w:cs="仿宋"/>
                <w:sz w:val="21"/>
                <w:szCs w:val="21"/>
                <w:highlight w:val="none"/>
                <w:lang w:val="en-US" w:eastAsia="zh-CN"/>
              </w:rPr>
              <w:t>成立未满3个月的提供相关证明或相关情况说明；</w:t>
            </w:r>
            <w:r>
              <w:rPr>
                <w:rFonts w:hint="eastAsia" w:ascii="仿宋" w:hAnsi="仿宋" w:eastAsia="仿宋" w:cs="仿宋"/>
                <w:sz w:val="21"/>
                <w:szCs w:val="21"/>
                <w:highlight w:val="none"/>
              </w:rPr>
              <w:t>依法免税或不需要缴纳社会保障资金的投标人应提供相应文件证明）；</w:t>
            </w:r>
          </w:p>
        </w:tc>
      </w:tr>
      <w:tr w14:paraId="6B6E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0" w:type="dxa"/>
            <w:vMerge w:val="continue"/>
            <w:vAlign w:val="center"/>
          </w:tcPr>
          <w:p w14:paraId="61FCD8DE">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3D0196E7">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1.5</w:t>
            </w:r>
          </w:p>
        </w:tc>
        <w:tc>
          <w:tcPr>
            <w:tcW w:w="7818" w:type="dxa"/>
            <w:vAlign w:val="center"/>
          </w:tcPr>
          <w:p w14:paraId="2D5EF9F7">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rPr>
              <w:t>投标人参加政府采购活动前三年内，在经营活动中没有重大违法记录（重大违法记录，是指投标人因违法经营受到刑事处罚或者责令停产停业、吊销许可证或者执照、较大数额罚款等行政处罚）的书面声明；</w:t>
            </w:r>
          </w:p>
        </w:tc>
      </w:tr>
      <w:tr w14:paraId="07C5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150" w:type="dxa"/>
            <w:vMerge w:val="continue"/>
            <w:vAlign w:val="center"/>
          </w:tcPr>
          <w:p w14:paraId="5E159026">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070E4962">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7818" w:type="dxa"/>
            <w:vAlign w:val="center"/>
          </w:tcPr>
          <w:p w14:paraId="10784280">
            <w:pPr>
              <w:bidi w:val="0"/>
              <w:ind w:left="0" w:leftChars="0" w:firstLine="0" w:firstLineChars="0"/>
              <w:rPr>
                <w:rFonts w:hint="eastAsia" w:ascii="仿宋" w:hAnsi="仿宋" w:eastAsia="仿宋" w:cs="仿宋"/>
              </w:rPr>
            </w:pPr>
            <w:r>
              <w:rPr>
                <w:rFonts w:hint="eastAsia" w:ascii="仿宋" w:hAnsi="仿宋" w:eastAsia="仿宋" w:cs="仿宋"/>
              </w:rPr>
              <w:t>法律、行政法规规定的其他条件；</w:t>
            </w:r>
          </w:p>
          <w:p w14:paraId="593539D4">
            <w:pPr>
              <w:bidi w:val="0"/>
              <w:rPr>
                <w:rFonts w:hint="eastAsia" w:ascii="仿宋" w:hAnsi="仿宋" w:eastAsia="仿宋" w:cs="仿宋"/>
                <w:lang w:eastAsia="zh-CN"/>
              </w:rPr>
            </w:pPr>
            <w:r>
              <w:rPr>
                <w:rFonts w:hint="eastAsia" w:ascii="仿宋" w:hAnsi="仿宋" w:eastAsia="仿宋" w:cs="仿宋"/>
              </w:rPr>
              <w:t>6.1法定代表人或单位负责人为同一人或者存在直接控股、管理关系的不同投标人，不得同时参加本项目的投标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p>
          <w:p w14:paraId="0173D863">
            <w:pPr>
              <w:bidi w:val="0"/>
              <w:rPr>
                <w:rFonts w:hint="eastAsia" w:ascii="仿宋" w:hAnsi="仿宋" w:eastAsia="仿宋" w:cs="仿宋"/>
                <w:lang w:eastAsia="zh-CN"/>
              </w:rPr>
            </w:pPr>
            <w:r>
              <w:rPr>
                <w:rFonts w:hint="eastAsia" w:ascii="仿宋" w:hAnsi="仿宋" w:eastAsia="仿宋" w:cs="仿宋"/>
              </w:rPr>
              <w:t>6.2为本项目提供整体设计、规范编制或者项目管理、监理、检测等服务的投标人不得参与本项目投标</w:t>
            </w:r>
            <w:r>
              <w:rPr>
                <w:rFonts w:hint="eastAsia" w:ascii="仿宋" w:hAnsi="仿宋" w:eastAsia="仿宋" w:cs="仿宋"/>
                <w:lang w:eastAsia="zh-CN"/>
              </w:rPr>
              <w:t>，</w:t>
            </w:r>
            <w:r>
              <w:rPr>
                <w:rFonts w:hint="eastAsia" w:ascii="仿宋" w:hAnsi="仿宋" w:eastAsia="仿宋" w:cs="仿宋"/>
              </w:rPr>
              <w:t>提供承诺</w:t>
            </w:r>
            <w:r>
              <w:rPr>
                <w:rFonts w:hint="eastAsia" w:ascii="仿宋" w:hAnsi="仿宋" w:eastAsia="仿宋" w:cs="仿宋"/>
                <w:lang w:val="en-US" w:eastAsia="zh-CN"/>
              </w:rPr>
              <w:t>书</w:t>
            </w:r>
            <w:r>
              <w:rPr>
                <w:rFonts w:hint="eastAsia" w:ascii="仿宋" w:hAnsi="仿宋" w:eastAsia="仿宋" w:cs="仿宋"/>
                <w:lang w:eastAsia="zh-CN"/>
              </w:rPr>
              <w:t>；</w:t>
            </w:r>
          </w:p>
          <w:p w14:paraId="4F1CE31A">
            <w:pPr>
              <w:bidi w:val="0"/>
              <w:rPr>
                <w:rFonts w:hint="eastAsia" w:ascii="仿宋" w:hAnsi="仿宋" w:eastAsia="仿宋" w:cs="仿宋"/>
              </w:rPr>
            </w:pPr>
            <w:r>
              <w:rPr>
                <w:rFonts w:hint="eastAsia" w:ascii="仿宋" w:hAnsi="仿宋" w:eastAsia="仿宋" w:cs="仿宋"/>
                <w:lang w:val="en-US" w:eastAsia="zh-CN"/>
              </w:rPr>
              <w:t>6.3</w:t>
            </w:r>
            <w:r>
              <w:rPr>
                <w:rFonts w:hint="eastAsia" w:ascii="仿宋" w:hAnsi="仿宋" w:eastAsia="仿宋" w:cs="仿宋"/>
              </w:rPr>
              <w:t>投标人信用：依据《政府采购货物和服务招标投标管理办法》(财政部令第87号)、《财政部关于在政府采购活动中查询及使用信用记录有关问题的通知》(财库〔2016〕125号)相关规定，投标人在“信用中国(www.creditchina.gov.cn)”网站中未被列入失信被执行人记录、重大税收违法案件当事人名单、政府采购严重违法失信行为记录名单及中国政府采购网（www.ccgp.gov.cn）“政府采购严重违法失信行为信息记录”（采购人或采购代理机构将通过“信用中国”网站（www.creditchina.gov.cn)及中国政府采购网（www.ccgp.gov.cn）查询投标人信用记录，以采购人或采购代理机构查询为准。</w:t>
            </w:r>
          </w:p>
          <w:p w14:paraId="2AEB4E13">
            <w:pPr>
              <w:bidi w:val="0"/>
              <w:rPr>
                <w:rFonts w:hint="eastAsia" w:ascii="仿宋" w:hAnsi="仿宋" w:eastAsia="仿宋" w:cs="仿宋"/>
                <w:sz w:val="21"/>
                <w:szCs w:val="21"/>
                <w:highlight w:val="none"/>
                <w:lang w:eastAsia="zh-CN"/>
              </w:rPr>
            </w:pPr>
            <w:r>
              <w:rPr>
                <w:rFonts w:hint="eastAsia" w:ascii="仿宋" w:hAnsi="仿宋" w:eastAsia="仿宋" w:cs="仿宋"/>
                <w:lang w:val="en-US" w:eastAsia="zh-CN"/>
              </w:rPr>
              <w:t>6.4</w:t>
            </w:r>
            <w:r>
              <w:rPr>
                <w:rFonts w:hint="eastAsia" w:ascii="仿宋" w:hAnsi="仿宋" w:eastAsia="仿宋" w:cs="仿宋"/>
              </w:rPr>
              <w:t>在近三年内投标人及其法定代表人（经营者）近三年无行贿犯罪记录（提供承诺</w:t>
            </w:r>
            <w:r>
              <w:rPr>
                <w:rFonts w:hint="eastAsia" w:ascii="仿宋" w:hAnsi="仿宋" w:eastAsia="仿宋" w:cs="仿宋"/>
                <w:lang w:val="en-US" w:eastAsia="zh-CN"/>
              </w:rPr>
              <w:t>书</w:t>
            </w:r>
            <w:r>
              <w:rPr>
                <w:rFonts w:hint="eastAsia" w:ascii="仿宋" w:hAnsi="仿宋" w:eastAsia="仿宋" w:cs="仿宋"/>
              </w:rPr>
              <w:t>）。</w:t>
            </w:r>
          </w:p>
        </w:tc>
      </w:tr>
      <w:tr w14:paraId="1F96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150" w:type="dxa"/>
            <w:vMerge w:val="continue"/>
            <w:vAlign w:val="center"/>
          </w:tcPr>
          <w:p w14:paraId="439FFF6D">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6ED8EC7F">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2</w:t>
            </w:r>
          </w:p>
        </w:tc>
        <w:tc>
          <w:tcPr>
            <w:tcW w:w="7818" w:type="dxa"/>
            <w:vAlign w:val="center"/>
          </w:tcPr>
          <w:p w14:paraId="228678E5">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b/>
                <w:sz w:val="21"/>
                <w:szCs w:val="21"/>
                <w:highlight w:val="none"/>
              </w:rPr>
            </w:pPr>
            <w:r>
              <w:rPr>
                <w:rFonts w:hint="eastAsia" w:ascii="仿宋" w:hAnsi="仿宋" w:eastAsia="仿宋" w:cs="仿宋"/>
                <w:b/>
                <w:bCs/>
                <w:color w:val="auto"/>
                <w:kern w:val="0"/>
                <w:sz w:val="21"/>
                <w:szCs w:val="21"/>
                <w:highlight w:val="none"/>
              </w:rPr>
              <w:t>落实政府采购政策需满足的资格要求：</w:t>
            </w:r>
            <w:r>
              <w:rPr>
                <w:rFonts w:hint="eastAsia" w:ascii="仿宋" w:hAnsi="仿宋" w:eastAsia="仿宋" w:cs="仿宋"/>
                <w:b w:val="0"/>
                <w:bCs w:val="0"/>
                <w:color w:val="auto"/>
                <w:sz w:val="21"/>
                <w:szCs w:val="21"/>
                <w:highlight w:val="none"/>
                <w:u w:val="none"/>
              </w:rPr>
              <w:t>本项目专门面向中小微企业采购；供应商应为中小微企业，须按要求提供《中小企业声明函》（监狱企业、残疾人福利性单位视同小型或微型企业）；为落实《政府采购促进中小企业发展管理办法》的通知财库〔2020〕46号</w:t>
            </w:r>
            <w:r>
              <w:rPr>
                <w:rFonts w:hint="eastAsia" w:ascii="仿宋" w:hAnsi="仿宋" w:eastAsia="仿宋" w:cs="仿宋"/>
                <w:b w:val="0"/>
                <w:bCs w:val="0"/>
                <w:color w:val="auto"/>
                <w:sz w:val="21"/>
                <w:szCs w:val="21"/>
                <w:highlight w:val="none"/>
                <w:u w:val="none"/>
                <w:lang w:val="en-US" w:eastAsia="zh-CN"/>
              </w:rPr>
              <w:t>,关于进一步加大政府采购支持中小企业力度的通知（财库〔2022〕19号）的规定</w:t>
            </w:r>
            <w:r>
              <w:rPr>
                <w:rFonts w:hint="eastAsia" w:ascii="仿宋" w:hAnsi="仿宋" w:eastAsia="仿宋" w:cs="仿宋"/>
                <w:b w:val="0"/>
                <w:bCs w:val="0"/>
                <w:color w:val="auto"/>
                <w:sz w:val="21"/>
                <w:szCs w:val="21"/>
                <w:highlight w:val="none"/>
                <w:u w:val="none"/>
              </w:rPr>
              <w:t>；《关于政府采购支持监狱企业发展有关问题的通知》(财库[2014]68号)；《关于促进残疾人就业政府采购政策的通知》(财库[2017]141号)，供应商为小微型企业、监狱企业、残疾人企业的可享受上述政策。</w:t>
            </w:r>
            <w:r>
              <w:rPr>
                <w:rFonts w:hint="eastAsia" w:ascii="仿宋" w:hAnsi="仿宋" w:eastAsia="仿宋" w:cs="仿宋"/>
                <w:b/>
                <w:bCs/>
                <w:color w:val="auto"/>
                <w:sz w:val="21"/>
                <w:szCs w:val="21"/>
                <w:highlight w:val="none"/>
                <w:u w:val="single"/>
              </w:rPr>
              <w:t>本项目所属行业为：“</w:t>
            </w:r>
            <w:r>
              <w:rPr>
                <w:rFonts w:hint="eastAsia" w:ascii="仿宋" w:hAnsi="仿宋" w:eastAsia="仿宋" w:cs="仿宋"/>
                <w:b/>
                <w:bCs/>
                <w:color w:val="auto"/>
                <w:sz w:val="21"/>
                <w:szCs w:val="21"/>
                <w:highlight w:val="none"/>
                <w:u w:val="single"/>
                <w:lang w:val="en-US" w:eastAsia="zh-CN"/>
              </w:rPr>
              <w:t>批发业</w:t>
            </w:r>
            <w:r>
              <w:rPr>
                <w:rFonts w:hint="eastAsia" w:ascii="仿宋" w:hAnsi="仿宋" w:eastAsia="仿宋" w:cs="仿宋"/>
                <w:b/>
                <w:bCs/>
                <w:color w:val="auto"/>
                <w:sz w:val="21"/>
                <w:szCs w:val="21"/>
                <w:highlight w:val="none"/>
                <w:u w:val="single"/>
              </w:rPr>
              <w:t>”</w:t>
            </w:r>
          </w:p>
        </w:tc>
      </w:tr>
      <w:tr w14:paraId="469D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150" w:type="dxa"/>
            <w:vMerge w:val="continue"/>
            <w:vAlign w:val="center"/>
          </w:tcPr>
          <w:p w14:paraId="3E64DF79">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72CACA0C">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3</w:t>
            </w:r>
          </w:p>
        </w:tc>
        <w:tc>
          <w:tcPr>
            <w:tcW w:w="7818" w:type="dxa"/>
            <w:vAlign w:val="center"/>
          </w:tcPr>
          <w:p w14:paraId="0D26B7FA">
            <w:pPr>
              <w:widowControl/>
              <w:shd w:val="clear" w:color="auto"/>
              <w:spacing w:line="520" w:lineRule="exact"/>
              <w:ind w:left="0" w:leftChars="0" w:firstLine="0" w:firstLineChars="0"/>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本项目的特定资格要求：</w:t>
            </w:r>
          </w:p>
          <w:p w14:paraId="439B597E">
            <w:pPr>
              <w:widowControl/>
              <w:shd w:val="clear" w:color="auto"/>
              <w:spacing w:line="520" w:lineRule="exact"/>
              <w:ind w:left="0" w:leftChars="0" w:firstLine="0" w:firstLineChars="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kern w:val="0"/>
                <w:sz w:val="21"/>
                <w:szCs w:val="21"/>
                <w:highlight w:val="none"/>
                <w:u w:val="none"/>
                <w:lang w:val="en-US" w:eastAsia="zh-CN"/>
              </w:rPr>
              <w:t>3.1</w:t>
            </w:r>
            <w:r>
              <w:rPr>
                <w:rFonts w:hint="eastAsia" w:ascii="仿宋" w:hAnsi="仿宋" w:eastAsia="仿宋" w:cs="仿宋"/>
                <w:color w:val="000000" w:themeColor="text1"/>
                <w:szCs w:val="21"/>
                <w14:textFill>
                  <w14:solidFill>
                    <w14:schemeClr w14:val="tx1"/>
                  </w14:solidFill>
                </w14:textFill>
              </w:rPr>
              <w:t>投标人须具有行政主管部门颁发的在有效期内的《食品经营许可证》</w:t>
            </w:r>
          </w:p>
          <w:p w14:paraId="5B75A475">
            <w:pPr>
              <w:widowControl/>
              <w:shd w:val="clear" w:color="auto"/>
              <w:spacing w:line="520" w:lineRule="exact"/>
              <w:ind w:left="0" w:leftChars="0" w:firstLine="0" w:firstLineChars="0"/>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3.2</w:t>
            </w:r>
            <w:r>
              <w:rPr>
                <w:rFonts w:hint="eastAsia" w:ascii="仿宋" w:hAnsi="仿宋" w:eastAsia="仿宋" w:cs="仿宋"/>
                <w:color w:val="000000" w:themeColor="text1"/>
                <w14:textFill>
                  <w14:solidFill>
                    <w14:schemeClr w14:val="tx1"/>
                  </w14:solidFill>
                </w14:textFill>
              </w:rPr>
              <w:t>（1）应有生猪养殖基地，且具备《动物防疫条件合格证》和《生猪定点屠宰证》；（2）若不具备生猪养殖基地则需提供具有生猪养殖基地生产或经营企业资质的单位签订的长期合作协议，且生猪养殖基地具备《动物防疫条件合格证》、《生猪定点屠宰证》。</w:t>
            </w:r>
          </w:p>
          <w:p w14:paraId="1CCD29CD">
            <w:pPr>
              <w:widowControl/>
              <w:shd w:val="clear" w:color="auto"/>
              <w:spacing w:line="520" w:lineRule="exact"/>
              <w:ind w:left="0" w:leftChars="0" w:firstLine="0" w:firstLineChars="0"/>
              <w:jc w:val="left"/>
              <w:rPr>
                <w:rFonts w:hint="eastAsia" w:ascii="仿宋" w:hAnsi="仿宋" w:eastAsia="仿宋" w:cs="仿宋"/>
                <w:color w:val="auto"/>
                <w:kern w:val="0"/>
                <w:sz w:val="21"/>
                <w:szCs w:val="21"/>
                <w:highlight w:val="none"/>
                <w:u w:val="none"/>
              </w:rPr>
            </w:pPr>
            <w:r>
              <w:rPr>
                <w:rFonts w:hint="eastAsia" w:ascii="仿宋" w:hAnsi="仿宋" w:eastAsia="仿宋" w:cs="仿宋"/>
                <w:color w:val="000000" w:themeColor="text1"/>
                <w:highlight w:val="none"/>
                <w:lang w:val="en-US" w:eastAsia="zh-CN"/>
                <w14:textFill>
                  <w14:solidFill>
                    <w14:schemeClr w14:val="tx1"/>
                  </w14:solidFill>
                </w14:textFill>
              </w:rPr>
              <w:t>3.3牛肉、鸡肉符合国家相关质量标准、满足招标人要求，并提供承诺书。</w:t>
            </w:r>
          </w:p>
          <w:p w14:paraId="43656E33">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b/>
                <w:sz w:val="21"/>
                <w:szCs w:val="21"/>
                <w:highlight w:val="none"/>
              </w:rPr>
            </w:pPr>
            <w:r>
              <w:rPr>
                <w:rFonts w:hint="eastAsia" w:ascii="仿宋" w:hAnsi="仿宋" w:eastAsia="仿宋" w:cs="仿宋"/>
                <w:color w:val="auto"/>
                <w:kern w:val="0"/>
                <w:sz w:val="21"/>
                <w:szCs w:val="21"/>
                <w:highlight w:val="none"/>
                <w:u w:val="none"/>
                <w:lang w:val="en-US" w:eastAsia="zh-CN"/>
              </w:rPr>
              <w:t>3.4本项目不接受转基因伙食材料，或以转基因材料制成的食物原材料，如玉米、油等，提供承诺书；</w:t>
            </w:r>
          </w:p>
        </w:tc>
      </w:tr>
      <w:tr w14:paraId="6600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0" w:type="dxa"/>
            <w:vMerge w:val="continue"/>
            <w:vAlign w:val="center"/>
          </w:tcPr>
          <w:p w14:paraId="4FA48431">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4EFFE936">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p>
        </w:tc>
        <w:tc>
          <w:tcPr>
            <w:tcW w:w="7818" w:type="dxa"/>
            <w:vAlign w:val="center"/>
          </w:tcPr>
          <w:p w14:paraId="2AC3C002">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u w:val="none"/>
              </w:rPr>
            </w:pPr>
            <w:r>
              <w:rPr>
                <w:rFonts w:hint="eastAsia" w:ascii="仿宋" w:hAnsi="仿宋" w:eastAsia="仿宋" w:cs="仿宋"/>
                <w:kern w:val="0"/>
                <w:sz w:val="21"/>
                <w:szCs w:val="21"/>
                <w:highlight w:val="none"/>
                <w:u w:val="none"/>
              </w:rPr>
              <w:t>本次招标</w:t>
            </w:r>
            <w:r>
              <w:rPr>
                <w:rFonts w:hint="eastAsia" w:ascii="仿宋" w:hAnsi="仿宋" w:eastAsia="仿宋" w:cs="仿宋"/>
                <w:b/>
                <w:bCs/>
                <w:kern w:val="0"/>
                <w:sz w:val="21"/>
                <w:szCs w:val="21"/>
                <w:highlight w:val="none"/>
                <w:u w:val="single"/>
              </w:rPr>
              <w:t>不接受</w:t>
            </w:r>
            <w:r>
              <w:rPr>
                <w:rFonts w:hint="eastAsia" w:ascii="仿宋" w:hAnsi="仿宋" w:eastAsia="仿宋" w:cs="仿宋"/>
                <w:kern w:val="0"/>
                <w:sz w:val="21"/>
                <w:szCs w:val="21"/>
                <w:highlight w:val="none"/>
                <w:u w:val="none"/>
              </w:rPr>
              <w:t>联合体投标。</w:t>
            </w:r>
            <w:r>
              <w:rPr>
                <w:rFonts w:hint="eastAsia" w:ascii="仿宋" w:hAnsi="仿宋" w:eastAsia="仿宋" w:cs="仿宋"/>
                <w:kern w:val="0"/>
                <w:sz w:val="21"/>
                <w:szCs w:val="21"/>
                <w:highlight w:val="none"/>
                <w:u w:val="none"/>
                <w:lang w:eastAsia="zh-CN"/>
              </w:rPr>
              <w:t>（</w:t>
            </w:r>
            <w:r>
              <w:rPr>
                <w:rFonts w:hint="eastAsia" w:ascii="仿宋" w:hAnsi="仿宋" w:eastAsia="仿宋" w:cs="仿宋"/>
                <w:kern w:val="0"/>
                <w:sz w:val="21"/>
                <w:szCs w:val="21"/>
                <w:highlight w:val="none"/>
                <w:u w:val="none"/>
                <w:lang w:val="en-US" w:eastAsia="zh-CN"/>
              </w:rPr>
              <w:t>提供承诺书</w:t>
            </w:r>
            <w:r>
              <w:rPr>
                <w:rFonts w:hint="eastAsia" w:ascii="仿宋" w:hAnsi="仿宋" w:eastAsia="仿宋" w:cs="仿宋"/>
                <w:kern w:val="0"/>
                <w:sz w:val="21"/>
                <w:szCs w:val="21"/>
                <w:highlight w:val="none"/>
                <w:u w:val="none"/>
                <w:lang w:eastAsia="zh-CN"/>
              </w:rPr>
              <w:t>）</w:t>
            </w:r>
          </w:p>
        </w:tc>
      </w:tr>
      <w:tr w14:paraId="5C27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50" w:type="dxa"/>
            <w:vAlign w:val="center"/>
          </w:tcPr>
          <w:p w14:paraId="610A37FD">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071" w:type="dxa"/>
            <w:vAlign w:val="center"/>
          </w:tcPr>
          <w:p w14:paraId="3D5E181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w:t>
            </w:r>
          </w:p>
        </w:tc>
        <w:tc>
          <w:tcPr>
            <w:tcW w:w="7818" w:type="dxa"/>
            <w:vAlign w:val="center"/>
          </w:tcPr>
          <w:p w14:paraId="317C8646">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kern w:val="0"/>
                <w:sz w:val="21"/>
                <w:szCs w:val="21"/>
                <w:highlight w:val="none"/>
                <w:u w:val="none"/>
              </w:rPr>
            </w:pPr>
            <w:r>
              <w:rPr>
                <w:rFonts w:hint="eastAsia" w:ascii="仿宋" w:hAnsi="仿宋" w:eastAsia="仿宋" w:cs="仿宋"/>
                <w:kern w:val="0"/>
                <w:sz w:val="21"/>
                <w:szCs w:val="21"/>
                <w:highlight w:val="none"/>
                <w:lang w:val="en-US" w:eastAsia="zh-CN"/>
              </w:rPr>
              <w:t>本项目不得分包、转包。（提供承诺书）</w:t>
            </w:r>
          </w:p>
        </w:tc>
      </w:tr>
      <w:tr w14:paraId="2D76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150" w:type="dxa"/>
            <w:vAlign w:val="center"/>
          </w:tcPr>
          <w:p w14:paraId="14AD25E5">
            <w:pPr>
              <w:shd w:val="clear"/>
              <w:spacing w:before="100" w:beforeAutospacing="1" w:after="100" w:afterAutospacing="1"/>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资格审查小组</w:t>
            </w:r>
          </w:p>
        </w:tc>
        <w:tc>
          <w:tcPr>
            <w:tcW w:w="8889" w:type="dxa"/>
            <w:gridSpan w:val="2"/>
            <w:vAlign w:val="center"/>
          </w:tcPr>
          <w:p w14:paraId="2A986405">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资格审查小组由采购人或采购代理机构共同组成。</w:t>
            </w:r>
          </w:p>
        </w:tc>
      </w:tr>
    </w:tbl>
    <w:p w14:paraId="274445ED">
      <w:pPr>
        <w:shd w:val="clear"/>
        <w:tabs>
          <w:tab w:val="left" w:pos="2472"/>
        </w:tabs>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投标文件出现不满足下列各项评审内容及标准要求之一的，则资格评审为不合格。合格投标人不足3家的，不得评标。下列各项评审内容及标准均为招标文件的实质性要求，投标文件响应各款所列材料在开标后不得澄清、后补。</w:t>
      </w:r>
    </w:p>
    <w:p w14:paraId="7342FF77">
      <w:pPr>
        <w:shd w:val="clear"/>
        <w:rPr>
          <w:rFonts w:hint="eastAsia" w:ascii="仿宋" w:hAnsi="仿宋" w:eastAsia="仿宋" w:cs="仿宋"/>
          <w:b/>
          <w:bCs/>
          <w:highlight w:val="none"/>
        </w:rPr>
      </w:pPr>
      <w:r>
        <w:rPr>
          <w:rFonts w:hint="eastAsia" w:ascii="仿宋" w:hAnsi="仿宋" w:eastAsia="仿宋" w:cs="仿宋"/>
          <w:b/>
          <w:bCs/>
          <w:highlight w:val="none"/>
        </w:rPr>
        <w:t>资格评审</w:t>
      </w:r>
    </w:p>
    <w:p w14:paraId="107BF0AF">
      <w:pPr>
        <w:shd w:val="clear"/>
        <w:rPr>
          <w:rFonts w:hint="eastAsia" w:ascii="仿宋" w:hAnsi="仿宋" w:eastAsia="仿宋" w:cs="仿宋"/>
          <w:highlight w:val="none"/>
        </w:rPr>
      </w:pPr>
      <w:r>
        <w:rPr>
          <w:rFonts w:hint="eastAsia" w:ascii="仿宋" w:hAnsi="仿宋" w:eastAsia="仿宋" w:cs="仿宋"/>
          <w:highlight w:val="none"/>
        </w:rPr>
        <w:t>采购人或采购代理机构应当依法对投标人的资格进行审查。合格投标人不足3家的，不得评标。依据法律法规和招标文件的规定，对投标文件中的资格证明文件进行审查，见前附表。</w:t>
      </w:r>
    </w:p>
    <w:p w14:paraId="0AA0064D">
      <w:pPr>
        <w:widowControl/>
        <w:shd w:val="clear"/>
        <w:jc w:val="left"/>
        <w:rPr>
          <w:rFonts w:hint="eastAsia" w:ascii="仿宋" w:hAnsi="仿宋" w:eastAsia="仿宋" w:cs="仿宋"/>
          <w:b/>
          <w:kern w:val="44"/>
          <w:sz w:val="36"/>
          <w:szCs w:val="20"/>
          <w:highlight w:val="none"/>
        </w:rPr>
      </w:pPr>
      <w:r>
        <w:rPr>
          <w:rFonts w:hint="eastAsia" w:ascii="仿宋" w:hAnsi="仿宋" w:eastAsia="仿宋" w:cs="仿宋"/>
          <w:sz w:val="36"/>
          <w:highlight w:val="none"/>
        </w:rPr>
        <w:br w:type="page"/>
      </w:r>
    </w:p>
    <w:p w14:paraId="6353B121">
      <w:pPr>
        <w:pStyle w:val="2"/>
        <w:shd w:val="clear"/>
        <w:bidi w:val="0"/>
        <w:rPr>
          <w:rFonts w:hint="eastAsia" w:ascii="仿宋" w:hAnsi="仿宋" w:eastAsia="仿宋" w:cs="仿宋"/>
          <w:highlight w:val="none"/>
        </w:rPr>
      </w:pPr>
      <w:bookmarkStart w:id="338" w:name="_Toc15055"/>
      <w:bookmarkStart w:id="339" w:name="_Toc150168442"/>
      <w:r>
        <w:rPr>
          <w:rFonts w:hint="eastAsia" w:ascii="仿宋" w:hAnsi="仿宋" w:eastAsia="仿宋" w:cs="仿宋"/>
          <w:highlight w:val="none"/>
        </w:rPr>
        <w:t>第七章 评标方法（综合评分法）</w:t>
      </w:r>
      <w:bookmarkEnd w:id="338"/>
      <w:bookmarkEnd w:id="339"/>
    </w:p>
    <w:p w14:paraId="1417FC2E">
      <w:pPr>
        <w:pStyle w:val="3"/>
        <w:numPr>
          <w:ilvl w:val="0"/>
          <w:numId w:val="0"/>
        </w:numPr>
        <w:shd w:val="clear"/>
        <w:tabs>
          <w:tab w:val="left" w:pos="1021"/>
        </w:tabs>
        <w:ind w:left="0" w:leftChars="0" w:right="0" w:rightChars="0" w:firstLine="0" w:firstLineChars="0"/>
        <w:jc w:val="center"/>
        <w:rPr>
          <w:rFonts w:hint="eastAsia" w:ascii="仿宋" w:hAnsi="仿宋" w:eastAsia="仿宋" w:cs="仿宋"/>
          <w:sz w:val="28"/>
          <w:szCs w:val="24"/>
          <w:highlight w:val="none"/>
        </w:rPr>
      </w:pPr>
      <w:bookmarkStart w:id="340" w:name="_Toc398126394"/>
      <w:bookmarkStart w:id="341" w:name="_Toc27507"/>
      <w:bookmarkStart w:id="342" w:name="_Toc73019975"/>
      <w:bookmarkStart w:id="343" w:name="_Toc402942147"/>
      <w:bookmarkStart w:id="344" w:name="_Toc150168443"/>
      <w:r>
        <w:rPr>
          <w:rFonts w:hint="eastAsia" w:ascii="仿宋" w:hAnsi="仿宋" w:eastAsia="仿宋" w:cs="仿宋"/>
          <w:sz w:val="28"/>
          <w:szCs w:val="24"/>
          <w:highlight w:val="none"/>
        </w:rPr>
        <w:t>评标方法前附表</w:t>
      </w:r>
      <w:bookmarkEnd w:id="340"/>
      <w:bookmarkEnd w:id="341"/>
      <w:bookmarkEnd w:id="342"/>
      <w:bookmarkEnd w:id="343"/>
      <w:bookmarkEnd w:id="344"/>
    </w:p>
    <w:tbl>
      <w:tblPr>
        <w:tblStyle w:val="22"/>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00"/>
        <w:gridCol w:w="2778"/>
        <w:gridCol w:w="5463"/>
      </w:tblGrid>
      <w:tr w14:paraId="66FC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362" w:type="pct"/>
            <w:vAlign w:val="center"/>
          </w:tcPr>
          <w:p w14:paraId="311D350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val="en-US" w:eastAsia="zh-CN"/>
              </w:rPr>
              <w:t>序号</w:t>
            </w:r>
          </w:p>
        </w:tc>
        <w:tc>
          <w:tcPr>
            <w:tcW w:w="714" w:type="pct"/>
            <w:vAlign w:val="center"/>
          </w:tcPr>
          <w:p w14:paraId="38A5CA01">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评审程序</w:t>
            </w:r>
          </w:p>
        </w:tc>
        <w:tc>
          <w:tcPr>
            <w:tcW w:w="1322" w:type="pct"/>
            <w:vAlign w:val="center"/>
          </w:tcPr>
          <w:p w14:paraId="2264FC1F">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评审因素</w:t>
            </w:r>
          </w:p>
        </w:tc>
        <w:tc>
          <w:tcPr>
            <w:tcW w:w="2600" w:type="pct"/>
            <w:vAlign w:val="center"/>
          </w:tcPr>
          <w:p w14:paraId="568BF598">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评审内容及标准</w:t>
            </w:r>
          </w:p>
        </w:tc>
      </w:tr>
      <w:tr w14:paraId="4826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2" w:type="pct"/>
            <w:vMerge w:val="restart"/>
            <w:vAlign w:val="center"/>
          </w:tcPr>
          <w:p w14:paraId="3289EFE7">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714" w:type="pct"/>
            <w:vMerge w:val="restart"/>
            <w:vAlign w:val="center"/>
          </w:tcPr>
          <w:p w14:paraId="306D9933">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符合性评审标准</w:t>
            </w:r>
          </w:p>
        </w:tc>
        <w:tc>
          <w:tcPr>
            <w:tcW w:w="3922" w:type="pct"/>
            <w:gridSpan w:val="2"/>
            <w:vAlign w:val="center"/>
          </w:tcPr>
          <w:p w14:paraId="2D1F518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投标人存在下列情况之一的，投标无效：</w:t>
            </w:r>
          </w:p>
        </w:tc>
      </w:tr>
      <w:tr w14:paraId="3478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62" w:type="pct"/>
            <w:vMerge w:val="continue"/>
            <w:vAlign w:val="center"/>
          </w:tcPr>
          <w:p w14:paraId="5E3E2B25">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0323348A">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shd w:val="clear" w:color="auto" w:fill="auto"/>
            <w:vAlign w:val="center"/>
          </w:tcPr>
          <w:p w14:paraId="26811615">
            <w:pPr>
              <w:ind w:firstLine="0" w:firstLineChars="0"/>
              <w:jc w:val="center"/>
              <w:rPr>
                <w:rFonts w:hint="eastAsia" w:ascii="仿宋" w:hAnsi="仿宋" w:eastAsia="仿宋" w:cs="仿宋"/>
                <w:snapToGrid w:val="0"/>
                <w:color w:val="000000" w:themeColor="text1"/>
                <w:kern w:val="0"/>
                <w:sz w:val="21"/>
                <w:szCs w:val="21"/>
                <w:lang w:val="zh-TW"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供应商的名称</w:t>
            </w:r>
          </w:p>
        </w:tc>
        <w:tc>
          <w:tcPr>
            <w:tcW w:w="2600" w:type="pct"/>
            <w:shd w:val="clear" w:color="auto" w:fill="auto"/>
            <w:vAlign w:val="center"/>
          </w:tcPr>
          <w:p w14:paraId="27BAA0ED">
            <w:pPr>
              <w:ind w:firstLine="0" w:firstLineChars="0"/>
              <w:jc w:val="left"/>
              <w:rPr>
                <w:rFonts w:hint="eastAsia" w:ascii="仿宋" w:hAnsi="仿宋" w:eastAsia="仿宋" w:cs="仿宋"/>
                <w:snapToGrid w:val="0"/>
                <w:color w:val="000000" w:themeColor="text1"/>
                <w:kern w:val="0"/>
                <w:sz w:val="21"/>
                <w:szCs w:val="21"/>
                <w:lang w:val="zh-TW" w:eastAsia="zh-TW"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与所提供的资料上的名称一致。</w:t>
            </w:r>
          </w:p>
        </w:tc>
      </w:tr>
      <w:tr w14:paraId="1245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362" w:type="pct"/>
            <w:vMerge w:val="continue"/>
            <w:vAlign w:val="center"/>
          </w:tcPr>
          <w:p w14:paraId="63F4B6D6">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6FEE228E">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5462E710">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zh-TW"/>
              </w:rPr>
              <w:t>投标</w:t>
            </w:r>
            <w:r>
              <w:rPr>
                <w:rFonts w:hint="eastAsia" w:ascii="仿宋" w:hAnsi="仿宋" w:eastAsia="仿宋" w:cs="仿宋"/>
                <w:sz w:val="21"/>
                <w:szCs w:val="21"/>
                <w:highlight w:val="none"/>
                <w:lang w:val="zh-TW" w:eastAsia="zh-TW"/>
              </w:rPr>
              <w:t>文件的编制</w:t>
            </w:r>
          </w:p>
        </w:tc>
        <w:tc>
          <w:tcPr>
            <w:tcW w:w="2600" w:type="pct"/>
            <w:vAlign w:val="center"/>
          </w:tcPr>
          <w:p w14:paraId="5E4C57E1">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val="zh-TW" w:eastAsia="zh-TW"/>
              </w:rPr>
              <w:t>不符合</w:t>
            </w:r>
            <w:r>
              <w:rPr>
                <w:rFonts w:hint="eastAsia" w:ascii="仿宋" w:hAnsi="仿宋" w:eastAsia="仿宋" w:cs="仿宋"/>
                <w:sz w:val="21"/>
                <w:szCs w:val="21"/>
                <w:highlight w:val="none"/>
                <w:lang w:val="zh-TW"/>
              </w:rPr>
              <w:t>招标</w:t>
            </w:r>
            <w:r>
              <w:rPr>
                <w:rFonts w:hint="eastAsia" w:ascii="仿宋" w:hAnsi="仿宋" w:eastAsia="仿宋" w:cs="仿宋"/>
                <w:sz w:val="21"/>
                <w:szCs w:val="21"/>
                <w:highlight w:val="none"/>
                <w:lang w:val="zh-TW" w:eastAsia="zh-TW"/>
              </w:rPr>
              <w:t>文件资料提供、文件签署等的要求；</w:t>
            </w:r>
          </w:p>
        </w:tc>
      </w:tr>
      <w:tr w14:paraId="62A4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62" w:type="pct"/>
            <w:vMerge w:val="continue"/>
            <w:vAlign w:val="center"/>
          </w:tcPr>
          <w:p w14:paraId="5962370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693C5D6C">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7675A0FD">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报价唯一</w:t>
            </w:r>
          </w:p>
        </w:tc>
        <w:tc>
          <w:tcPr>
            <w:tcW w:w="2600" w:type="pct"/>
            <w:vAlign w:val="center"/>
          </w:tcPr>
          <w:p w14:paraId="10BA1A3B">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供应商的投标文件中只有一个有效的投标报价。</w:t>
            </w:r>
          </w:p>
        </w:tc>
      </w:tr>
      <w:tr w14:paraId="20853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2" w:type="pct"/>
            <w:vMerge w:val="continue"/>
            <w:vAlign w:val="center"/>
          </w:tcPr>
          <w:p w14:paraId="5DFB68A3">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17062D03">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12894347">
            <w:pPr>
              <w:shd w:val="clear"/>
              <w:spacing w:before="100" w:beforeAutospacing="1" w:after="100" w:afterAutospacing="1"/>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不能接受的附加条件</w:t>
            </w:r>
          </w:p>
        </w:tc>
        <w:tc>
          <w:tcPr>
            <w:tcW w:w="2600" w:type="pct"/>
            <w:vAlign w:val="center"/>
          </w:tcPr>
          <w:p w14:paraId="52B63EB5">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投标文件含有采购人不能接受的附加条件的；</w:t>
            </w:r>
          </w:p>
        </w:tc>
      </w:tr>
      <w:tr w14:paraId="2DC9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2" w:type="pct"/>
            <w:vMerge w:val="continue"/>
            <w:vAlign w:val="center"/>
          </w:tcPr>
          <w:p w14:paraId="3ADF15EA">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5CBB78B3">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45280C15">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其它实质性条件</w:t>
            </w:r>
          </w:p>
        </w:tc>
        <w:tc>
          <w:tcPr>
            <w:tcW w:w="2600" w:type="pct"/>
            <w:vAlign w:val="center"/>
          </w:tcPr>
          <w:p w14:paraId="601B20FF">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未实质性响应招标文件中标注★条款内容的；</w:t>
            </w:r>
          </w:p>
        </w:tc>
      </w:tr>
      <w:tr w14:paraId="6766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62" w:type="pct"/>
            <w:vMerge w:val="continue"/>
            <w:vAlign w:val="center"/>
          </w:tcPr>
          <w:p w14:paraId="6E95E9E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2DF59F5B">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606574C7">
            <w:pPr>
              <w:shd w:val="clear"/>
              <w:spacing w:before="100" w:beforeAutospacing="1" w:after="100" w:afterAutospacing="1"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其他无效情形</w:t>
            </w:r>
          </w:p>
        </w:tc>
        <w:tc>
          <w:tcPr>
            <w:tcW w:w="2600" w:type="pct"/>
            <w:vAlign w:val="center"/>
          </w:tcPr>
          <w:p w14:paraId="480A164F">
            <w:pPr>
              <w:shd w:val="clear"/>
              <w:spacing w:before="100" w:beforeAutospacing="1" w:after="100" w:afterAutospacing="1"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法律、法规和招标文件规定的其他无效情形。</w:t>
            </w:r>
          </w:p>
        </w:tc>
      </w:tr>
      <w:tr w14:paraId="151C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362" w:type="pct"/>
            <w:vMerge w:val="restart"/>
            <w:vAlign w:val="center"/>
          </w:tcPr>
          <w:p w14:paraId="5F4254D8">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714" w:type="pct"/>
            <w:vMerge w:val="restart"/>
            <w:vAlign w:val="center"/>
          </w:tcPr>
          <w:p w14:paraId="6F0B5482">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详细评审</w:t>
            </w:r>
          </w:p>
          <w:p w14:paraId="6C775D86">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标准</w:t>
            </w:r>
          </w:p>
        </w:tc>
        <w:tc>
          <w:tcPr>
            <w:tcW w:w="1322" w:type="pct"/>
            <w:vAlign w:val="center"/>
          </w:tcPr>
          <w:p w14:paraId="2605D05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评标总得分计算公式</w:t>
            </w:r>
          </w:p>
        </w:tc>
        <w:tc>
          <w:tcPr>
            <w:tcW w:w="2600" w:type="pct"/>
            <w:vAlign w:val="center"/>
          </w:tcPr>
          <w:p w14:paraId="2C86343C">
            <w:pPr>
              <w:shd w:val="clear"/>
              <w:spacing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投标人的评标总得分＝F1＋F2＋F3</w:t>
            </w:r>
          </w:p>
          <w:p w14:paraId="2A2FEBAA">
            <w:pPr>
              <w:shd w:val="clear"/>
              <w:spacing w:line="360" w:lineRule="auto"/>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其中：</w:t>
            </w:r>
          </w:p>
          <w:p w14:paraId="11960D29">
            <w:pPr>
              <w:numPr>
                <w:ilvl w:val="0"/>
                <w:numId w:val="0"/>
              </w:numPr>
              <w:shd w:val="clear"/>
              <w:spacing w:line="360" w:lineRule="auto"/>
              <w:ind w:leftChars="0" w:right="0" w:right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F1、F2、F3分别为投标报价、技术部分、商务部分3项评分因素的汇总得分；</w:t>
            </w:r>
          </w:p>
        </w:tc>
      </w:tr>
      <w:tr w14:paraId="18D64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62" w:type="pct"/>
            <w:vMerge w:val="continue"/>
            <w:vAlign w:val="center"/>
          </w:tcPr>
          <w:p w14:paraId="2DB9ADC9">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714" w:type="pct"/>
            <w:vMerge w:val="continue"/>
            <w:vAlign w:val="center"/>
          </w:tcPr>
          <w:p w14:paraId="5C13296C">
            <w:pPr>
              <w:shd w:val="clear"/>
              <w:spacing w:line="360" w:lineRule="auto"/>
              <w:ind w:left="0" w:leftChars="0" w:right="0" w:rightChars="0" w:firstLine="0" w:firstLineChars="0"/>
              <w:jc w:val="center"/>
              <w:rPr>
                <w:rFonts w:hint="eastAsia" w:ascii="仿宋" w:hAnsi="仿宋" w:eastAsia="仿宋" w:cs="仿宋"/>
                <w:sz w:val="21"/>
                <w:szCs w:val="21"/>
                <w:highlight w:val="none"/>
              </w:rPr>
            </w:pPr>
          </w:p>
        </w:tc>
        <w:tc>
          <w:tcPr>
            <w:tcW w:w="1322" w:type="pct"/>
            <w:vAlign w:val="center"/>
          </w:tcPr>
          <w:p w14:paraId="4F0D806B">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评分因素分值及权重</w:t>
            </w:r>
          </w:p>
        </w:tc>
        <w:tc>
          <w:tcPr>
            <w:tcW w:w="2600" w:type="pct"/>
            <w:vAlign w:val="center"/>
          </w:tcPr>
          <w:p w14:paraId="2659FCBC">
            <w:pPr>
              <w:shd w:val="clear"/>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投标报价F1：满分</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0分。</w:t>
            </w:r>
          </w:p>
          <w:p w14:paraId="55C6DBD8">
            <w:pPr>
              <w:shd w:val="clear"/>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技术部分F2：满分</w:t>
            </w: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5分。</w:t>
            </w:r>
          </w:p>
          <w:p w14:paraId="0AAFA3C8">
            <w:pPr>
              <w:shd w:val="clear"/>
              <w:ind w:left="0" w:leftChars="0" w:right="0" w:rightChars="0" w:firstLine="0" w:firstLineChars="0"/>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商务部分F3：满分5分。</w:t>
            </w:r>
          </w:p>
        </w:tc>
      </w:tr>
    </w:tbl>
    <w:p w14:paraId="130EE378">
      <w:pPr>
        <w:shd w:val="clear"/>
        <w:rPr>
          <w:rFonts w:hint="eastAsia" w:ascii="仿宋" w:hAnsi="仿宋" w:eastAsia="仿宋" w:cs="仿宋"/>
          <w:highlight w:val="none"/>
        </w:rPr>
      </w:pPr>
      <w:r>
        <w:rPr>
          <w:rFonts w:hint="eastAsia" w:ascii="仿宋" w:hAnsi="仿宋" w:eastAsia="仿宋" w:cs="仿宋"/>
          <w:highlight w:val="none"/>
        </w:rPr>
        <w:br w:type="page"/>
      </w:r>
    </w:p>
    <w:tbl>
      <w:tblPr>
        <w:tblStyle w:val="22"/>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85"/>
        <w:gridCol w:w="843"/>
        <w:gridCol w:w="7331"/>
      </w:tblGrid>
      <w:tr w14:paraId="35C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70FB6B64">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3168E587">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评审项目</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00B16E6B">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3D7D60AD">
            <w:pPr>
              <w:shd w:val="clear"/>
              <w:spacing w:line="360" w:lineRule="auto"/>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b/>
                <w:bCs/>
                <w:sz w:val="21"/>
                <w:szCs w:val="21"/>
                <w:highlight w:val="none"/>
              </w:rPr>
              <w:t>评审内容及标准</w:t>
            </w:r>
          </w:p>
        </w:tc>
      </w:tr>
      <w:tr w14:paraId="27573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8EAABD8">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F1——报价评分（满分为</w:t>
            </w:r>
            <w:r>
              <w:rPr>
                <w:rFonts w:hint="eastAsia" w:ascii="仿宋" w:hAnsi="仿宋" w:eastAsia="仿宋" w:cs="仿宋"/>
                <w:b/>
                <w:color w:val="auto"/>
                <w:sz w:val="18"/>
                <w:szCs w:val="18"/>
                <w:highlight w:val="none"/>
                <w:lang w:val="en-US" w:eastAsia="zh-CN"/>
              </w:rPr>
              <w:t>30</w:t>
            </w:r>
            <w:r>
              <w:rPr>
                <w:rFonts w:hint="eastAsia" w:ascii="仿宋" w:hAnsi="仿宋" w:eastAsia="仿宋" w:cs="仿宋"/>
                <w:b/>
                <w:sz w:val="21"/>
                <w:szCs w:val="21"/>
                <w:highlight w:val="none"/>
              </w:rPr>
              <w:t>分）</w:t>
            </w:r>
          </w:p>
        </w:tc>
      </w:tr>
      <w:tr w14:paraId="67F7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78A46908">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67C15C60">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投标报价</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6AFA3973">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0分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79E9D550">
            <w:pPr>
              <w:pStyle w:val="11"/>
              <w:numPr>
                <w:ilvl w:val="0"/>
                <w:numId w:val="0"/>
              </w:numPr>
              <w:rPr>
                <w:rFonts w:hint="eastAsia" w:ascii="仿宋" w:hAnsi="仿宋" w:eastAsia="仿宋" w:cs="仿宋"/>
              </w:rPr>
            </w:pPr>
            <w:r>
              <w:rPr>
                <w:rFonts w:hint="eastAsia" w:ascii="仿宋" w:hAnsi="仿宋" w:eastAsia="仿宋" w:cs="仿宋"/>
                <w:b/>
                <w:bCs/>
              </w:rPr>
              <w:t>警察职工生活物资及罪犯配餐中心共计1</w:t>
            </w:r>
            <w:r>
              <w:rPr>
                <w:rFonts w:hint="eastAsia" w:ascii="仿宋" w:hAnsi="仿宋" w:eastAsia="仿宋" w:cs="仿宋"/>
                <w:b/>
                <w:bCs/>
                <w:lang w:val="en-US" w:eastAsia="zh-CN"/>
              </w:rPr>
              <w:t>0</w:t>
            </w:r>
            <w:r>
              <w:rPr>
                <w:rFonts w:hint="eastAsia" w:ascii="仿宋" w:hAnsi="仿宋" w:eastAsia="仿宋" w:cs="仿宋"/>
                <w:b/>
                <w:bCs/>
              </w:rPr>
              <w:t>项报价，每项</w:t>
            </w:r>
            <w:r>
              <w:rPr>
                <w:rFonts w:hint="eastAsia" w:ascii="仿宋" w:hAnsi="仿宋" w:eastAsia="仿宋" w:cs="仿宋"/>
                <w:b/>
                <w:bCs/>
                <w:lang w:val="en-US" w:eastAsia="zh-CN"/>
              </w:rPr>
              <w:t>3</w:t>
            </w:r>
            <w:r>
              <w:rPr>
                <w:rFonts w:hint="eastAsia" w:ascii="仿宋" w:hAnsi="仿宋" w:eastAsia="仿宋" w:cs="仿宋"/>
                <w:b/>
                <w:bCs/>
              </w:rPr>
              <w:t>分，每项报价得分相加为投标人投标报价得分。</w:t>
            </w:r>
          </w:p>
          <w:p w14:paraId="6BB027B9">
            <w:pPr>
              <w:shd w:val="clear"/>
              <w:spacing w:line="360" w:lineRule="auto"/>
              <w:ind w:left="0" w:leftChars="0" w:right="0" w:rightChars="0" w:firstLine="0" w:firstLineChars="0"/>
              <w:jc w:val="both"/>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1.</w:t>
            </w:r>
            <w:r>
              <w:rPr>
                <w:rFonts w:hint="eastAsia" w:ascii="仿宋" w:hAnsi="仿宋" w:eastAsia="仿宋" w:cs="仿宋"/>
                <w:b/>
                <w:bCs/>
                <w:sz w:val="21"/>
                <w:szCs w:val="21"/>
                <w:highlight w:val="none"/>
              </w:rPr>
              <w:t>投标报价计算公式=（</w:t>
            </w:r>
            <w:r>
              <w:rPr>
                <w:rFonts w:hint="eastAsia" w:ascii="仿宋" w:hAnsi="仿宋" w:eastAsia="仿宋" w:cs="仿宋"/>
                <w:b/>
                <w:bCs/>
                <w:color w:val="auto"/>
                <w:sz w:val="21"/>
                <w:szCs w:val="21"/>
                <w:highlight w:val="none"/>
              </w:rPr>
              <w:t>评标基准价/</w:t>
            </w:r>
            <w:r>
              <w:rPr>
                <w:rFonts w:hint="eastAsia" w:ascii="仿宋" w:hAnsi="仿宋" w:eastAsia="仿宋" w:cs="仿宋"/>
                <w:b/>
                <w:bCs/>
                <w:color w:val="auto"/>
                <w:sz w:val="21"/>
                <w:szCs w:val="21"/>
                <w:highlight w:val="none"/>
                <w:lang w:val="en-US" w:eastAsia="zh-CN"/>
              </w:rPr>
              <w:t>有效</w:t>
            </w:r>
            <w:r>
              <w:rPr>
                <w:rFonts w:hint="eastAsia" w:ascii="仿宋" w:hAnsi="仿宋" w:eastAsia="仿宋" w:cs="仿宋"/>
                <w:b/>
                <w:bCs/>
                <w:color w:val="auto"/>
                <w:sz w:val="21"/>
                <w:szCs w:val="21"/>
                <w:highlight w:val="none"/>
              </w:rPr>
              <w:t>投标报价）×</w:t>
            </w:r>
            <w:r>
              <w:rPr>
                <w:rFonts w:hint="eastAsia" w:ascii="仿宋" w:hAnsi="仿宋" w:eastAsia="仿宋" w:cs="仿宋"/>
                <w:b/>
                <w:bCs/>
                <w:color w:val="auto"/>
                <w:sz w:val="21"/>
                <w:szCs w:val="21"/>
                <w:highlight w:val="none"/>
                <w:lang w:val="en-US" w:eastAsia="zh-CN"/>
              </w:rPr>
              <w:t>3</w:t>
            </w:r>
          </w:p>
          <w:p w14:paraId="5358AB3C">
            <w:pPr>
              <w:pStyle w:val="7"/>
              <w:shd w:val="clear"/>
              <w:ind w:left="0" w:leftChars="0" w:firstLine="0" w:firstLineChars="0"/>
              <w:rPr>
                <w:rFonts w:hint="eastAsia" w:ascii="仿宋" w:hAnsi="仿宋" w:eastAsia="仿宋" w:cs="仿宋"/>
                <w:highlight w:val="none"/>
                <w:lang w:val="en-US"/>
              </w:rPr>
            </w:pPr>
            <w:r>
              <w:rPr>
                <w:rFonts w:hint="eastAsia" w:ascii="仿宋" w:hAnsi="仿宋" w:eastAsia="仿宋" w:cs="仿宋"/>
                <w:highlight w:val="none"/>
              </w:rPr>
              <w:t>即：F1=[C/（B1，B2，…，Bn）]×</w:t>
            </w:r>
            <w:r>
              <w:rPr>
                <w:rFonts w:hint="eastAsia" w:ascii="仿宋" w:hAnsi="仿宋" w:eastAsia="仿宋" w:cs="仿宋"/>
                <w:b/>
                <w:bCs/>
                <w:sz w:val="21"/>
                <w:szCs w:val="21"/>
                <w:highlight w:val="none"/>
                <w:lang w:val="en-US" w:eastAsia="zh-CN"/>
              </w:rPr>
              <w:t>3</w:t>
            </w:r>
          </w:p>
          <w:p w14:paraId="5F871DAF">
            <w:pPr>
              <w:pStyle w:val="7"/>
              <w:shd w:val="clear"/>
              <w:ind w:left="0" w:leftChars="0" w:firstLine="0" w:firstLineChars="0"/>
              <w:rPr>
                <w:rFonts w:hint="eastAsia" w:ascii="仿宋" w:hAnsi="仿宋" w:eastAsia="仿宋" w:cs="仿宋"/>
                <w:highlight w:val="none"/>
              </w:rPr>
            </w:pPr>
            <w:r>
              <w:rPr>
                <w:rFonts w:hint="eastAsia" w:ascii="仿宋" w:hAnsi="仿宋" w:eastAsia="仿宋" w:cs="仿宋"/>
                <w:highlight w:val="none"/>
              </w:rPr>
              <w:t>说明：C为评标基准价，即实质性要求审查合格且投标报价最低的有效所投产品</w:t>
            </w:r>
            <w:r>
              <w:rPr>
                <w:rFonts w:hint="eastAsia" w:ascii="仿宋" w:hAnsi="仿宋" w:eastAsia="仿宋" w:cs="仿宋"/>
                <w:highlight w:val="none"/>
                <w:lang w:eastAsia="zh-CN"/>
              </w:rPr>
              <w:t>单价</w:t>
            </w:r>
            <w:r>
              <w:rPr>
                <w:rFonts w:hint="eastAsia" w:ascii="仿宋" w:hAnsi="仿宋" w:eastAsia="仿宋" w:cs="仿宋"/>
                <w:highlight w:val="none"/>
              </w:rPr>
              <w:t>；B1，B2，…，Bn为第n个经初步审查合格的有效</w:t>
            </w:r>
            <w:r>
              <w:rPr>
                <w:rFonts w:hint="eastAsia" w:ascii="仿宋" w:hAnsi="仿宋" w:eastAsia="仿宋" w:cs="仿宋"/>
                <w:highlight w:val="none"/>
                <w:lang w:eastAsia="zh-CN"/>
              </w:rPr>
              <w:t>单价</w:t>
            </w:r>
            <w:r>
              <w:rPr>
                <w:rFonts w:hint="eastAsia" w:ascii="仿宋" w:hAnsi="仿宋" w:eastAsia="仿宋" w:cs="仿宋"/>
                <w:highlight w:val="none"/>
                <w:lang w:val="en-US" w:eastAsia="zh-CN"/>
              </w:rPr>
              <w:t>报价</w:t>
            </w:r>
            <w:r>
              <w:rPr>
                <w:rFonts w:hint="eastAsia" w:ascii="仿宋" w:hAnsi="仿宋" w:eastAsia="仿宋" w:cs="仿宋"/>
                <w:highlight w:val="none"/>
              </w:rPr>
              <w:t>。</w:t>
            </w:r>
          </w:p>
          <w:p w14:paraId="338280FB">
            <w:pPr>
              <w:shd w:val="clear"/>
              <w:spacing w:line="360" w:lineRule="auto"/>
              <w:ind w:left="0" w:leftChars="0" w:right="0" w:rightChars="0" w:firstLine="0" w:firstLineChars="0"/>
              <w:jc w:val="both"/>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注</w:t>
            </w:r>
            <w:r>
              <w:rPr>
                <w:rFonts w:hint="eastAsia" w:ascii="仿宋" w:hAnsi="仿宋" w:eastAsia="仿宋" w:cs="仿宋"/>
                <w:b/>
                <w:bCs/>
                <w:sz w:val="21"/>
                <w:szCs w:val="21"/>
                <w:highlight w:val="none"/>
                <w:lang w:eastAsia="zh-CN"/>
              </w:rPr>
              <w:t>：</w:t>
            </w:r>
            <w:r>
              <w:rPr>
                <w:rFonts w:hint="eastAsia" w:ascii="仿宋" w:hAnsi="仿宋" w:eastAsia="仿宋" w:cs="仿宋"/>
                <w:b/>
                <w:bCs/>
                <w:sz w:val="21"/>
                <w:szCs w:val="21"/>
                <w:highlight w:val="none"/>
              </w:rPr>
              <w:t>得分四舍五入后保留小数点后两位。</w:t>
            </w:r>
          </w:p>
          <w:p w14:paraId="014FA03D">
            <w:pPr>
              <w:pStyle w:val="7"/>
              <w:shd w:val="clear"/>
              <w:ind w:left="0" w:leftChars="0" w:firstLine="422" w:firstLineChars="200"/>
              <w:rPr>
                <w:rFonts w:hint="eastAsia" w:ascii="仿宋" w:hAnsi="仿宋" w:eastAsia="仿宋" w:cs="仿宋"/>
                <w:b/>
                <w:bCs/>
                <w:highlight w:val="none"/>
                <w:lang w:val="en-US" w:eastAsia="zh-CN"/>
              </w:rPr>
            </w:pPr>
            <w:r>
              <w:rPr>
                <w:rFonts w:hint="eastAsia" w:ascii="仿宋" w:hAnsi="仿宋" w:eastAsia="仿宋" w:cs="仿宋"/>
                <w:b/>
                <w:bCs/>
                <w:highlight w:val="none"/>
                <w:lang w:eastAsia="zh-CN"/>
              </w:rPr>
              <w:t>评标基准价＝</w:t>
            </w:r>
            <w:r>
              <w:rPr>
                <w:rFonts w:hint="eastAsia" w:ascii="仿宋" w:hAnsi="仿宋" w:eastAsia="仿宋" w:cs="仿宋"/>
                <w:b/>
                <w:bCs/>
                <w:highlight w:val="none"/>
                <w:lang w:val="en-US" w:eastAsia="zh-CN"/>
              </w:rPr>
              <w:t>1-最高投标报价</w:t>
            </w:r>
          </w:p>
          <w:p w14:paraId="44D462FA">
            <w:pPr>
              <w:pStyle w:val="7"/>
              <w:shd w:val="clear"/>
              <w:ind w:left="0" w:leftChars="0" w:firstLine="422" w:firstLineChars="2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有效投标报价=1-投标报价</w:t>
            </w:r>
          </w:p>
          <w:p w14:paraId="163F78C0">
            <w:pPr>
              <w:numPr>
                <w:ilvl w:val="0"/>
                <w:numId w:val="0"/>
              </w:numPr>
              <w:bidi w:val="0"/>
              <w:ind w:left="0" w:leftChars="0" w:firstLine="0" w:firstLineChars="0"/>
              <w:rPr>
                <w:rFonts w:hint="eastAsia" w:ascii="仿宋" w:hAnsi="仿宋" w:eastAsia="仿宋" w:cs="仿宋"/>
                <w:color w:val="auto"/>
                <w:sz w:val="21"/>
                <w:szCs w:val="21"/>
              </w:rPr>
            </w:pPr>
            <w:r>
              <w:rPr>
                <w:rFonts w:hint="eastAsia" w:ascii="仿宋" w:hAnsi="仿宋" w:eastAsia="仿宋" w:cs="仿宋"/>
                <w:snapToGrid w:val="0"/>
                <w:color w:val="auto"/>
                <w:kern w:val="0"/>
                <w:sz w:val="21"/>
                <w:szCs w:val="21"/>
                <w:lang w:val="en-US" w:eastAsia="zh-CN" w:bidi="ar-SA"/>
              </w:rPr>
              <w:t>2.</w:t>
            </w:r>
            <w:r>
              <w:rPr>
                <w:rFonts w:hint="eastAsia" w:ascii="仿宋" w:hAnsi="仿宋" w:eastAsia="仿宋" w:cs="仿宋"/>
                <w:b/>
                <w:bCs/>
                <w:color w:val="auto"/>
                <w:spacing w:val="6"/>
                <w:sz w:val="21"/>
                <w:szCs w:val="21"/>
              </w:rPr>
              <w:t>得分计算</w:t>
            </w:r>
            <w:r>
              <w:rPr>
                <w:rFonts w:hint="eastAsia" w:ascii="仿宋" w:hAnsi="仿宋" w:eastAsia="仿宋" w:cs="仿宋"/>
                <w:color w:val="auto"/>
                <w:spacing w:val="6"/>
                <w:sz w:val="21"/>
                <w:szCs w:val="21"/>
              </w:rPr>
              <w:t>：</w:t>
            </w:r>
            <w:r>
              <w:rPr>
                <w:rFonts w:hint="eastAsia" w:ascii="仿宋" w:hAnsi="仿宋" w:eastAsia="仿宋" w:cs="仿宋"/>
                <w:color w:val="auto"/>
                <w:sz w:val="21"/>
                <w:szCs w:val="21"/>
                <w:lang w:val="en-US" w:eastAsia="zh-CN"/>
              </w:rPr>
              <w:t>有效投标报价=评标基准价时</w:t>
            </w:r>
            <w:r>
              <w:rPr>
                <w:rFonts w:hint="eastAsia" w:ascii="仿宋" w:hAnsi="仿宋" w:eastAsia="仿宋" w:cs="仿宋"/>
                <w:color w:val="auto"/>
                <w:sz w:val="21"/>
                <w:szCs w:val="21"/>
              </w:rPr>
              <w:t>，其价格分为满分。其他投标人的价格分统一按照</w:t>
            </w:r>
            <w:r>
              <w:rPr>
                <w:rFonts w:hint="eastAsia" w:ascii="仿宋" w:hAnsi="仿宋" w:eastAsia="仿宋" w:cs="仿宋"/>
                <w:color w:val="auto"/>
                <w:sz w:val="21"/>
                <w:szCs w:val="21"/>
                <w:lang w:val="en-US" w:eastAsia="zh-CN"/>
              </w:rPr>
              <w:t>上述</w:t>
            </w:r>
            <w:r>
              <w:rPr>
                <w:rFonts w:hint="eastAsia" w:ascii="仿宋" w:hAnsi="仿宋" w:eastAsia="仿宋" w:cs="仿宋"/>
                <w:color w:val="auto"/>
                <w:sz w:val="21"/>
                <w:szCs w:val="21"/>
              </w:rPr>
              <w:t>公式计算</w:t>
            </w:r>
          </w:p>
          <w:p w14:paraId="2A667095">
            <w:pPr>
              <w:numPr>
                <w:ilvl w:val="0"/>
                <w:numId w:val="0"/>
              </w:numPr>
              <w:shd w:val="clear" w:color="auto"/>
              <w:spacing w:line="360" w:lineRule="auto"/>
              <w:ind w:leftChars="0" w:right="0" w:rightChars="0"/>
              <w:jc w:val="both"/>
              <w:rPr>
                <w:rFonts w:hint="eastAsia" w:ascii="仿宋" w:hAnsi="仿宋" w:eastAsia="仿宋" w:cs="仿宋"/>
                <w:highlight w:val="none"/>
              </w:rPr>
            </w:pPr>
            <w:r>
              <w:rPr>
                <w:rFonts w:hint="eastAsia" w:ascii="仿宋" w:hAnsi="仿宋" w:eastAsia="仿宋" w:cs="仿宋"/>
                <w:b/>
                <w:bCs/>
                <w:sz w:val="21"/>
                <w:szCs w:val="21"/>
                <w:highlight w:val="none"/>
                <w:lang w:val="en-US" w:eastAsia="zh-CN"/>
              </w:rPr>
              <w:t>3.</w:t>
            </w:r>
            <w:r>
              <w:rPr>
                <w:rFonts w:hint="eastAsia" w:ascii="仿宋" w:hAnsi="仿宋" w:eastAsia="仿宋" w:cs="仿宋"/>
                <w:b/>
                <w:bCs/>
                <w:sz w:val="21"/>
                <w:szCs w:val="21"/>
                <w:highlight w:val="none"/>
              </w:rPr>
              <w:t>本项目为专门面向中小</w:t>
            </w:r>
            <w:r>
              <w:rPr>
                <w:rFonts w:hint="eastAsia" w:ascii="仿宋" w:hAnsi="仿宋" w:eastAsia="仿宋" w:cs="仿宋"/>
                <w:b/>
                <w:bCs/>
                <w:sz w:val="21"/>
                <w:szCs w:val="21"/>
                <w:highlight w:val="none"/>
                <w:lang w:val="en-US" w:eastAsia="zh-CN"/>
              </w:rPr>
              <w:t>微</w:t>
            </w:r>
            <w:r>
              <w:rPr>
                <w:rFonts w:hint="eastAsia" w:ascii="仿宋" w:hAnsi="仿宋" w:eastAsia="仿宋" w:cs="仿宋"/>
                <w:b/>
                <w:bCs/>
                <w:sz w:val="21"/>
                <w:szCs w:val="21"/>
                <w:highlight w:val="none"/>
              </w:rPr>
              <w:t>企业采购项目，</w:t>
            </w:r>
            <w:r>
              <w:rPr>
                <w:rFonts w:hint="eastAsia" w:ascii="仿宋" w:hAnsi="仿宋" w:eastAsia="仿宋" w:cs="仿宋"/>
                <w:b/>
                <w:bCs/>
                <w:sz w:val="21"/>
                <w:szCs w:val="21"/>
                <w:highlight w:val="none"/>
                <w:lang w:val="en-US" w:eastAsia="zh-CN"/>
              </w:rPr>
              <w:t>不再执行价格评审优惠的扶持政策。</w:t>
            </w:r>
          </w:p>
        </w:tc>
      </w:tr>
    </w:tbl>
    <w:p w14:paraId="53BADB73">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br w:type="page"/>
      </w:r>
    </w:p>
    <w:tbl>
      <w:tblPr>
        <w:tblStyle w:val="22"/>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485"/>
        <w:gridCol w:w="843"/>
        <w:gridCol w:w="7331"/>
      </w:tblGrid>
      <w:tr w14:paraId="0599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7D9207DD">
            <w:pPr>
              <w:shd w:val="clear"/>
              <w:spacing w:line="360" w:lineRule="auto"/>
              <w:ind w:left="0" w:leftChars="0" w:right="0" w:rightChars="0" w:firstLine="0" w:firstLineChars="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F2——技术部分评分（满分为</w:t>
            </w:r>
            <w:r>
              <w:rPr>
                <w:rFonts w:hint="eastAsia" w:ascii="仿宋" w:hAnsi="仿宋" w:eastAsia="仿宋" w:cs="仿宋"/>
                <w:b/>
                <w:sz w:val="21"/>
                <w:szCs w:val="21"/>
                <w:highlight w:val="none"/>
                <w:lang w:val="en-US" w:eastAsia="zh-CN"/>
              </w:rPr>
              <w:t>6</w:t>
            </w:r>
            <w:r>
              <w:rPr>
                <w:rFonts w:hint="eastAsia" w:ascii="仿宋" w:hAnsi="仿宋" w:eastAsia="仿宋" w:cs="仿宋"/>
                <w:b/>
                <w:sz w:val="21"/>
                <w:szCs w:val="21"/>
                <w:highlight w:val="none"/>
              </w:rPr>
              <w:t>5分）</w:t>
            </w:r>
          </w:p>
        </w:tc>
      </w:tr>
      <w:tr w14:paraId="3F6A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11E353CB">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5CF2268D">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服务方案</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336D5204">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37</w:t>
            </w:r>
            <w:r>
              <w:rPr>
                <w:rFonts w:hint="eastAsia" w:ascii="仿宋" w:hAnsi="仿宋" w:eastAsia="仿宋" w:cs="仿宋"/>
                <w:b/>
                <w:bCs/>
                <w:sz w:val="21"/>
                <w:szCs w:val="21"/>
                <w:highlight w:val="none"/>
              </w:rPr>
              <w:t>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3019EC5E">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供货能力及供货渠道</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10</w:t>
            </w:r>
            <w:r>
              <w:rPr>
                <w:rFonts w:hint="eastAsia" w:ascii="仿宋" w:hAnsi="仿宋" w:eastAsia="仿宋" w:cs="仿宋"/>
                <w:b/>
                <w:bCs/>
                <w:color w:val="auto"/>
                <w:sz w:val="21"/>
                <w:szCs w:val="21"/>
                <w:highlight w:val="none"/>
              </w:rPr>
              <w:t>分）</w:t>
            </w:r>
          </w:p>
          <w:p w14:paraId="45F00221">
            <w:pPr>
              <w:pStyle w:val="7"/>
              <w:shd w:val="clear"/>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（1）供货能力及供货渠道（5分）</w:t>
            </w:r>
          </w:p>
          <w:p w14:paraId="47DDA758">
            <w:pPr>
              <w:pStyle w:val="7"/>
              <w:shd w:val="clear"/>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本项目所需货物均有稳定供货渠道，货源充足，完全能保障临时供货需求的，供货能力、供货渠道阐述详细，供货来源明确、清晰正规，物资均具有可追溯性</w:t>
            </w:r>
            <w:r>
              <w:rPr>
                <w:rFonts w:hint="eastAsia" w:ascii="仿宋" w:hAnsi="仿宋" w:eastAsia="仿宋" w:cs="仿宋"/>
                <w:color w:val="auto"/>
                <w:highlight w:val="none"/>
                <w:lang w:eastAsia="zh-CN"/>
              </w:rPr>
              <w:t>，提供</w:t>
            </w:r>
            <w:r>
              <w:rPr>
                <w:rFonts w:hint="eastAsia" w:ascii="仿宋" w:hAnsi="仿宋" w:eastAsia="仿宋" w:cs="仿宋"/>
                <w:color w:val="auto"/>
                <w:highlight w:val="none"/>
                <w:lang w:val="en-US" w:eastAsia="zh-CN"/>
              </w:rPr>
              <w:t>完整</w:t>
            </w:r>
            <w:r>
              <w:rPr>
                <w:rFonts w:hint="eastAsia" w:ascii="仿宋" w:hAnsi="仿宋" w:eastAsia="仿宋" w:cs="仿宋"/>
                <w:color w:val="auto"/>
                <w:highlight w:val="none"/>
                <w:lang w:eastAsia="zh-CN"/>
              </w:rPr>
              <w:t>证明材料</w:t>
            </w:r>
            <w:r>
              <w:rPr>
                <w:rFonts w:hint="eastAsia" w:ascii="仿宋" w:hAnsi="仿宋" w:eastAsia="仿宋" w:cs="仿宋"/>
                <w:color w:val="auto"/>
                <w:highlight w:val="none"/>
              </w:rPr>
              <w:t>的</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lang w:val="en-US" w:eastAsia="zh-CN"/>
              </w:rPr>
              <w:t>得5分</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本项目所需货物均有稳定供货渠道，货源基本能保障保障临时供货需求，供货能力、供货渠道阐述基本完整，供货来源基本明确、正规，物资具有可追溯性，提供部分证明材料的，</w:t>
            </w:r>
            <w:r>
              <w:rPr>
                <w:rFonts w:hint="eastAsia" w:ascii="仿宋" w:hAnsi="仿宋" w:eastAsia="仿宋" w:cs="仿宋"/>
                <w:b/>
                <w:bCs/>
                <w:color w:val="auto"/>
                <w:highlight w:val="none"/>
                <w:lang w:val="en-US" w:eastAsia="zh-CN"/>
              </w:rPr>
              <w:t>得3分</w:t>
            </w:r>
            <w:r>
              <w:rPr>
                <w:rFonts w:hint="eastAsia" w:ascii="仿宋" w:hAnsi="仿宋" w:eastAsia="仿宋" w:cs="仿宋"/>
                <w:color w:val="auto"/>
                <w:highlight w:val="none"/>
                <w:lang w:val="en-US" w:eastAsia="zh-CN"/>
              </w:rPr>
              <w:t>；本项目所需货物供货渠道不明确，货源较难保障临时供货需求，供货能力、供货渠道阐述不完整或存在缺陷或未提供证明材料的，</w:t>
            </w:r>
            <w:r>
              <w:rPr>
                <w:rFonts w:hint="eastAsia" w:ascii="仿宋" w:hAnsi="仿宋" w:eastAsia="仿宋" w:cs="仿宋"/>
                <w:b/>
                <w:bCs/>
                <w:color w:val="auto"/>
                <w:highlight w:val="none"/>
                <w:lang w:val="en-US" w:eastAsia="zh-CN"/>
              </w:rPr>
              <w:t>得1分</w:t>
            </w:r>
            <w:r>
              <w:rPr>
                <w:rFonts w:hint="eastAsia" w:ascii="仿宋" w:hAnsi="仿宋" w:eastAsia="仿宋" w:cs="仿宋"/>
                <w:color w:val="auto"/>
                <w:highlight w:val="none"/>
                <w:lang w:val="en-US" w:eastAsia="zh-CN"/>
              </w:rPr>
              <w:t>；</w:t>
            </w:r>
          </w:p>
          <w:p w14:paraId="7A9F9EF0">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注：无</w:t>
            </w:r>
            <w:r>
              <w:rPr>
                <w:rFonts w:hint="eastAsia" w:ascii="仿宋" w:hAnsi="仿宋" w:eastAsia="仿宋" w:cs="仿宋"/>
                <w:b/>
                <w:bCs/>
                <w:color w:val="auto"/>
                <w:sz w:val="21"/>
                <w:szCs w:val="21"/>
                <w:highlight w:val="none"/>
                <w:lang w:val="en-US" w:eastAsia="zh-CN"/>
              </w:rPr>
              <w:t>供货能力及供货渠道</w:t>
            </w:r>
            <w:r>
              <w:rPr>
                <w:rFonts w:hint="eastAsia" w:ascii="仿宋" w:hAnsi="仿宋" w:eastAsia="仿宋" w:cs="仿宋"/>
                <w:b/>
                <w:bCs/>
                <w:color w:val="auto"/>
                <w:sz w:val="21"/>
                <w:szCs w:val="21"/>
                <w:highlight w:val="none"/>
              </w:rPr>
              <w:t>描述的，此项不得分。</w:t>
            </w:r>
          </w:p>
          <w:p w14:paraId="4BC5DD4F">
            <w:pPr>
              <w:pStyle w:val="7"/>
              <w:shd w:val="clear"/>
              <w:ind w:left="0" w:leftChars="0" w:firstLine="0" w:firstLine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供货服务方案（5分）</w:t>
            </w:r>
          </w:p>
          <w:p w14:paraId="530A83D1">
            <w:pPr>
              <w:pStyle w:val="7"/>
              <w:shd w:val="clear"/>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投标人结合采购人的特殊性和自身情况进行分析制定了一套完备具体的服务方案，方案中包含了投标人自接到采购人订单指令至货物入库完整的</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流程且针对各流程环节分别进行阐述说明，供货时效明确，并针对未按时供货提供了细化量化的惩罚措施，能够确保顺利供货的</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rPr>
              <w:t>得</w:t>
            </w:r>
            <w:r>
              <w:rPr>
                <w:rFonts w:hint="eastAsia" w:ascii="仿宋" w:hAnsi="仿宋" w:eastAsia="仿宋" w:cs="仿宋"/>
                <w:b/>
                <w:bCs/>
                <w:color w:val="auto"/>
                <w:highlight w:val="none"/>
                <w:lang w:val="en-US" w:eastAsia="zh-CN"/>
              </w:rPr>
              <w:t>5</w:t>
            </w:r>
            <w:r>
              <w:rPr>
                <w:rFonts w:hint="eastAsia" w:ascii="仿宋" w:hAnsi="仿宋" w:eastAsia="仿宋" w:cs="仿宋"/>
                <w:b/>
                <w:bCs/>
                <w:color w:val="auto"/>
                <w:highlight w:val="none"/>
              </w:rPr>
              <w:t>分</w:t>
            </w:r>
            <w:r>
              <w:rPr>
                <w:rFonts w:hint="eastAsia" w:ascii="仿宋" w:hAnsi="仿宋" w:eastAsia="仿宋" w:cs="仿宋"/>
                <w:b w:val="0"/>
                <w:bCs w:val="0"/>
                <w:color w:val="auto"/>
                <w:highlight w:val="none"/>
              </w:rPr>
              <w:t>；</w:t>
            </w:r>
            <w:r>
              <w:rPr>
                <w:rFonts w:hint="eastAsia" w:ascii="仿宋" w:hAnsi="仿宋" w:eastAsia="仿宋" w:cs="仿宋"/>
                <w:color w:val="auto"/>
                <w:highlight w:val="none"/>
              </w:rPr>
              <w:t>投标人结合采购人的特殊性和自身情况进行分析制定了一套较为完备的服务方案，方案中包含了投标人自接到采购人订单指令至货物入库的</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流程并对各流程环节进行阐述说明，供货时效基本明确，并针对未按时供货提供了惩罚措施的</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rPr>
              <w:t>得</w:t>
            </w:r>
            <w:r>
              <w:rPr>
                <w:rFonts w:hint="eastAsia" w:ascii="仿宋" w:hAnsi="仿宋" w:eastAsia="仿宋" w:cs="仿宋"/>
                <w:b/>
                <w:bCs/>
                <w:color w:val="auto"/>
                <w:highlight w:val="none"/>
                <w:lang w:val="en-US" w:eastAsia="zh-CN"/>
              </w:rPr>
              <w:t>3</w:t>
            </w:r>
            <w:r>
              <w:rPr>
                <w:rFonts w:hint="eastAsia" w:ascii="仿宋" w:hAnsi="仿宋" w:eastAsia="仿宋" w:cs="仿宋"/>
                <w:b/>
                <w:bCs/>
                <w:color w:val="auto"/>
                <w:highlight w:val="none"/>
              </w:rPr>
              <w:t>分</w:t>
            </w:r>
            <w:r>
              <w:rPr>
                <w:rFonts w:hint="eastAsia" w:ascii="仿宋" w:hAnsi="仿宋" w:eastAsia="仿宋" w:cs="仿宋"/>
                <w:color w:val="auto"/>
                <w:highlight w:val="none"/>
              </w:rPr>
              <w:t>；投标人结合采购人的特殊性和自身情况进行分析制定了服务方案，但方案中</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rPr>
              <w:t>流程阐述不清晰，各流程环节重点内容缺失，配送时效不明确或针对未按时供货提供的惩罚措施缺乏可行性的</w:t>
            </w:r>
            <w:r>
              <w:rPr>
                <w:rFonts w:hint="eastAsia" w:ascii="仿宋" w:hAnsi="仿宋" w:eastAsia="仿宋" w:cs="仿宋"/>
                <w:color w:val="auto"/>
                <w:highlight w:val="none"/>
                <w:lang w:eastAsia="zh-CN"/>
              </w:rPr>
              <w:t>，</w:t>
            </w:r>
            <w:r>
              <w:rPr>
                <w:rFonts w:hint="eastAsia" w:ascii="仿宋" w:hAnsi="仿宋" w:eastAsia="仿宋" w:cs="仿宋"/>
                <w:b/>
                <w:bCs/>
                <w:color w:val="auto"/>
                <w:highlight w:val="none"/>
              </w:rPr>
              <w:t>得</w:t>
            </w:r>
            <w:r>
              <w:rPr>
                <w:rFonts w:hint="eastAsia" w:ascii="仿宋" w:hAnsi="仿宋" w:eastAsia="仿宋" w:cs="仿宋"/>
                <w:b/>
                <w:bCs/>
                <w:color w:val="auto"/>
                <w:highlight w:val="none"/>
                <w:lang w:val="en-US" w:eastAsia="zh-CN"/>
              </w:rPr>
              <w:t>1</w:t>
            </w:r>
            <w:r>
              <w:rPr>
                <w:rFonts w:hint="eastAsia" w:ascii="仿宋" w:hAnsi="仿宋" w:eastAsia="仿宋" w:cs="仿宋"/>
                <w:b/>
                <w:bCs/>
                <w:color w:val="auto"/>
                <w:highlight w:val="none"/>
              </w:rPr>
              <w:t>分</w:t>
            </w:r>
            <w:r>
              <w:rPr>
                <w:rFonts w:hint="eastAsia" w:ascii="仿宋" w:hAnsi="仿宋" w:eastAsia="仿宋" w:cs="仿宋"/>
                <w:color w:val="auto"/>
                <w:highlight w:val="none"/>
              </w:rPr>
              <w:t>；</w:t>
            </w:r>
          </w:p>
          <w:p w14:paraId="789EEC5B">
            <w:pPr>
              <w:shd w:val="clear"/>
              <w:spacing w:line="360" w:lineRule="auto"/>
              <w:ind w:left="0" w:leftChars="0" w:right="0" w:rightChars="0" w:firstLine="0" w:firstLineChars="0"/>
              <w:jc w:val="both"/>
              <w:rPr>
                <w:rFonts w:hint="eastAsia" w:ascii="仿宋" w:hAnsi="仿宋" w:eastAsia="仿宋" w:cs="仿宋"/>
                <w:b/>
                <w:bCs/>
                <w:color w:val="auto"/>
                <w:highlight w:val="none"/>
              </w:rPr>
            </w:pPr>
            <w:r>
              <w:rPr>
                <w:rFonts w:hint="eastAsia" w:ascii="仿宋" w:hAnsi="仿宋" w:eastAsia="仿宋" w:cs="仿宋"/>
                <w:b/>
                <w:bCs/>
                <w:color w:val="auto"/>
                <w:sz w:val="21"/>
                <w:szCs w:val="21"/>
                <w:highlight w:val="none"/>
              </w:rPr>
              <w:t>注：无</w:t>
            </w:r>
            <w:r>
              <w:rPr>
                <w:rFonts w:hint="eastAsia" w:ascii="仿宋" w:hAnsi="仿宋" w:eastAsia="仿宋" w:cs="仿宋"/>
                <w:b/>
                <w:bCs/>
                <w:color w:val="auto"/>
                <w:sz w:val="21"/>
                <w:szCs w:val="21"/>
                <w:highlight w:val="none"/>
                <w:lang w:val="en-US" w:eastAsia="zh-CN"/>
              </w:rPr>
              <w:t>供货服务方案</w:t>
            </w:r>
            <w:r>
              <w:rPr>
                <w:rFonts w:hint="eastAsia" w:ascii="仿宋" w:hAnsi="仿宋" w:eastAsia="仿宋" w:cs="仿宋"/>
                <w:b/>
                <w:bCs/>
                <w:color w:val="auto"/>
                <w:sz w:val="21"/>
                <w:szCs w:val="21"/>
                <w:highlight w:val="none"/>
              </w:rPr>
              <w:t>描述的，此项不得分。</w:t>
            </w:r>
          </w:p>
          <w:p w14:paraId="127E668E">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2.服务质量保证措施及违约责任承诺（</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05D3B901">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能考虑到整个项目实施过程中对质量的把控，有相应的质量管理制度及</w:t>
            </w:r>
            <w:r>
              <w:rPr>
                <w:rFonts w:hint="eastAsia" w:ascii="仿宋" w:hAnsi="仿宋" w:eastAsia="仿宋" w:cs="仿宋"/>
                <w:color w:val="auto"/>
                <w:sz w:val="21"/>
                <w:szCs w:val="21"/>
                <w:highlight w:val="none"/>
                <w:shd w:val="clear"/>
                <w:lang w:val="en-US" w:eastAsia="zh-CN"/>
              </w:rPr>
              <w:t>保证</w:t>
            </w:r>
            <w:r>
              <w:rPr>
                <w:rFonts w:hint="eastAsia" w:ascii="仿宋" w:hAnsi="仿宋" w:eastAsia="仿宋" w:cs="仿宋"/>
                <w:color w:val="auto"/>
                <w:sz w:val="21"/>
                <w:szCs w:val="21"/>
                <w:highlight w:val="none"/>
              </w:rPr>
              <w:t>措施，切合实际，违约处罚明确，责任划分清晰，</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；有质量管理制度及措施，但存在瑕疵或遗漏</w:t>
            </w:r>
            <w:r>
              <w:rPr>
                <w:rFonts w:hint="eastAsia" w:ascii="仿宋" w:hAnsi="仿宋" w:eastAsia="仿宋" w:cs="仿宋"/>
                <w:color w:val="auto"/>
                <w:sz w:val="21"/>
                <w:szCs w:val="21"/>
                <w:highlight w:val="none"/>
                <w:lang w:val="en-US" w:eastAsia="zh-CN"/>
              </w:rPr>
              <w:t>或与项目不符</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val="en-US" w:eastAsia="zh-CN"/>
              </w:rPr>
              <w:t>得3分</w:t>
            </w:r>
            <w:r>
              <w:rPr>
                <w:rFonts w:hint="eastAsia" w:ascii="仿宋" w:hAnsi="仿宋" w:eastAsia="仿宋" w:cs="仿宋"/>
                <w:color w:val="auto"/>
                <w:sz w:val="21"/>
                <w:szCs w:val="21"/>
                <w:highlight w:val="none"/>
                <w:lang w:val="en-US" w:eastAsia="zh-CN"/>
              </w:rPr>
              <w:t>；服务质量保证措施及违约责任承诺</w:t>
            </w:r>
            <w:r>
              <w:rPr>
                <w:rFonts w:hint="eastAsia" w:ascii="仿宋" w:hAnsi="仿宋" w:eastAsia="仿宋" w:cs="仿宋"/>
                <w:color w:val="auto"/>
                <w:sz w:val="21"/>
                <w:szCs w:val="21"/>
                <w:highlight w:val="none"/>
              </w:rPr>
              <w:t>不切合实际，违约处罚不明确，责任划分不清晰，</w:t>
            </w:r>
            <w:r>
              <w:rPr>
                <w:rFonts w:hint="eastAsia" w:ascii="仿宋" w:hAnsi="仿宋" w:eastAsia="仿宋" w:cs="仿宋"/>
                <w:b/>
                <w:bCs/>
                <w:color w:val="auto"/>
                <w:sz w:val="21"/>
                <w:szCs w:val="21"/>
                <w:highlight w:val="none"/>
              </w:rPr>
              <w:t>得1分</w:t>
            </w:r>
            <w:r>
              <w:rPr>
                <w:rFonts w:hint="eastAsia" w:ascii="仿宋" w:hAnsi="仿宋" w:eastAsia="仿宋" w:cs="仿宋"/>
                <w:color w:val="auto"/>
                <w:sz w:val="21"/>
                <w:szCs w:val="21"/>
                <w:highlight w:val="none"/>
              </w:rPr>
              <w:t>。</w:t>
            </w:r>
          </w:p>
          <w:p w14:paraId="05234EC7">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注：无服务质量保证措施及违约责任承诺或与本项目无关的，不得分。</w:t>
            </w:r>
          </w:p>
          <w:p w14:paraId="557A4C56">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p>
          <w:p w14:paraId="6FB5689F">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.配送方案（1</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20A3C41C">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（1）配送计划（</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369477A9">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有具体的配送计划，计划分段清晰，紧扣配送方案的每个环节、关键点且切合实际；</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能够考虑到配送过程的关键点，但计划分段不明确、关键点不清晰或存在遗漏的</w:t>
            </w:r>
            <w:r>
              <w:rPr>
                <w:rFonts w:hint="eastAsia" w:ascii="仿宋" w:hAnsi="仿宋" w:eastAsia="仿宋" w:cs="仿宋"/>
                <w:color w:val="auto"/>
                <w:sz w:val="21"/>
                <w:szCs w:val="21"/>
                <w:highlight w:val="none"/>
                <w:lang w:val="en-US" w:eastAsia="zh-CN"/>
              </w:rPr>
              <w:t>或与项目不符或有明显矛盾</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总体进度计划不合理，难以适用的，</w:t>
            </w:r>
            <w:r>
              <w:rPr>
                <w:rFonts w:hint="eastAsia" w:ascii="仿宋" w:hAnsi="仿宋" w:eastAsia="仿宋" w:cs="仿宋"/>
                <w:b/>
                <w:bCs/>
                <w:color w:val="auto"/>
                <w:sz w:val="21"/>
                <w:szCs w:val="21"/>
                <w:highlight w:val="none"/>
              </w:rPr>
              <w:t>得1分。</w:t>
            </w:r>
          </w:p>
          <w:p w14:paraId="6F605E3C">
            <w:pPr>
              <w:shd w:val="clear"/>
              <w:spacing w:line="360" w:lineRule="auto"/>
              <w:ind w:left="0" w:leftChars="0" w:right="0" w:rightChars="0" w:firstLine="0" w:firstLineChars="0"/>
              <w:jc w:val="both"/>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注：无配送计划，不得分。</w:t>
            </w:r>
          </w:p>
          <w:p w14:paraId="27B218DA">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（2）配送管理（</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p>
          <w:p w14:paraId="4E136527">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具有完善配送管理体系，针对运输工具、配送人员、配送注意事项、装卸货的工作管理措施有清晰的描述，整体配送作业流程规范、管理科学，能合理把握产品质量及任务的时效性，有相应的保障办法且切合实际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对配送管理体系有描述，针对运输工具、配送人员、配送注意事项、装卸货的工作有明确的管理措施，有相应的保障方法，管理措施或保障方法存在缺陷或遗漏的，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对配送管理描述不清晰的，管理措施不可行的，</w:t>
            </w:r>
            <w:r>
              <w:rPr>
                <w:rFonts w:hint="eastAsia" w:ascii="仿宋" w:hAnsi="仿宋" w:eastAsia="仿宋" w:cs="仿宋"/>
                <w:b/>
                <w:bCs/>
                <w:color w:val="auto"/>
                <w:sz w:val="21"/>
                <w:szCs w:val="21"/>
                <w:highlight w:val="none"/>
              </w:rPr>
              <w:t>得1分。</w:t>
            </w:r>
          </w:p>
          <w:p w14:paraId="15368B21">
            <w:pPr>
              <w:shd w:val="clear"/>
              <w:spacing w:line="360" w:lineRule="auto"/>
              <w:ind w:left="0" w:leftChars="0" w:right="0" w:rightChars="0" w:firstLine="0" w:firstLineChars="0"/>
              <w:jc w:val="both"/>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注：无配送管理方案，不得分。</w:t>
            </w:r>
          </w:p>
          <w:p w14:paraId="6D9C4656">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（3）配送应急预案（</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4F9D9151">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配送应急预案完善且描述清晰，对配送过程中可能出现的人员突发情况、道路交通安全情况有相应的处置和控制措施，措施切合实际且合理可行，并能起到风险预估、风险规避作用的，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应急预案对配送过程中可能出现的人员突发情况、道路交通安全情况有相应的处置和控制措施，但措施存在遗漏或瑕疵的，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应急预案对配送过程中可能出现的人员突发情况、道路交通安全情况有相应的处置和控制措施，但措施与实际不符或不合理的，</w:t>
            </w:r>
            <w:r>
              <w:rPr>
                <w:rFonts w:hint="eastAsia" w:ascii="仿宋" w:hAnsi="仿宋" w:eastAsia="仿宋" w:cs="仿宋"/>
                <w:b/>
                <w:bCs/>
                <w:color w:val="auto"/>
                <w:sz w:val="21"/>
                <w:szCs w:val="21"/>
                <w:highlight w:val="none"/>
              </w:rPr>
              <w:t>得1分。</w:t>
            </w:r>
          </w:p>
          <w:p w14:paraId="18899592">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注：无配送应急预案或预案与本项目无关的，此项不得分。</w:t>
            </w:r>
          </w:p>
          <w:p w14:paraId="2D520EF4">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（4）配送工具保障（</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p>
          <w:p w14:paraId="6C32CAC8">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供应商具有2辆</w:t>
            </w:r>
            <w:r>
              <w:rPr>
                <w:rFonts w:hint="eastAsia" w:ascii="仿宋" w:hAnsi="仿宋" w:eastAsia="仿宋" w:cs="仿宋"/>
                <w:color w:val="auto"/>
                <w:sz w:val="21"/>
                <w:szCs w:val="21"/>
                <w:highlight w:val="none"/>
                <w:lang w:val="en-US" w:eastAsia="zh-CN"/>
              </w:rPr>
              <w:t>以上（含2辆）</w:t>
            </w:r>
            <w:r>
              <w:rPr>
                <w:rFonts w:hint="eastAsia" w:ascii="仿宋" w:hAnsi="仿宋" w:eastAsia="仿宋" w:cs="仿宋"/>
                <w:color w:val="auto"/>
                <w:sz w:val="21"/>
                <w:szCs w:val="21"/>
                <w:highlight w:val="none"/>
              </w:rPr>
              <w:t>冷藏车的，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供应商具有1辆冷藏车的，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p>
          <w:p w14:paraId="2F36C1C3">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注：自有车辆</w:t>
            </w:r>
            <w:r>
              <w:rPr>
                <w:rFonts w:hint="eastAsia" w:ascii="仿宋" w:hAnsi="仿宋" w:eastAsia="仿宋" w:cs="仿宋"/>
                <w:b/>
                <w:bCs/>
                <w:color w:val="auto"/>
                <w:sz w:val="21"/>
                <w:szCs w:val="21"/>
                <w:highlight w:val="none"/>
                <w:lang w:eastAsia="zh-CN"/>
              </w:rPr>
              <w:t>只需</w:t>
            </w:r>
            <w:r>
              <w:rPr>
                <w:rFonts w:hint="eastAsia" w:ascii="仿宋" w:hAnsi="仿宋" w:eastAsia="仿宋" w:cs="仿宋"/>
                <w:b/>
                <w:bCs/>
                <w:color w:val="auto"/>
                <w:sz w:val="21"/>
                <w:szCs w:val="21"/>
                <w:highlight w:val="none"/>
              </w:rPr>
              <w:t>提供车辆行驶证；如为租赁车辆须同时提供租赁合同及车辆行驶证，否则不得分。</w:t>
            </w:r>
          </w:p>
          <w:p w14:paraId="747DC99C">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4</w:t>
            </w:r>
            <w:r>
              <w:rPr>
                <w:rFonts w:hint="eastAsia" w:ascii="仿宋" w:hAnsi="仿宋" w:eastAsia="仿宋" w:cs="仿宋"/>
                <w:b/>
                <w:bCs/>
                <w:color w:val="auto"/>
                <w:sz w:val="21"/>
                <w:szCs w:val="21"/>
                <w:highlight w:val="none"/>
              </w:rPr>
              <w:t>.仓储管理（</w:t>
            </w:r>
            <w:r>
              <w:rPr>
                <w:rFonts w:hint="eastAsia" w:ascii="仿宋" w:hAnsi="仿宋" w:eastAsia="仿宋" w:cs="仿宋"/>
                <w:b/>
                <w:bCs/>
                <w:color w:val="auto"/>
                <w:sz w:val="21"/>
                <w:szCs w:val="21"/>
                <w:highlight w:val="none"/>
                <w:lang w:val="en-US" w:eastAsia="zh-CN"/>
              </w:rPr>
              <w:t>7</w:t>
            </w:r>
            <w:r>
              <w:rPr>
                <w:rFonts w:hint="eastAsia" w:ascii="仿宋" w:hAnsi="仿宋" w:eastAsia="仿宋" w:cs="仿宋"/>
                <w:b/>
                <w:bCs/>
                <w:color w:val="auto"/>
                <w:sz w:val="21"/>
                <w:szCs w:val="21"/>
                <w:highlight w:val="none"/>
              </w:rPr>
              <w:t>分）</w:t>
            </w:r>
          </w:p>
          <w:p w14:paraId="566A2F1B">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（1）仓储方案（</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3AC5453F">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仓储方案中能够制定合理的仓储管理规定及操作规范，对入库、出库、记录、盘点、保鲜、统计的描述清晰，具备管控性且合理可行，能考虑供货流程的时效性；有分库或分类、分架存放标准且合理可行，有相应的环境卫生制度，可以有效保证仓储区域的清洁；整体仓储管理措施科学，紧扣每个环节及关键点，且便于实施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仓储方案中有相应的仓储管理规定、操作规范，对入库、出库、记录、盘点、保鲜、统计的工作有描述；有相应的环境卫生制度；整体仓储管理措施合理，存在环节、关键点的遗漏或瑕疵的，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仓储方案中有相应的仓储管理规定、操作规范及环境卫生制度，但整体仓储管理措施描述不清晰或无具体的管理措施的或管理措施不合理的，</w:t>
            </w:r>
            <w:r>
              <w:rPr>
                <w:rFonts w:hint="eastAsia" w:ascii="仿宋" w:hAnsi="仿宋" w:eastAsia="仿宋" w:cs="仿宋"/>
                <w:b/>
                <w:bCs/>
                <w:color w:val="auto"/>
                <w:sz w:val="21"/>
                <w:szCs w:val="21"/>
                <w:highlight w:val="none"/>
              </w:rPr>
              <w:t>得1分。</w:t>
            </w:r>
          </w:p>
          <w:p w14:paraId="65A55E51">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注：无仓储管理方案描述的，不得分。</w:t>
            </w:r>
          </w:p>
          <w:p w14:paraId="1952124A">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（2）仓储区域及相应设施、设备（</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p>
          <w:p w14:paraId="56BB2B91">
            <w:pPr>
              <w:shd w:val="clear"/>
              <w:spacing w:line="360" w:lineRule="auto"/>
              <w:ind w:left="0" w:leftChars="0" w:right="0" w:rightChars="0" w:firstLine="0" w:firstLineChars="0"/>
              <w:jc w:val="both"/>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供应商具备专门的仓储区域，且仓储区域具备相应</w:t>
            </w:r>
            <w:r>
              <w:rPr>
                <w:rFonts w:hint="eastAsia" w:ascii="仿宋" w:hAnsi="仿宋" w:eastAsia="仿宋" w:cs="仿宋"/>
                <w:b w:val="0"/>
                <w:bCs w:val="0"/>
                <w:color w:val="auto"/>
                <w:sz w:val="21"/>
                <w:szCs w:val="21"/>
                <w:highlight w:val="none"/>
                <w:lang w:val="en-US" w:eastAsia="zh-CN"/>
              </w:rPr>
              <w:t>冷藏</w:t>
            </w:r>
            <w:r>
              <w:rPr>
                <w:rFonts w:hint="eastAsia" w:ascii="仿宋" w:hAnsi="仿宋" w:eastAsia="仿宋" w:cs="仿宋"/>
                <w:b w:val="0"/>
                <w:bCs w:val="0"/>
                <w:color w:val="auto"/>
                <w:sz w:val="21"/>
                <w:szCs w:val="21"/>
                <w:highlight w:val="none"/>
              </w:rPr>
              <w:t>设施、设备的，得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w:t>
            </w:r>
          </w:p>
          <w:p w14:paraId="0B85392B">
            <w:pPr>
              <w:shd w:val="clear"/>
              <w:spacing w:line="360" w:lineRule="auto"/>
              <w:ind w:left="0" w:leftChars="0" w:right="0" w:rightChars="0" w:firstLine="0" w:firstLineChars="0"/>
              <w:jc w:val="both"/>
              <w:rPr>
                <w:rFonts w:hint="eastAsia" w:ascii="仿宋" w:hAnsi="仿宋" w:eastAsia="仿宋" w:cs="仿宋"/>
                <w:highlight w:val="none"/>
              </w:rPr>
            </w:pPr>
            <w:r>
              <w:rPr>
                <w:rFonts w:hint="eastAsia" w:ascii="仿宋" w:hAnsi="仿宋" w:eastAsia="仿宋" w:cs="仿宋"/>
                <w:b/>
                <w:bCs/>
                <w:color w:val="auto"/>
                <w:sz w:val="21"/>
                <w:szCs w:val="21"/>
                <w:highlight w:val="none"/>
              </w:rPr>
              <w:t>注：供应商须提供仓储的证明材料，否则不得分。</w:t>
            </w:r>
          </w:p>
        </w:tc>
      </w:tr>
      <w:tr w14:paraId="5DAB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2FC9CFD3">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eastAsia="zh-CN"/>
              </w:rPr>
            </w:pPr>
            <w:bookmarkStart w:id="345" w:name="_Hlk51705045"/>
            <w:r>
              <w:rPr>
                <w:rFonts w:hint="eastAsia" w:ascii="仿宋" w:hAnsi="仿宋" w:eastAsia="仿宋" w:cs="仿宋"/>
                <w:b/>
                <w:bCs/>
                <w:sz w:val="21"/>
                <w:szCs w:val="21"/>
                <w:highlight w:val="none"/>
                <w:lang w:val="en-US" w:eastAsia="zh-CN"/>
              </w:rPr>
              <w:t>2</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4BB548E5">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食品质量及安全保障</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74A57683">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10</w:t>
            </w:r>
            <w:r>
              <w:rPr>
                <w:rFonts w:hint="eastAsia" w:ascii="仿宋" w:hAnsi="仿宋" w:eastAsia="仿宋" w:cs="仿宋"/>
                <w:b/>
                <w:bCs/>
                <w:sz w:val="21"/>
                <w:szCs w:val="21"/>
                <w:highlight w:val="none"/>
              </w:rPr>
              <w:t>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12503EC0">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1.食品质量及安全保障承诺（</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72C3C6BD">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（1）供应商能够针对食品质量作出质量承诺，且具有清晰的违约责任处罚</w:t>
            </w:r>
            <w:r>
              <w:rPr>
                <w:rFonts w:hint="eastAsia" w:ascii="仿宋" w:hAnsi="仿宋" w:eastAsia="仿宋" w:cs="仿宋"/>
                <w:color w:val="auto"/>
                <w:sz w:val="21"/>
                <w:szCs w:val="21"/>
                <w:highlight w:val="none"/>
                <w:lang w:val="en-US" w:eastAsia="zh-CN"/>
              </w:rPr>
              <w:t>承诺及</w:t>
            </w:r>
            <w:r>
              <w:rPr>
                <w:rFonts w:hint="eastAsia" w:ascii="仿宋" w:hAnsi="仿宋" w:eastAsia="仿宋" w:cs="仿宋"/>
                <w:color w:val="auto"/>
                <w:sz w:val="21"/>
                <w:szCs w:val="21"/>
                <w:highlight w:val="none"/>
              </w:rPr>
              <w:t>措施的，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2.5</w:t>
            </w:r>
            <w:r>
              <w:rPr>
                <w:rFonts w:hint="eastAsia" w:ascii="仿宋" w:hAnsi="仿宋" w:eastAsia="仿宋" w:cs="仿宋"/>
                <w:b/>
                <w:bCs/>
                <w:color w:val="auto"/>
                <w:sz w:val="21"/>
                <w:szCs w:val="21"/>
                <w:highlight w:val="none"/>
              </w:rPr>
              <w:t>分</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lang w:val="en-US" w:eastAsia="zh-CN"/>
              </w:rPr>
              <w:t>违约责任处罚故意夸大或保障措施凭空编造无法实施的，扣1.5分。</w:t>
            </w:r>
          </w:p>
          <w:p w14:paraId="3BED8519">
            <w:pPr>
              <w:shd w:val="clear"/>
              <w:spacing w:line="360" w:lineRule="auto"/>
              <w:ind w:left="0" w:leftChars="0" w:right="0" w:rightChars="0"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（2）供应商承诺供应的肉类应当有集中屠宰证、检疫合格证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u w:val="none"/>
                <w:lang w:val="en-US" w:eastAsia="zh-CN"/>
              </w:rPr>
              <w:t>承诺供应的食材按照采购人的食材要求进行配送，</w:t>
            </w:r>
            <w:r>
              <w:rPr>
                <w:rFonts w:hint="eastAsia" w:ascii="仿宋" w:hAnsi="仿宋" w:eastAsia="仿宋" w:cs="仿宋"/>
                <w:color w:val="auto"/>
                <w:sz w:val="21"/>
                <w:szCs w:val="21"/>
                <w:highlight w:val="none"/>
                <w:lang w:val="en-US" w:eastAsia="zh-CN"/>
              </w:rPr>
              <w:t>食材</w:t>
            </w:r>
            <w:r>
              <w:rPr>
                <w:rFonts w:hint="eastAsia" w:ascii="仿宋" w:hAnsi="仿宋" w:eastAsia="仿宋" w:cs="仿宋"/>
                <w:color w:val="auto"/>
                <w:sz w:val="21"/>
                <w:szCs w:val="21"/>
                <w:highlight w:val="none"/>
              </w:rPr>
              <w:t>应当符合国家食品卫生安全标准，且具有清晰的违约责任处罚</w:t>
            </w:r>
            <w:r>
              <w:rPr>
                <w:rFonts w:hint="eastAsia" w:ascii="仿宋" w:hAnsi="仿宋" w:eastAsia="仿宋" w:cs="仿宋"/>
                <w:color w:val="auto"/>
                <w:sz w:val="21"/>
                <w:szCs w:val="21"/>
                <w:highlight w:val="none"/>
                <w:lang w:val="en-US" w:eastAsia="zh-CN"/>
              </w:rPr>
              <w:t>承诺及</w:t>
            </w:r>
            <w:r>
              <w:rPr>
                <w:rFonts w:hint="eastAsia" w:ascii="仿宋" w:hAnsi="仿宋" w:eastAsia="仿宋" w:cs="仿宋"/>
                <w:color w:val="auto"/>
                <w:sz w:val="21"/>
                <w:szCs w:val="21"/>
                <w:highlight w:val="none"/>
              </w:rPr>
              <w:t>措施的，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违约责任处罚及措施不清晰、不明确的，扣分1.5分。</w:t>
            </w:r>
          </w:p>
          <w:p w14:paraId="22F0B345">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注：上述（1）（2）</w:t>
            </w:r>
            <w:r>
              <w:rPr>
                <w:rFonts w:hint="eastAsia" w:ascii="仿宋" w:hAnsi="仿宋" w:eastAsia="仿宋" w:cs="仿宋"/>
                <w:color w:val="auto"/>
                <w:kern w:val="0"/>
                <w:sz w:val="21"/>
                <w:szCs w:val="21"/>
                <w:highlight w:val="none"/>
                <w:u w:val="none"/>
                <w:lang w:val="en-US" w:eastAsia="zh-CN"/>
              </w:rPr>
              <w:t>无违约责任处罚承诺货措施的</w:t>
            </w:r>
            <w:r>
              <w:rPr>
                <w:rFonts w:hint="eastAsia" w:ascii="仿宋" w:hAnsi="仿宋" w:eastAsia="仿宋" w:cs="仿宋"/>
                <w:b/>
                <w:bCs/>
                <w:color w:val="auto"/>
                <w:sz w:val="21"/>
                <w:szCs w:val="21"/>
                <w:highlight w:val="none"/>
              </w:rPr>
              <w:t>，不得分。</w:t>
            </w:r>
          </w:p>
          <w:p w14:paraId="628E6E71">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2.食品安全事故应急预案（</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4F1A6C82">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食品安全事故应急预案完善且描述清晰，对一般性食品安全事件和突发重大食品安全事故的应急处置措施有清晰的应急预案，措施切合实际且合理可行，有相应的食品安全事故调查、信息报告与通报办法的，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食品安全事故应急预案</w:t>
            </w:r>
            <w:r>
              <w:rPr>
                <w:rFonts w:hint="eastAsia" w:ascii="仿宋" w:hAnsi="仿宋" w:eastAsia="仿宋" w:cs="仿宋"/>
                <w:color w:val="auto"/>
                <w:sz w:val="21"/>
                <w:szCs w:val="21"/>
                <w:highlight w:val="none"/>
                <w:lang w:val="en-US" w:eastAsia="zh-CN"/>
              </w:rPr>
              <w:t>基本合理</w:t>
            </w:r>
            <w:r>
              <w:rPr>
                <w:rFonts w:hint="eastAsia" w:ascii="仿宋" w:hAnsi="仿宋" w:eastAsia="仿宋" w:cs="仿宋"/>
                <w:color w:val="auto"/>
                <w:sz w:val="21"/>
                <w:szCs w:val="21"/>
                <w:highlight w:val="none"/>
              </w:rPr>
              <w:t>，对一般性食品安全事件和突发重大食品安全事故的应急处置措施有应急预案，措施</w:t>
            </w:r>
            <w:r>
              <w:rPr>
                <w:rFonts w:hint="eastAsia" w:ascii="仿宋" w:hAnsi="仿宋" w:eastAsia="仿宋" w:cs="仿宋"/>
                <w:color w:val="auto"/>
                <w:sz w:val="21"/>
                <w:szCs w:val="21"/>
                <w:highlight w:val="none"/>
                <w:lang w:val="en-US" w:eastAsia="zh-CN"/>
              </w:rPr>
              <w:t>基本</w:t>
            </w:r>
            <w:r>
              <w:rPr>
                <w:rFonts w:hint="eastAsia" w:ascii="仿宋" w:hAnsi="仿宋" w:eastAsia="仿宋" w:cs="仿宋"/>
                <w:color w:val="auto"/>
                <w:sz w:val="21"/>
                <w:szCs w:val="21"/>
                <w:highlight w:val="none"/>
              </w:rPr>
              <w:t>合理可行，有</w:t>
            </w:r>
            <w:r>
              <w:rPr>
                <w:rFonts w:hint="eastAsia" w:ascii="仿宋" w:hAnsi="仿宋" w:eastAsia="仿宋" w:cs="仿宋"/>
                <w:color w:val="auto"/>
                <w:sz w:val="21"/>
                <w:szCs w:val="21"/>
                <w:highlight w:val="none"/>
                <w:lang w:val="en-US" w:eastAsia="zh-CN"/>
              </w:rPr>
              <w:t>一定</w:t>
            </w:r>
            <w:r>
              <w:rPr>
                <w:rFonts w:hint="eastAsia" w:ascii="仿宋" w:hAnsi="仿宋" w:eastAsia="仿宋" w:cs="仿宋"/>
                <w:color w:val="auto"/>
                <w:sz w:val="21"/>
                <w:szCs w:val="21"/>
                <w:highlight w:val="none"/>
              </w:rPr>
              <w:t>的食品安全事故调查、信息报告与通报办法的，</w:t>
            </w:r>
            <w:r>
              <w:rPr>
                <w:rFonts w:hint="eastAsia" w:ascii="仿宋" w:hAnsi="仿宋" w:eastAsia="仿宋" w:cs="仿宋"/>
                <w:b/>
                <w:bCs/>
                <w:color w:val="auto"/>
                <w:sz w:val="21"/>
                <w:szCs w:val="21"/>
                <w:highlight w:val="none"/>
                <w:lang w:val="en-US" w:eastAsia="zh-CN"/>
              </w:rPr>
              <w:t>得3分</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食品安全事故应急预案不清晰，对一般性食品安全事件和突发重大食品安全事故的应急处置措施不合理的，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p>
          <w:p w14:paraId="12EEF9F8">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注：无食品安全事故应急预案或预案与本项目无关的，不得分。</w:t>
            </w:r>
          </w:p>
        </w:tc>
      </w:tr>
      <w:tr w14:paraId="57993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36E418EB">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3</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26591DE7">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服务团队配置</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6FE725B2">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16FAC071">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1.项目负责人（</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p>
          <w:p w14:paraId="12C8A528">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（1）项</w:t>
            </w:r>
            <w:r>
              <w:rPr>
                <w:rFonts w:hint="eastAsia" w:ascii="仿宋" w:hAnsi="仿宋" w:eastAsia="仿宋" w:cs="仿宋"/>
                <w:b w:val="0"/>
                <w:bCs w:val="0"/>
                <w:color w:val="auto"/>
                <w:sz w:val="21"/>
                <w:szCs w:val="21"/>
                <w:highlight w:val="none"/>
              </w:rPr>
              <w:t>目负责人</w:t>
            </w:r>
            <w:r>
              <w:rPr>
                <w:rFonts w:hint="eastAsia" w:ascii="仿宋" w:hAnsi="仿宋" w:eastAsia="仿宋" w:cs="仿宋"/>
                <w:color w:val="auto"/>
                <w:sz w:val="21"/>
                <w:szCs w:val="21"/>
                <w:highlight w:val="none"/>
              </w:rPr>
              <w:t>具有20</w:t>
            </w:r>
            <w:r>
              <w:rPr>
                <w:rFonts w:hint="eastAsia" w:ascii="仿宋" w:hAnsi="仿宋" w:eastAsia="仿宋" w:cs="仿宋"/>
                <w:color w:val="auto"/>
                <w:sz w:val="21"/>
                <w:szCs w:val="21"/>
                <w:highlight w:val="none"/>
                <w:lang w:val="en-US" w:eastAsia="zh-CN"/>
              </w:rPr>
              <w:t>22</w:t>
            </w:r>
            <w:r>
              <w:rPr>
                <w:rFonts w:hint="eastAsia" w:ascii="仿宋" w:hAnsi="仿宋" w:eastAsia="仿宋" w:cs="仿宋"/>
                <w:color w:val="auto"/>
                <w:sz w:val="21"/>
                <w:szCs w:val="21"/>
                <w:highlight w:val="none"/>
              </w:rPr>
              <w:t>年1月1日起至今</w:t>
            </w:r>
            <w:r>
              <w:rPr>
                <w:rFonts w:hint="eastAsia" w:ascii="仿宋" w:hAnsi="仿宋" w:eastAsia="仿宋" w:cs="仿宋"/>
                <w:color w:val="auto"/>
                <w:sz w:val="21"/>
                <w:szCs w:val="21"/>
                <w:highlight w:val="none"/>
                <w:lang w:val="en-US" w:eastAsia="zh-CN"/>
              </w:rPr>
              <w:t>的1个</w:t>
            </w:r>
            <w:r>
              <w:rPr>
                <w:rFonts w:hint="eastAsia" w:ascii="仿宋" w:hAnsi="仿宋" w:eastAsia="仿宋" w:cs="仿宋"/>
                <w:color w:val="auto"/>
                <w:sz w:val="21"/>
                <w:szCs w:val="21"/>
                <w:highlight w:val="none"/>
              </w:rPr>
              <w:t>有效的类似业绩的，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w:t>
            </w:r>
          </w:p>
          <w:p w14:paraId="499BC875">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r>
              <w:rPr>
                <w:rFonts w:hint="eastAsia" w:ascii="仿宋" w:hAnsi="仿宋" w:eastAsia="仿宋" w:cs="仿宋"/>
                <w:b/>
                <w:bCs/>
                <w:strike w:val="0"/>
                <w:dstrike w:val="0"/>
                <w:color w:val="auto"/>
                <w:sz w:val="21"/>
                <w:szCs w:val="21"/>
                <w:highlight w:val="none"/>
              </w:rPr>
              <w:t>按合同签订时间为准；</w:t>
            </w:r>
            <w:r>
              <w:rPr>
                <w:rFonts w:hint="eastAsia" w:ascii="仿宋" w:hAnsi="仿宋" w:eastAsia="仿宋" w:cs="仿宋"/>
                <w:b/>
                <w:bCs/>
                <w:color w:val="auto"/>
                <w:sz w:val="21"/>
                <w:szCs w:val="21"/>
                <w:highlight w:val="none"/>
              </w:rPr>
              <w:t>所提供证明材料须包含项目负责人姓名、标的物及签字盖章页。</w:t>
            </w:r>
          </w:p>
          <w:p w14:paraId="43E95AA6">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2.服务团队配置（</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p>
          <w:p w14:paraId="2B067D08">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拟派服务团队能结合本项目的采购需求、特点及实际情况配置，管理人员</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岗位搭配合理、分工明确的，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3分</w:t>
            </w:r>
            <w:r>
              <w:rPr>
                <w:rFonts w:hint="eastAsia" w:ascii="仿宋" w:hAnsi="仿宋" w:eastAsia="仿宋" w:cs="仿宋"/>
                <w:color w:val="auto"/>
                <w:sz w:val="21"/>
                <w:szCs w:val="21"/>
                <w:highlight w:val="none"/>
              </w:rPr>
              <w:t>；拟派服务团队配置符合采购需求，但人员及岗位的配置欠缺考虑，安排不周，需作出调整方可实施的，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。拟派服务团队配置</w:t>
            </w: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符合采购需求</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人员岗位的配置不合理，方案不可实施的，</w:t>
            </w:r>
            <w:r>
              <w:rPr>
                <w:rFonts w:hint="eastAsia" w:ascii="仿宋" w:hAnsi="仿宋" w:eastAsia="仿宋" w:cs="仿宋"/>
                <w:b/>
                <w:bCs/>
                <w:color w:val="auto"/>
                <w:sz w:val="21"/>
                <w:szCs w:val="21"/>
                <w:highlight w:val="none"/>
                <w:lang w:val="en-US" w:eastAsia="zh-CN"/>
              </w:rPr>
              <w:t>得1分</w:t>
            </w:r>
            <w:r>
              <w:rPr>
                <w:rFonts w:hint="eastAsia" w:ascii="仿宋" w:hAnsi="仿宋" w:eastAsia="仿宋" w:cs="仿宋"/>
                <w:color w:val="auto"/>
                <w:sz w:val="21"/>
                <w:szCs w:val="21"/>
                <w:highlight w:val="none"/>
                <w:lang w:val="en-US" w:eastAsia="zh-CN"/>
              </w:rPr>
              <w:t>。</w:t>
            </w:r>
          </w:p>
          <w:p w14:paraId="1F3E43BA">
            <w:pPr>
              <w:shd w:val="clear"/>
              <w:spacing w:line="360" w:lineRule="auto"/>
              <w:ind w:left="0" w:leftChars="0" w:right="0" w:rightChars="0" w:firstLine="0" w:firstLineChars="0"/>
              <w:jc w:val="both"/>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注：无服务团队配置，不得分。</w:t>
            </w:r>
          </w:p>
          <w:p w14:paraId="7B5D9183">
            <w:pPr>
              <w:shd w:val="clear" w:color="auto"/>
              <w:spacing w:line="360" w:lineRule="auto"/>
              <w:ind w:left="0" w:leftChars="0" w:right="0" w:rightChars="0" w:firstLine="0" w:firstLineChars="0"/>
              <w:jc w:val="both"/>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3.项目服务人员评审（1分）</w:t>
            </w:r>
          </w:p>
          <w:p w14:paraId="1B642C43">
            <w:pPr>
              <w:shd w:val="clear" w:color="auto"/>
              <w:spacing w:line="360" w:lineRule="auto"/>
              <w:ind w:left="0" w:leftChars="0" w:right="0" w:righ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拟派的所有项目服务人员具备有效的健康证的</w:t>
            </w:r>
            <w:r>
              <w:rPr>
                <w:rFonts w:hint="eastAsia" w:ascii="仿宋" w:hAnsi="仿宋" w:eastAsia="仿宋" w:cs="仿宋"/>
                <w:b/>
                <w:bCs/>
                <w:color w:val="auto"/>
                <w:sz w:val="21"/>
                <w:szCs w:val="21"/>
                <w:highlight w:val="none"/>
                <w:lang w:val="en-US" w:eastAsia="zh-CN"/>
              </w:rPr>
              <w:t>，得1分</w:t>
            </w:r>
            <w:r>
              <w:rPr>
                <w:rFonts w:hint="eastAsia" w:ascii="仿宋" w:hAnsi="仿宋" w:eastAsia="仿宋" w:cs="仿宋"/>
                <w:color w:val="auto"/>
                <w:sz w:val="21"/>
                <w:szCs w:val="21"/>
                <w:highlight w:val="none"/>
                <w:lang w:val="en-US" w:eastAsia="zh-CN"/>
              </w:rPr>
              <w:t>；缺少任何一个人员健康证的，此项不得分。</w:t>
            </w:r>
          </w:p>
          <w:p w14:paraId="37490E5C">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注：提供有效的证书复印件</w:t>
            </w:r>
            <w:r>
              <w:rPr>
                <w:rFonts w:hint="eastAsia" w:ascii="仿宋" w:hAnsi="仿宋" w:eastAsia="仿宋" w:cs="仿宋"/>
                <w:b/>
                <w:bCs/>
                <w:color w:val="auto"/>
                <w:sz w:val="21"/>
                <w:szCs w:val="21"/>
                <w:highlight w:val="none"/>
                <w:lang w:val="en-US" w:eastAsia="zh-CN"/>
              </w:rPr>
              <w:t>或扫描件</w:t>
            </w:r>
            <w:r>
              <w:rPr>
                <w:rFonts w:hint="eastAsia" w:ascii="仿宋" w:hAnsi="仿宋" w:eastAsia="仿宋" w:cs="仿宋"/>
                <w:b/>
                <w:bCs/>
                <w:color w:val="auto"/>
                <w:sz w:val="21"/>
                <w:szCs w:val="21"/>
                <w:highlight w:val="none"/>
              </w:rPr>
              <w:t>并加盖公章，否则视为无评审依据。</w:t>
            </w:r>
          </w:p>
        </w:tc>
      </w:tr>
      <w:tr w14:paraId="2519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1433B558">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4</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35BE670F">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售后服务</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25861352">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79AC868F">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1.售后服务方案（</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14:paraId="03092841">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售后服务方案中针对产品质量问题的处理有明确的阐述，并有具体的响应时间及违约责任处罚措施的，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；售后服务方案中针对产品质量问题处理阐述存在瑕疵，响应时间及违约责任处罚阐述相互矛盾的，</w:t>
            </w:r>
            <w:r>
              <w:rPr>
                <w:rFonts w:hint="eastAsia" w:ascii="仿宋" w:hAnsi="仿宋" w:eastAsia="仿宋" w:cs="仿宋"/>
                <w:b/>
                <w:bCs/>
                <w:color w:val="auto"/>
                <w:sz w:val="21"/>
                <w:szCs w:val="21"/>
                <w:highlight w:val="none"/>
              </w:rPr>
              <w:t>得</w:t>
            </w: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rPr>
              <w:t>分</w:t>
            </w:r>
            <w:r>
              <w:rPr>
                <w:rFonts w:hint="eastAsia" w:ascii="仿宋" w:hAnsi="仿宋" w:eastAsia="仿宋" w:cs="仿宋"/>
                <w:color w:val="auto"/>
                <w:sz w:val="21"/>
                <w:szCs w:val="21"/>
                <w:highlight w:val="none"/>
              </w:rPr>
              <w:t>；售后服务方案中针对产品质量问题处理阐述不清晰或售后响应时间及违约责任处罚措施不具体的，</w:t>
            </w:r>
            <w:r>
              <w:rPr>
                <w:rFonts w:hint="eastAsia" w:ascii="仿宋" w:hAnsi="仿宋" w:eastAsia="仿宋" w:cs="仿宋"/>
                <w:b/>
                <w:bCs/>
                <w:color w:val="auto"/>
                <w:sz w:val="21"/>
                <w:szCs w:val="21"/>
                <w:highlight w:val="none"/>
              </w:rPr>
              <w:t>得1分</w:t>
            </w:r>
            <w:r>
              <w:rPr>
                <w:rFonts w:hint="eastAsia" w:ascii="仿宋" w:hAnsi="仿宋" w:eastAsia="仿宋" w:cs="仿宋"/>
                <w:color w:val="auto"/>
                <w:sz w:val="21"/>
                <w:szCs w:val="21"/>
                <w:highlight w:val="none"/>
              </w:rPr>
              <w:t>。</w:t>
            </w:r>
          </w:p>
          <w:p w14:paraId="3062B5B9">
            <w:pPr>
              <w:shd w:val="clear"/>
              <w:spacing w:line="360" w:lineRule="auto"/>
              <w:ind w:left="0" w:leftChars="0" w:right="0" w:rightChars="0" w:firstLine="0" w:firstLineChars="0"/>
              <w:jc w:val="both"/>
              <w:rPr>
                <w:rFonts w:hint="eastAsia" w:ascii="仿宋" w:hAnsi="仿宋" w:eastAsia="仿宋" w:cs="仿宋"/>
                <w:highlight w:val="none"/>
              </w:rPr>
            </w:pPr>
            <w:r>
              <w:rPr>
                <w:rFonts w:hint="eastAsia" w:ascii="仿宋" w:hAnsi="仿宋" w:eastAsia="仿宋" w:cs="仿宋"/>
                <w:b/>
                <w:bCs/>
                <w:color w:val="auto"/>
                <w:sz w:val="21"/>
                <w:szCs w:val="21"/>
                <w:highlight w:val="none"/>
              </w:rPr>
              <w:t>注：无售后服务方案或方案与本项目无关的，不得分。</w:t>
            </w:r>
          </w:p>
        </w:tc>
      </w:tr>
      <w:tr w14:paraId="6C65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1D067240">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5</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0945598B">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货物样品</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729A0E49">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8分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7B31C67F">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lang w:val="zh-CN"/>
              </w:rPr>
            </w:pPr>
            <w:r>
              <w:rPr>
                <w:rFonts w:hint="eastAsia" w:ascii="仿宋" w:hAnsi="仿宋" w:eastAsia="仿宋" w:cs="仿宋"/>
                <w:b/>
                <w:bCs/>
                <w:color w:val="auto"/>
                <w:sz w:val="21"/>
                <w:szCs w:val="21"/>
                <w:highlight w:val="none"/>
                <w:lang w:val="en-US" w:eastAsia="zh-CN"/>
              </w:rPr>
              <w:t>根据</w:t>
            </w:r>
            <w:r>
              <w:rPr>
                <w:rFonts w:hint="eastAsia" w:ascii="仿宋" w:hAnsi="仿宋" w:eastAsia="仿宋" w:cs="仿宋"/>
                <w:b/>
                <w:bCs/>
                <w:color w:val="auto"/>
                <w:sz w:val="21"/>
                <w:szCs w:val="21"/>
                <w:highlight w:val="none"/>
                <w:lang w:val="zh-CN"/>
              </w:rPr>
              <w:t>各投标人提供的样品，综合评价打分（以</w:t>
            </w:r>
            <w:r>
              <w:rPr>
                <w:rFonts w:hint="eastAsia" w:ascii="仿宋" w:hAnsi="仿宋" w:eastAsia="仿宋" w:cs="仿宋"/>
                <w:b/>
                <w:bCs/>
                <w:color w:val="auto"/>
                <w:sz w:val="21"/>
                <w:szCs w:val="21"/>
                <w:highlight w:val="none"/>
                <w:lang w:val="en-US" w:eastAsia="zh-CN"/>
              </w:rPr>
              <w:t>实际提供</w:t>
            </w:r>
            <w:r>
              <w:rPr>
                <w:rFonts w:hint="eastAsia" w:ascii="仿宋" w:hAnsi="仿宋" w:eastAsia="仿宋" w:cs="仿宋"/>
                <w:b/>
                <w:bCs/>
                <w:color w:val="auto"/>
                <w:sz w:val="21"/>
                <w:szCs w:val="21"/>
                <w:highlight w:val="none"/>
                <w:lang w:val="zh-CN"/>
              </w:rPr>
              <w:t>的样品为准）。</w:t>
            </w:r>
          </w:p>
          <w:p w14:paraId="7F0EA9CD">
            <w:pPr>
              <w:pStyle w:val="7"/>
              <w:shd w:val="clear"/>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（1）</w:t>
            </w:r>
            <w:r>
              <w:rPr>
                <w:rFonts w:hint="eastAsia" w:ascii="仿宋" w:hAnsi="仿宋" w:eastAsia="仿宋" w:cs="仿宋"/>
                <w:b w:val="0"/>
                <w:bCs w:val="0"/>
                <w:color w:val="auto"/>
                <w:sz w:val="21"/>
                <w:szCs w:val="21"/>
                <w:highlight w:val="none"/>
              </w:rPr>
              <w:t>现场所提供的</w:t>
            </w:r>
            <w:r>
              <w:rPr>
                <w:rFonts w:hint="eastAsia" w:ascii="仿宋" w:hAnsi="仿宋" w:eastAsia="仿宋" w:cs="仿宋"/>
                <w:b w:val="0"/>
                <w:bCs w:val="0"/>
                <w:color w:val="auto"/>
                <w:sz w:val="21"/>
                <w:szCs w:val="21"/>
                <w:highlight w:val="none"/>
                <w:lang w:val="zh-CN"/>
              </w:rPr>
              <w:t>样品</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val="zh-CN"/>
              </w:rPr>
              <w:t>质量高，</w:t>
            </w:r>
            <w:r>
              <w:rPr>
                <w:rFonts w:hint="eastAsia" w:ascii="仿宋" w:hAnsi="仿宋" w:eastAsia="仿宋" w:cs="仿宋"/>
                <w:color w:val="auto"/>
                <w:highlight w:val="none"/>
                <w:lang w:val="zh-CN" w:eastAsia="zh-CN"/>
              </w:rPr>
              <w:t>品质好</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val="zh-CN" w:eastAsia="zh-CN"/>
              </w:rPr>
              <w:t>样品的包装规范，气味、色泽、外观等各种因素好的，</w:t>
            </w:r>
            <w:r>
              <w:rPr>
                <w:rFonts w:hint="eastAsia" w:ascii="仿宋" w:hAnsi="仿宋" w:eastAsia="仿宋" w:cs="仿宋"/>
                <w:b/>
                <w:bCs/>
                <w:color w:val="auto"/>
                <w:highlight w:val="none"/>
                <w:lang w:val="zh-CN" w:eastAsia="zh-CN"/>
              </w:rPr>
              <w:t>得</w:t>
            </w:r>
            <w:r>
              <w:rPr>
                <w:rFonts w:hint="eastAsia" w:ascii="仿宋" w:hAnsi="仿宋" w:eastAsia="仿宋" w:cs="仿宋"/>
                <w:b/>
                <w:bCs/>
                <w:color w:val="auto"/>
                <w:highlight w:val="none"/>
                <w:lang w:val="en-US" w:eastAsia="zh-CN"/>
              </w:rPr>
              <w:t>8</w:t>
            </w:r>
            <w:r>
              <w:rPr>
                <w:rFonts w:hint="eastAsia" w:ascii="仿宋" w:hAnsi="仿宋" w:eastAsia="仿宋" w:cs="仿宋"/>
                <w:b/>
                <w:bCs/>
                <w:color w:val="auto"/>
                <w:highlight w:val="none"/>
                <w:lang w:val="zh-CN" w:eastAsia="zh-CN"/>
              </w:rPr>
              <w:t>分</w:t>
            </w:r>
            <w:r>
              <w:rPr>
                <w:rFonts w:hint="eastAsia" w:ascii="仿宋" w:hAnsi="仿宋" w:eastAsia="仿宋" w:cs="仿宋"/>
                <w:color w:val="auto"/>
                <w:highlight w:val="none"/>
                <w:lang w:val="zh-CN" w:eastAsia="zh-CN"/>
              </w:rPr>
              <w:t>；</w:t>
            </w:r>
          </w:p>
          <w:p w14:paraId="3BF3065D">
            <w:pPr>
              <w:pStyle w:val="7"/>
              <w:shd w:val="clear"/>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（2）</w:t>
            </w:r>
            <w:r>
              <w:rPr>
                <w:rFonts w:hint="eastAsia" w:ascii="仿宋" w:hAnsi="仿宋" w:eastAsia="仿宋" w:cs="仿宋"/>
                <w:b w:val="0"/>
                <w:bCs w:val="0"/>
                <w:color w:val="auto"/>
                <w:sz w:val="21"/>
                <w:szCs w:val="21"/>
                <w:highlight w:val="none"/>
              </w:rPr>
              <w:t>现场所提供的</w:t>
            </w:r>
            <w:r>
              <w:rPr>
                <w:rFonts w:hint="eastAsia" w:ascii="仿宋" w:hAnsi="仿宋" w:eastAsia="仿宋" w:cs="仿宋"/>
                <w:b w:val="0"/>
                <w:bCs w:val="0"/>
                <w:color w:val="auto"/>
                <w:sz w:val="21"/>
                <w:szCs w:val="21"/>
                <w:highlight w:val="none"/>
                <w:lang w:val="zh-CN"/>
              </w:rPr>
              <w:t>样品</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val="zh-CN"/>
              </w:rPr>
              <w:t>质</w:t>
            </w:r>
            <w:r>
              <w:rPr>
                <w:rFonts w:hint="eastAsia" w:ascii="仿宋" w:hAnsi="仿宋" w:eastAsia="仿宋" w:cs="仿宋"/>
                <w:b w:val="0"/>
                <w:bCs w:val="0"/>
                <w:color w:val="auto"/>
                <w:sz w:val="21"/>
                <w:szCs w:val="21"/>
                <w:highlight w:val="none"/>
                <w:lang w:val="en-US" w:eastAsia="zh-CN"/>
              </w:rPr>
              <w:t>量良好</w:t>
            </w:r>
            <w:r>
              <w:rPr>
                <w:rFonts w:hint="eastAsia" w:ascii="仿宋" w:hAnsi="仿宋" w:eastAsia="仿宋" w:cs="仿宋"/>
                <w:b w:val="0"/>
                <w:bCs w:val="0"/>
                <w:color w:val="auto"/>
                <w:sz w:val="21"/>
                <w:szCs w:val="21"/>
                <w:highlight w:val="none"/>
                <w:lang w:val="zh-CN"/>
              </w:rPr>
              <w:t>，</w:t>
            </w:r>
            <w:r>
              <w:rPr>
                <w:rFonts w:hint="eastAsia" w:ascii="仿宋" w:hAnsi="仿宋" w:eastAsia="仿宋" w:cs="仿宋"/>
                <w:color w:val="auto"/>
                <w:highlight w:val="none"/>
                <w:lang w:val="zh-CN" w:eastAsia="zh-CN"/>
              </w:rPr>
              <w:t>品质较好，样品的包装规范，气味、色泽、外观等各种因素</w:t>
            </w:r>
            <w:r>
              <w:rPr>
                <w:rFonts w:hint="eastAsia" w:ascii="仿宋" w:hAnsi="仿宋" w:eastAsia="仿宋" w:cs="仿宋"/>
                <w:color w:val="auto"/>
                <w:highlight w:val="none"/>
                <w:lang w:val="en-US" w:eastAsia="zh-CN"/>
              </w:rPr>
              <w:t>较好</w:t>
            </w:r>
            <w:r>
              <w:rPr>
                <w:rFonts w:hint="eastAsia" w:ascii="仿宋" w:hAnsi="仿宋" w:eastAsia="仿宋" w:cs="仿宋"/>
                <w:color w:val="auto"/>
                <w:highlight w:val="none"/>
                <w:lang w:val="zh-CN" w:eastAsia="zh-CN"/>
              </w:rPr>
              <w:t>的，</w:t>
            </w:r>
            <w:r>
              <w:rPr>
                <w:rFonts w:hint="eastAsia" w:ascii="仿宋" w:hAnsi="仿宋" w:eastAsia="仿宋" w:cs="仿宋"/>
                <w:b/>
                <w:bCs/>
                <w:color w:val="auto"/>
                <w:highlight w:val="none"/>
                <w:lang w:val="zh-CN" w:eastAsia="zh-CN"/>
              </w:rPr>
              <w:t>得</w:t>
            </w:r>
            <w:r>
              <w:rPr>
                <w:rFonts w:hint="eastAsia" w:ascii="仿宋" w:hAnsi="仿宋" w:eastAsia="仿宋" w:cs="仿宋"/>
                <w:b/>
                <w:bCs/>
                <w:color w:val="auto"/>
                <w:highlight w:val="none"/>
                <w:lang w:val="en-US" w:eastAsia="zh-CN"/>
              </w:rPr>
              <w:t>6</w:t>
            </w:r>
            <w:r>
              <w:rPr>
                <w:rFonts w:hint="eastAsia" w:ascii="仿宋" w:hAnsi="仿宋" w:eastAsia="仿宋" w:cs="仿宋"/>
                <w:b/>
                <w:bCs/>
                <w:color w:val="auto"/>
                <w:highlight w:val="none"/>
                <w:lang w:val="zh-CN" w:eastAsia="zh-CN"/>
              </w:rPr>
              <w:t>分</w:t>
            </w:r>
            <w:r>
              <w:rPr>
                <w:rFonts w:hint="eastAsia" w:ascii="仿宋" w:hAnsi="仿宋" w:eastAsia="仿宋" w:cs="仿宋"/>
                <w:color w:val="auto"/>
                <w:highlight w:val="none"/>
                <w:lang w:val="zh-CN" w:eastAsia="zh-CN"/>
              </w:rPr>
              <w:t>；</w:t>
            </w:r>
          </w:p>
          <w:p w14:paraId="1F645E62">
            <w:pPr>
              <w:pStyle w:val="7"/>
              <w:shd w:val="clear"/>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val="zh-CN" w:eastAsia="zh-CN"/>
              </w:rPr>
              <w:t>）</w:t>
            </w:r>
            <w:r>
              <w:rPr>
                <w:rFonts w:hint="eastAsia" w:ascii="仿宋" w:hAnsi="仿宋" w:eastAsia="仿宋" w:cs="仿宋"/>
                <w:b w:val="0"/>
                <w:bCs w:val="0"/>
                <w:color w:val="auto"/>
                <w:sz w:val="21"/>
                <w:szCs w:val="21"/>
                <w:highlight w:val="none"/>
              </w:rPr>
              <w:t>现场所提供的</w:t>
            </w:r>
            <w:r>
              <w:rPr>
                <w:rFonts w:hint="eastAsia" w:ascii="仿宋" w:hAnsi="仿宋" w:eastAsia="仿宋" w:cs="仿宋"/>
                <w:b w:val="0"/>
                <w:bCs w:val="0"/>
                <w:color w:val="auto"/>
                <w:sz w:val="21"/>
                <w:szCs w:val="21"/>
                <w:highlight w:val="none"/>
                <w:lang w:val="zh-CN"/>
              </w:rPr>
              <w:t>样品</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val="zh-CN"/>
              </w:rPr>
              <w:t>质</w:t>
            </w:r>
            <w:r>
              <w:rPr>
                <w:rFonts w:hint="eastAsia" w:ascii="仿宋" w:hAnsi="仿宋" w:eastAsia="仿宋" w:cs="仿宋"/>
                <w:b w:val="0"/>
                <w:bCs w:val="0"/>
                <w:color w:val="auto"/>
                <w:sz w:val="21"/>
                <w:szCs w:val="21"/>
                <w:highlight w:val="none"/>
                <w:lang w:val="en-US" w:eastAsia="zh-CN"/>
              </w:rPr>
              <w:t>量一般</w:t>
            </w:r>
            <w:r>
              <w:rPr>
                <w:rFonts w:hint="eastAsia" w:ascii="仿宋" w:hAnsi="仿宋" w:eastAsia="仿宋" w:cs="仿宋"/>
                <w:b w:val="0"/>
                <w:bCs w:val="0"/>
                <w:color w:val="auto"/>
                <w:sz w:val="21"/>
                <w:szCs w:val="21"/>
                <w:highlight w:val="none"/>
                <w:lang w:val="zh-CN"/>
              </w:rPr>
              <w:t>，</w:t>
            </w:r>
            <w:r>
              <w:rPr>
                <w:rFonts w:hint="eastAsia" w:ascii="仿宋" w:hAnsi="仿宋" w:eastAsia="仿宋" w:cs="仿宋"/>
                <w:color w:val="auto"/>
                <w:highlight w:val="none"/>
                <w:lang w:val="zh-CN" w:eastAsia="zh-CN"/>
              </w:rPr>
              <w:t>品质</w:t>
            </w:r>
            <w:r>
              <w:rPr>
                <w:rFonts w:hint="eastAsia" w:ascii="仿宋" w:hAnsi="仿宋" w:eastAsia="仿宋" w:cs="仿宋"/>
                <w:color w:val="auto"/>
                <w:highlight w:val="none"/>
                <w:lang w:val="en-US" w:eastAsia="zh-CN"/>
              </w:rPr>
              <w:t>一般</w:t>
            </w:r>
            <w:r>
              <w:rPr>
                <w:rFonts w:hint="eastAsia" w:ascii="仿宋" w:hAnsi="仿宋" w:eastAsia="仿宋" w:cs="仿宋"/>
                <w:color w:val="auto"/>
                <w:highlight w:val="none"/>
                <w:lang w:val="zh-CN" w:eastAsia="zh-CN"/>
              </w:rPr>
              <w:t>，样品的包装规范，气味、色泽、外观等各种因素</w:t>
            </w:r>
            <w:r>
              <w:rPr>
                <w:rFonts w:hint="eastAsia" w:ascii="仿宋" w:hAnsi="仿宋" w:eastAsia="仿宋" w:cs="仿宋"/>
                <w:color w:val="auto"/>
                <w:highlight w:val="none"/>
                <w:lang w:val="en-US" w:eastAsia="zh-CN"/>
              </w:rPr>
              <w:t>一般</w:t>
            </w:r>
            <w:r>
              <w:rPr>
                <w:rFonts w:hint="eastAsia" w:ascii="仿宋" w:hAnsi="仿宋" w:eastAsia="仿宋" w:cs="仿宋"/>
                <w:color w:val="auto"/>
                <w:highlight w:val="none"/>
                <w:lang w:val="zh-CN" w:eastAsia="zh-CN"/>
              </w:rPr>
              <w:t>的，</w:t>
            </w:r>
            <w:r>
              <w:rPr>
                <w:rFonts w:hint="eastAsia" w:ascii="仿宋" w:hAnsi="仿宋" w:eastAsia="仿宋" w:cs="仿宋"/>
                <w:b/>
                <w:bCs/>
                <w:color w:val="auto"/>
                <w:highlight w:val="none"/>
                <w:lang w:val="zh-CN" w:eastAsia="zh-CN"/>
              </w:rPr>
              <w:t>得</w:t>
            </w:r>
            <w:r>
              <w:rPr>
                <w:rFonts w:hint="eastAsia" w:ascii="仿宋" w:hAnsi="仿宋" w:eastAsia="仿宋" w:cs="仿宋"/>
                <w:b/>
                <w:bCs/>
                <w:color w:val="auto"/>
                <w:highlight w:val="none"/>
                <w:lang w:val="en-US" w:eastAsia="zh-CN"/>
              </w:rPr>
              <w:t>4</w:t>
            </w:r>
            <w:r>
              <w:rPr>
                <w:rFonts w:hint="eastAsia" w:ascii="仿宋" w:hAnsi="仿宋" w:eastAsia="仿宋" w:cs="仿宋"/>
                <w:b/>
                <w:bCs/>
                <w:color w:val="auto"/>
                <w:highlight w:val="none"/>
                <w:lang w:val="zh-CN" w:eastAsia="zh-CN"/>
              </w:rPr>
              <w:t>分</w:t>
            </w:r>
            <w:r>
              <w:rPr>
                <w:rFonts w:hint="eastAsia" w:ascii="仿宋" w:hAnsi="仿宋" w:eastAsia="仿宋" w:cs="仿宋"/>
                <w:color w:val="auto"/>
                <w:highlight w:val="none"/>
                <w:lang w:val="zh-CN" w:eastAsia="zh-CN"/>
              </w:rPr>
              <w:t>；</w:t>
            </w:r>
          </w:p>
          <w:p w14:paraId="52812002">
            <w:pPr>
              <w:pStyle w:val="7"/>
              <w:shd w:val="clear"/>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val="zh-CN" w:eastAsia="zh-CN"/>
              </w:rPr>
              <w:t>）</w:t>
            </w:r>
            <w:r>
              <w:rPr>
                <w:rFonts w:hint="eastAsia" w:ascii="仿宋" w:hAnsi="仿宋" w:eastAsia="仿宋" w:cs="仿宋"/>
                <w:b w:val="0"/>
                <w:bCs w:val="0"/>
                <w:color w:val="auto"/>
                <w:sz w:val="21"/>
                <w:szCs w:val="21"/>
                <w:highlight w:val="none"/>
              </w:rPr>
              <w:t>现场所提供的</w:t>
            </w:r>
            <w:r>
              <w:rPr>
                <w:rFonts w:hint="eastAsia" w:ascii="仿宋" w:hAnsi="仿宋" w:eastAsia="仿宋" w:cs="仿宋"/>
                <w:b w:val="0"/>
                <w:bCs w:val="0"/>
                <w:color w:val="auto"/>
                <w:sz w:val="21"/>
                <w:szCs w:val="21"/>
                <w:highlight w:val="none"/>
                <w:lang w:val="zh-CN"/>
              </w:rPr>
              <w:t>样品</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val="zh-CN"/>
              </w:rPr>
              <w:t>质</w:t>
            </w:r>
            <w:r>
              <w:rPr>
                <w:rFonts w:hint="eastAsia" w:ascii="仿宋" w:hAnsi="仿宋" w:eastAsia="仿宋" w:cs="仿宋"/>
                <w:b w:val="0"/>
                <w:bCs w:val="0"/>
                <w:color w:val="auto"/>
                <w:sz w:val="21"/>
                <w:szCs w:val="21"/>
                <w:highlight w:val="none"/>
                <w:lang w:val="en-US" w:eastAsia="zh-CN"/>
              </w:rPr>
              <w:t>量较差</w:t>
            </w:r>
            <w:r>
              <w:rPr>
                <w:rFonts w:hint="eastAsia" w:ascii="仿宋" w:hAnsi="仿宋" w:eastAsia="仿宋" w:cs="仿宋"/>
                <w:b w:val="0"/>
                <w:bCs w:val="0"/>
                <w:color w:val="auto"/>
                <w:sz w:val="21"/>
                <w:szCs w:val="21"/>
                <w:highlight w:val="none"/>
                <w:lang w:val="zh-CN"/>
              </w:rPr>
              <w:t>，</w:t>
            </w:r>
            <w:r>
              <w:rPr>
                <w:rFonts w:hint="eastAsia" w:ascii="仿宋" w:hAnsi="仿宋" w:eastAsia="仿宋" w:cs="仿宋"/>
                <w:color w:val="auto"/>
                <w:highlight w:val="none"/>
                <w:lang w:val="zh-CN" w:eastAsia="zh-CN"/>
              </w:rPr>
              <w:t>品质</w:t>
            </w:r>
            <w:r>
              <w:rPr>
                <w:rFonts w:hint="eastAsia" w:ascii="仿宋" w:hAnsi="仿宋" w:eastAsia="仿宋" w:cs="仿宋"/>
                <w:color w:val="auto"/>
                <w:highlight w:val="none"/>
                <w:lang w:val="en-US" w:eastAsia="zh-CN"/>
              </w:rPr>
              <w:t>不好</w:t>
            </w:r>
            <w:r>
              <w:rPr>
                <w:rFonts w:hint="eastAsia" w:ascii="仿宋" w:hAnsi="仿宋" w:eastAsia="仿宋" w:cs="仿宋"/>
                <w:color w:val="auto"/>
                <w:highlight w:val="none"/>
                <w:lang w:val="zh-CN" w:eastAsia="zh-CN"/>
              </w:rPr>
              <w:t>，样品的包装规范，气味、色泽、外观等各种因素</w:t>
            </w:r>
            <w:r>
              <w:rPr>
                <w:rFonts w:hint="eastAsia" w:ascii="仿宋" w:hAnsi="仿宋" w:eastAsia="仿宋" w:cs="仿宋"/>
                <w:color w:val="auto"/>
                <w:highlight w:val="none"/>
                <w:lang w:val="en-US" w:eastAsia="zh-CN"/>
              </w:rPr>
              <w:t>较差</w:t>
            </w:r>
            <w:r>
              <w:rPr>
                <w:rFonts w:hint="eastAsia" w:ascii="仿宋" w:hAnsi="仿宋" w:eastAsia="仿宋" w:cs="仿宋"/>
                <w:color w:val="auto"/>
                <w:highlight w:val="none"/>
                <w:lang w:val="zh-CN" w:eastAsia="zh-CN"/>
              </w:rPr>
              <w:t>的，</w:t>
            </w:r>
            <w:r>
              <w:rPr>
                <w:rFonts w:hint="eastAsia" w:ascii="仿宋" w:hAnsi="仿宋" w:eastAsia="仿宋" w:cs="仿宋"/>
                <w:b/>
                <w:bCs/>
                <w:color w:val="auto"/>
                <w:highlight w:val="none"/>
                <w:lang w:val="zh-CN" w:eastAsia="zh-CN"/>
              </w:rPr>
              <w:t>得</w:t>
            </w:r>
            <w:r>
              <w:rPr>
                <w:rFonts w:hint="eastAsia" w:ascii="仿宋" w:hAnsi="仿宋" w:eastAsia="仿宋" w:cs="仿宋"/>
                <w:b/>
                <w:bCs/>
                <w:color w:val="auto"/>
                <w:highlight w:val="none"/>
                <w:lang w:val="en-US" w:eastAsia="zh-CN"/>
              </w:rPr>
              <w:t>2</w:t>
            </w:r>
            <w:r>
              <w:rPr>
                <w:rFonts w:hint="eastAsia" w:ascii="仿宋" w:hAnsi="仿宋" w:eastAsia="仿宋" w:cs="仿宋"/>
                <w:b/>
                <w:bCs/>
                <w:color w:val="auto"/>
                <w:highlight w:val="none"/>
                <w:lang w:val="zh-CN" w:eastAsia="zh-CN"/>
              </w:rPr>
              <w:t>分</w:t>
            </w:r>
            <w:r>
              <w:rPr>
                <w:rFonts w:hint="eastAsia" w:ascii="仿宋" w:hAnsi="仿宋" w:eastAsia="仿宋" w:cs="仿宋"/>
                <w:color w:val="auto"/>
                <w:highlight w:val="none"/>
                <w:lang w:val="zh-CN" w:eastAsia="zh-CN"/>
              </w:rPr>
              <w:t>；</w:t>
            </w:r>
          </w:p>
          <w:p w14:paraId="705E6CB3">
            <w:pPr>
              <w:pStyle w:val="7"/>
              <w:shd w:val="clear"/>
              <w:ind w:left="0" w:leftChars="0" w:firstLine="0" w:firstLineChars="0"/>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val="zh-CN" w:eastAsia="zh-CN"/>
              </w:rPr>
              <w:t>）</w:t>
            </w:r>
            <w:r>
              <w:rPr>
                <w:rFonts w:hint="eastAsia" w:ascii="仿宋" w:hAnsi="仿宋" w:eastAsia="仿宋" w:cs="仿宋"/>
                <w:b w:val="0"/>
                <w:bCs w:val="0"/>
                <w:color w:val="auto"/>
                <w:sz w:val="21"/>
                <w:szCs w:val="21"/>
                <w:highlight w:val="none"/>
              </w:rPr>
              <w:t>现场所提供的</w:t>
            </w:r>
            <w:r>
              <w:rPr>
                <w:rFonts w:hint="eastAsia" w:ascii="仿宋" w:hAnsi="仿宋" w:eastAsia="仿宋" w:cs="仿宋"/>
                <w:b w:val="0"/>
                <w:bCs w:val="0"/>
                <w:color w:val="auto"/>
                <w:sz w:val="21"/>
                <w:szCs w:val="21"/>
                <w:highlight w:val="none"/>
                <w:lang w:val="zh-CN"/>
              </w:rPr>
              <w:t>样品</w:t>
            </w:r>
            <w:r>
              <w:rPr>
                <w:rFonts w:hint="eastAsia" w:ascii="仿宋" w:hAnsi="仿宋" w:eastAsia="仿宋" w:cs="仿宋"/>
                <w:b w:val="0"/>
                <w:bCs w:val="0"/>
                <w:color w:val="auto"/>
                <w:sz w:val="21"/>
                <w:szCs w:val="21"/>
                <w:highlight w:val="none"/>
                <w:lang w:val="en-US" w:eastAsia="zh-CN"/>
              </w:rPr>
              <w:t>的</w:t>
            </w:r>
            <w:r>
              <w:rPr>
                <w:rFonts w:hint="eastAsia" w:ascii="仿宋" w:hAnsi="仿宋" w:eastAsia="仿宋" w:cs="仿宋"/>
                <w:b w:val="0"/>
                <w:bCs w:val="0"/>
                <w:color w:val="auto"/>
                <w:sz w:val="21"/>
                <w:szCs w:val="21"/>
                <w:highlight w:val="none"/>
                <w:lang w:val="zh-CN"/>
              </w:rPr>
              <w:t>质</w:t>
            </w:r>
            <w:r>
              <w:rPr>
                <w:rFonts w:hint="eastAsia" w:ascii="仿宋" w:hAnsi="仿宋" w:eastAsia="仿宋" w:cs="仿宋"/>
                <w:b w:val="0"/>
                <w:bCs w:val="0"/>
                <w:color w:val="auto"/>
                <w:sz w:val="21"/>
                <w:szCs w:val="21"/>
                <w:highlight w:val="none"/>
                <w:lang w:val="en-US" w:eastAsia="zh-CN"/>
              </w:rPr>
              <w:t>量差</w:t>
            </w:r>
            <w:r>
              <w:rPr>
                <w:rFonts w:hint="eastAsia" w:ascii="仿宋" w:hAnsi="仿宋" w:eastAsia="仿宋" w:cs="仿宋"/>
                <w:b w:val="0"/>
                <w:bCs w:val="0"/>
                <w:color w:val="auto"/>
                <w:sz w:val="21"/>
                <w:szCs w:val="21"/>
                <w:highlight w:val="none"/>
                <w:lang w:val="zh-CN"/>
              </w:rPr>
              <w:t>，</w:t>
            </w:r>
            <w:r>
              <w:rPr>
                <w:rFonts w:hint="eastAsia" w:ascii="仿宋" w:hAnsi="仿宋" w:eastAsia="仿宋" w:cs="仿宋"/>
                <w:color w:val="auto"/>
                <w:highlight w:val="none"/>
                <w:lang w:val="zh-CN" w:eastAsia="zh-CN"/>
              </w:rPr>
              <w:t>品质</w:t>
            </w:r>
            <w:r>
              <w:rPr>
                <w:rFonts w:hint="eastAsia" w:ascii="仿宋" w:hAnsi="仿宋" w:eastAsia="仿宋" w:cs="仿宋"/>
                <w:color w:val="auto"/>
                <w:highlight w:val="none"/>
                <w:lang w:val="en-US" w:eastAsia="zh-CN"/>
              </w:rPr>
              <w:t>差</w:t>
            </w:r>
            <w:r>
              <w:rPr>
                <w:rFonts w:hint="eastAsia" w:ascii="仿宋" w:hAnsi="仿宋" w:eastAsia="仿宋" w:cs="仿宋"/>
                <w:color w:val="auto"/>
                <w:highlight w:val="none"/>
                <w:lang w:val="zh-CN" w:eastAsia="zh-CN"/>
              </w:rPr>
              <w:t>，样品的包装规范，气味、色泽、外观等各种因素</w:t>
            </w:r>
            <w:r>
              <w:rPr>
                <w:rFonts w:hint="eastAsia" w:ascii="仿宋" w:hAnsi="仿宋" w:eastAsia="仿宋" w:cs="仿宋"/>
                <w:color w:val="auto"/>
                <w:highlight w:val="none"/>
                <w:lang w:val="en-US" w:eastAsia="zh-CN"/>
              </w:rPr>
              <w:t>差</w:t>
            </w:r>
            <w:r>
              <w:rPr>
                <w:rFonts w:hint="eastAsia" w:ascii="仿宋" w:hAnsi="仿宋" w:eastAsia="仿宋" w:cs="仿宋"/>
                <w:color w:val="auto"/>
                <w:highlight w:val="none"/>
                <w:lang w:val="zh-CN" w:eastAsia="zh-CN"/>
              </w:rPr>
              <w:t>的，</w:t>
            </w:r>
            <w:r>
              <w:rPr>
                <w:rFonts w:hint="eastAsia" w:ascii="仿宋" w:hAnsi="仿宋" w:eastAsia="仿宋" w:cs="仿宋"/>
                <w:b/>
                <w:bCs/>
                <w:color w:val="auto"/>
                <w:highlight w:val="none"/>
                <w:lang w:val="zh-CN" w:eastAsia="zh-CN"/>
              </w:rPr>
              <w:t>得</w:t>
            </w:r>
            <w:r>
              <w:rPr>
                <w:rFonts w:hint="eastAsia" w:ascii="仿宋" w:hAnsi="仿宋" w:eastAsia="仿宋" w:cs="仿宋"/>
                <w:b/>
                <w:bCs/>
                <w:color w:val="auto"/>
                <w:highlight w:val="none"/>
                <w:lang w:val="en-US" w:eastAsia="zh-CN"/>
              </w:rPr>
              <w:t>0</w:t>
            </w:r>
            <w:r>
              <w:rPr>
                <w:rFonts w:hint="eastAsia" w:ascii="仿宋" w:hAnsi="仿宋" w:eastAsia="仿宋" w:cs="仿宋"/>
                <w:b/>
                <w:bCs/>
                <w:color w:val="auto"/>
                <w:highlight w:val="none"/>
                <w:lang w:val="zh-CN" w:eastAsia="zh-CN"/>
              </w:rPr>
              <w:t>分</w:t>
            </w:r>
            <w:r>
              <w:rPr>
                <w:rFonts w:hint="eastAsia" w:ascii="仿宋" w:hAnsi="仿宋" w:eastAsia="仿宋" w:cs="仿宋"/>
                <w:color w:val="auto"/>
                <w:highlight w:val="none"/>
                <w:lang w:val="zh-CN" w:eastAsia="zh-CN"/>
              </w:rPr>
              <w:t>；</w:t>
            </w:r>
          </w:p>
          <w:p w14:paraId="0E765E8C">
            <w:pPr>
              <w:pStyle w:val="7"/>
              <w:shd w:val="clear"/>
              <w:ind w:left="0" w:leftChars="0" w:firstLine="0" w:firstLineChars="0"/>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highlight w:val="none"/>
                <w:lang w:val="en-US" w:eastAsia="zh-CN"/>
              </w:rPr>
              <w:t>注：如未按要求提供样品，每缺失一项（样品或检验/检测报告）扣2分，分数扣完为止。</w:t>
            </w:r>
          </w:p>
        </w:tc>
      </w:tr>
      <w:tr w14:paraId="5971D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0B8447F7">
            <w:pPr>
              <w:shd w:val="clear"/>
              <w:spacing w:line="360" w:lineRule="auto"/>
              <w:ind w:left="0" w:leftChars="0" w:right="0" w:rightChars="0" w:firstLine="0" w:firstLineChars="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F3——商务部分评分（满分为5分）</w:t>
            </w:r>
          </w:p>
        </w:tc>
      </w:tr>
      <w:bookmarkEnd w:id="345"/>
      <w:tr w14:paraId="06F1C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03" w:type="pct"/>
            <w:tcBorders>
              <w:top w:val="single" w:color="auto" w:sz="4" w:space="0"/>
              <w:left w:val="single" w:color="auto" w:sz="4" w:space="0"/>
              <w:bottom w:val="single" w:color="auto" w:sz="4" w:space="0"/>
              <w:right w:val="single" w:color="auto" w:sz="4" w:space="0"/>
            </w:tcBorders>
            <w:noWrap w:val="0"/>
            <w:vAlign w:val="center"/>
          </w:tcPr>
          <w:p w14:paraId="711AD58C">
            <w:pPr>
              <w:shd w:val="clear"/>
              <w:spacing w:line="360" w:lineRule="auto"/>
              <w:ind w:left="0" w:leftChars="0" w:right="0" w:rightChars="0" w:firstLine="0" w:firstLineChars="0"/>
              <w:jc w:val="center"/>
              <w:rPr>
                <w:rFonts w:hint="eastAsia" w:ascii="仿宋" w:hAnsi="仿宋" w:eastAsia="仿宋" w:cs="仿宋"/>
                <w:b/>
                <w:bCs/>
                <w:sz w:val="21"/>
                <w:szCs w:val="21"/>
                <w:highlight w:val="none"/>
                <w:lang w:eastAsia="zh-CN"/>
              </w:rPr>
            </w:pPr>
            <w:r>
              <w:rPr>
                <w:rFonts w:hint="eastAsia" w:ascii="仿宋" w:hAnsi="仿宋" w:eastAsia="仿宋" w:cs="仿宋"/>
                <w:b/>
                <w:bCs/>
                <w:sz w:val="21"/>
                <w:szCs w:val="21"/>
                <w:highlight w:val="none"/>
                <w:lang w:val="en-US" w:eastAsia="zh-CN"/>
              </w:rPr>
              <w:t>1</w:t>
            </w:r>
          </w:p>
        </w:tc>
        <w:tc>
          <w:tcPr>
            <w:tcW w:w="722" w:type="pct"/>
            <w:tcBorders>
              <w:top w:val="single" w:color="auto" w:sz="4" w:space="0"/>
              <w:left w:val="single" w:color="auto" w:sz="4" w:space="0"/>
              <w:bottom w:val="single" w:color="auto" w:sz="4" w:space="0"/>
              <w:right w:val="single" w:color="auto" w:sz="4" w:space="0"/>
            </w:tcBorders>
            <w:noWrap w:val="0"/>
            <w:vAlign w:val="center"/>
          </w:tcPr>
          <w:p w14:paraId="3C868C05">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类似业绩</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345DB1AF">
            <w:pPr>
              <w:shd w:val="clear"/>
              <w:spacing w:line="360" w:lineRule="auto"/>
              <w:ind w:left="0" w:leftChars="0" w:right="0" w:rightChars="0" w:firstLine="0" w:firstLineChars="0"/>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rPr>
              <w:t>分</w:t>
            </w:r>
          </w:p>
        </w:tc>
        <w:tc>
          <w:tcPr>
            <w:tcW w:w="3562" w:type="pct"/>
            <w:tcBorders>
              <w:top w:val="single" w:color="auto" w:sz="4" w:space="0"/>
              <w:left w:val="single" w:color="auto" w:sz="4" w:space="0"/>
              <w:bottom w:val="single" w:color="auto" w:sz="4" w:space="0"/>
              <w:right w:val="single" w:color="auto" w:sz="4" w:space="0"/>
            </w:tcBorders>
            <w:noWrap w:val="0"/>
            <w:vAlign w:val="center"/>
          </w:tcPr>
          <w:p w14:paraId="453C263A">
            <w:pPr>
              <w:shd w:val="clear"/>
              <w:spacing w:line="360" w:lineRule="auto"/>
              <w:ind w:left="0" w:leftChars="0" w:right="0" w:rightChars="0" w:firstLine="0" w:firstLineChars="0"/>
              <w:jc w:val="both"/>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供应商</w:t>
            </w:r>
            <w:r>
              <w:rPr>
                <w:rFonts w:hint="eastAsia" w:ascii="仿宋" w:hAnsi="仿宋" w:eastAsia="仿宋" w:cs="仿宋"/>
                <w:b/>
                <w:bCs/>
                <w:color w:val="auto"/>
                <w:sz w:val="21"/>
                <w:szCs w:val="21"/>
                <w:highlight w:val="none"/>
              </w:rPr>
              <w:t>20</w:t>
            </w:r>
            <w:r>
              <w:rPr>
                <w:rFonts w:hint="eastAsia" w:ascii="仿宋" w:hAnsi="仿宋" w:eastAsia="仿宋" w:cs="仿宋"/>
                <w:b/>
                <w:bCs/>
                <w:color w:val="auto"/>
                <w:sz w:val="21"/>
                <w:szCs w:val="21"/>
                <w:highlight w:val="none"/>
                <w:lang w:val="en-US" w:eastAsia="zh-CN"/>
              </w:rPr>
              <w:t>22</w:t>
            </w:r>
            <w:r>
              <w:rPr>
                <w:rFonts w:hint="eastAsia" w:ascii="仿宋" w:hAnsi="仿宋" w:eastAsia="仿宋" w:cs="仿宋"/>
                <w:b/>
                <w:bCs/>
                <w:color w:val="auto"/>
                <w:sz w:val="21"/>
                <w:szCs w:val="21"/>
                <w:highlight w:val="none"/>
              </w:rPr>
              <w:t>年1月1日</w:t>
            </w:r>
            <w:r>
              <w:rPr>
                <w:rFonts w:hint="eastAsia" w:ascii="仿宋" w:hAnsi="仿宋" w:eastAsia="仿宋" w:cs="仿宋"/>
                <w:color w:val="auto"/>
                <w:sz w:val="21"/>
                <w:szCs w:val="21"/>
                <w:highlight w:val="none"/>
              </w:rPr>
              <w:t>起至今每提供1个类似业绩得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分，满分为</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分（须提供业绩证明材料）。</w:t>
            </w:r>
          </w:p>
          <w:p w14:paraId="7661E8BD">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注：</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1</w:t>
            </w:r>
            <w:r>
              <w:rPr>
                <w:rFonts w:hint="eastAsia" w:ascii="仿宋" w:hAnsi="仿宋" w:eastAsia="仿宋" w:cs="仿宋"/>
                <w:b/>
                <w:bCs/>
                <w:color w:val="auto"/>
                <w:sz w:val="21"/>
                <w:szCs w:val="21"/>
                <w:highlight w:val="none"/>
              </w:rPr>
              <w:t>）按合同签订时间为准；</w:t>
            </w:r>
          </w:p>
          <w:p w14:paraId="18DB32BB">
            <w:pPr>
              <w:shd w:val="clear"/>
              <w:spacing w:line="360" w:lineRule="auto"/>
              <w:ind w:left="0" w:leftChars="0" w:right="0" w:rightChars="0" w:firstLine="0" w:firstLineChars="0"/>
              <w:jc w:val="both"/>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2</w:t>
            </w:r>
            <w:r>
              <w:rPr>
                <w:rFonts w:hint="eastAsia" w:ascii="仿宋" w:hAnsi="仿宋" w:eastAsia="仿宋" w:cs="仿宋"/>
                <w:b/>
                <w:bCs/>
                <w:color w:val="auto"/>
                <w:sz w:val="21"/>
                <w:szCs w:val="21"/>
                <w:highlight w:val="none"/>
              </w:rPr>
              <w:t>）业绩证明材料为采购合同或协议（所提供合同证明材料须包含合同首页、合同标的物所在页及合同签字盖章页的扫描件，否则不作为评审依据）。</w:t>
            </w:r>
          </w:p>
        </w:tc>
      </w:tr>
    </w:tbl>
    <w:p w14:paraId="297BBD0F">
      <w:pPr>
        <w:shd w:val="clea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br w:type="page"/>
      </w:r>
    </w:p>
    <w:p w14:paraId="33F29897">
      <w:pPr>
        <w:shd w:val="clear"/>
        <w:tabs>
          <w:tab w:val="left" w:pos="2472"/>
        </w:tabs>
        <w:spacing w:line="48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1.评标方法：</w:t>
      </w:r>
    </w:p>
    <w:p w14:paraId="6DA968E4">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b/>
          <w:bCs/>
          <w:sz w:val="21"/>
          <w:szCs w:val="21"/>
          <w:highlight w:val="none"/>
        </w:rPr>
        <w:t>1.1本次评标采用综合评分法。</w:t>
      </w:r>
      <w:r>
        <w:rPr>
          <w:rFonts w:hint="eastAsia" w:ascii="仿宋" w:hAnsi="仿宋" w:eastAsia="仿宋" w:cs="仿宋"/>
          <w:sz w:val="21"/>
          <w:szCs w:val="21"/>
          <w:highlight w:val="none"/>
        </w:rPr>
        <w:t>评标委员会对满足招标文件全部实质性要求（即通过资格性评审及符合性评审）的投标文件，按照本章前附表规定的评分标准进行打分，并按评标总得分计算公式计算评标总得分，按总得分由高到低的顺序推荐3名中标候选人；</w:t>
      </w:r>
    </w:p>
    <w:p w14:paraId="214BD4B0">
      <w:pPr>
        <w:shd w:val="clear"/>
        <w:tabs>
          <w:tab w:val="left" w:pos="2472"/>
        </w:tabs>
        <w:spacing w:line="360" w:lineRule="auto"/>
        <w:rPr>
          <w:rFonts w:hint="eastAsia" w:ascii="仿宋" w:hAnsi="仿宋" w:eastAsia="仿宋" w:cs="仿宋"/>
          <w:bCs/>
          <w:sz w:val="21"/>
          <w:szCs w:val="21"/>
          <w:highlight w:val="none"/>
        </w:rPr>
      </w:pPr>
      <w:r>
        <w:rPr>
          <w:rFonts w:hint="eastAsia" w:ascii="仿宋" w:hAnsi="仿宋" w:eastAsia="仿宋" w:cs="仿宋"/>
          <w:b/>
          <w:bCs/>
          <w:sz w:val="21"/>
          <w:szCs w:val="21"/>
          <w:highlight w:val="none"/>
        </w:rPr>
        <w:t>1.2评标总得分相同时的推荐原则：</w:t>
      </w:r>
      <w:r>
        <w:rPr>
          <w:rFonts w:hint="eastAsia" w:ascii="仿宋" w:hAnsi="仿宋" w:eastAsia="仿宋" w:cs="仿宋"/>
          <w:sz w:val="21"/>
          <w:szCs w:val="21"/>
          <w:highlight w:val="none"/>
        </w:rPr>
        <w:t>得分相同的，按投标报价由低到高顺序推荐</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评标总得分及投标报价相等时，评标委员会将依次按技术部分得分高优先、商务部分得分高优先的顺序推荐；所有得分均相等且政府采购政策条件也相等的，按交货时间短优先、</w:t>
      </w:r>
      <w:r>
        <w:rPr>
          <w:rFonts w:hint="eastAsia" w:ascii="仿宋" w:hAnsi="仿宋" w:eastAsia="仿宋" w:cs="仿宋"/>
          <w:sz w:val="21"/>
          <w:szCs w:val="21"/>
          <w:highlight w:val="none"/>
          <w:lang w:val="en-US" w:eastAsia="zh-CN"/>
        </w:rPr>
        <w:t>食品质量及安全</w:t>
      </w:r>
      <w:r>
        <w:rPr>
          <w:rFonts w:hint="eastAsia" w:ascii="仿宋" w:hAnsi="仿宋" w:eastAsia="仿宋" w:cs="仿宋"/>
          <w:bCs/>
          <w:sz w:val="21"/>
          <w:szCs w:val="21"/>
          <w:highlight w:val="none"/>
        </w:rPr>
        <w:t>保障措施得分高优先、</w:t>
      </w:r>
      <w:r>
        <w:rPr>
          <w:rFonts w:hint="eastAsia" w:ascii="仿宋" w:hAnsi="仿宋" w:eastAsia="仿宋" w:cs="仿宋"/>
          <w:bCs/>
          <w:sz w:val="21"/>
          <w:szCs w:val="21"/>
          <w:highlight w:val="none"/>
          <w:lang w:val="en-US" w:eastAsia="zh-CN"/>
        </w:rPr>
        <w:t>货物样品</w:t>
      </w:r>
      <w:r>
        <w:rPr>
          <w:rFonts w:hint="eastAsia" w:ascii="仿宋" w:hAnsi="仿宋" w:eastAsia="仿宋" w:cs="仿宋"/>
          <w:bCs/>
          <w:sz w:val="21"/>
          <w:szCs w:val="21"/>
          <w:highlight w:val="none"/>
        </w:rPr>
        <w:t>得分高优先</w:t>
      </w:r>
      <w:r>
        <w:rPr>
          <w:rFonts w:hint="eastAsia" w:ascii="仿宋" w:hAnsi="仿宋" w:eastAsia="仿宋" w:cs="仿宋"/>
          <w:sz w:val="21"/>
          <w:szCs w:val="21"/>
          <w:highlight w:val="none"/>
        </w:rPr>
        <w:t>的顺序推荐中标候选人。</w:t>
      </w:r>
    </w:p>
    <w:p w14:paraId="795C7390">
      <w:pPr>
        <w:shd w:val="clear"/>
        <w:rPr>
          <w:rFonts w:hint="eastAsia" w:ascii="仿宋" w:hAnsi="仿宋" w:eastAsia="仿宋" w:cs="仿宋"/>
          <w:b/>
          <w:bCs/>
          <w:highlight w:val="none"/>
        </w:rPr>
      </w:pPr>
      <w:r>
        <w:rPr>
          <w:rFonts w:hint="eastAsia" w:ascii="仿宋" w:hAnsi="仿宋" w:eastAsia="仿宋" w:cs="仿宋"/>
          <w:b/>
          <w:bCs/>
          <w:highlight w:val="none"/>
        </w:rPr>
        <w:t>2.政府采购政策：</w:t>
      </w:r>
    </w:p>
    <w:p w14:paraId="1472C547">
      <w:pPr>
        <w:shd w:val="clear"/>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2.1中小企业</w:t>
      </w:r>
    </w:p>
    <w:p w14:paraId="34FD7B37">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2.1.1根据《关于印发《政府采购促进中小企业发展管理办法》的通知》（财库〔2020〕46号）的规定，在政府采购活动中，供应商提供的货物、工程或者服务符合下列情形的，享受本办法规定的中小企业扶持政策：</w:t>
      </w:r>
    </w:p>
    <w:p w14:paraId="2E8FA2AA">
      <w:pPr>
        <w:shd w:val="clear"/>
        <w:spacing w:line="360" w:lineRule="auto"/>
        <w:ind w:firstLine="369" w:firstLineChars="176"/>
        <w:rPr>
          <w:rFonts w:hint="eastAsia" w:ascii="仿宋" w:hAnsi="仿宋" w:eastAsia="仿宋" w:cs="仿宋"/>
          <w:sz w:val="21"/>
          <w:szCs w:val="21"/>
          <w:highlight w:val="none"/>
        </w:rPr>
      </w:pPr>
      <w:r>
        <w:rPr>
          <w:rFonts w:hint="eastAsia" w:ascii="仿宋" w:hAnsi="仿宋" w:eastAsia="仿宋" w:cs="仿宋"/>
          <w:sz w:val="21"/>
          <w:szCs w:val="21"/>
          <w:highlight w:val="none"/>
        </w:rPr>
        <w:t>（一）在货物采购项目中，货物由中小企业制造，即货物由中小企业生产且使用该中小企业商号或者注册商标；</w:t>
      </w:r>
    </w:p>
    <w:p w14:paraId="4E0F1A2A">
      <w:pPr>
        <w:shd w:val="clear"/>
        <w:spacing w:line="360" w:lineRule="auto"/>
        <w:ind w:firstLine="369" w:firstLineChars="176"/>
        <w:rPr>
          <w:rFonts w:hint="eastAsia" w:ascii="仿宋" w:hAnsi="仿宋" w:eastAsia="仿宋" w:cs="仿宋"/>
          <w:sz w:val="21"/>
          <w:szCs w:val="21"/>
          <w:highlight w:val="none"/>
        </w:rPr>
      </w:pPr>
      <w:r>
        <w:rPr>
          <w:rFonts w:hint="eastAsia" w:ascii="仿宋" w:hAnsi="仿宋" w:eastAsia="仿宋" w:cs="仿宋"/>
          <w:sz w:val="21"/>
          <w:szCs w:val="21"/>
          <w:highlight w:val="none"/>
        </w:rPr>
        <w:t>（二）在工程采购项目中，工程由中小企业承建，即工程施工单位为中小企业；</w:t>
      </w:r>
    </w:p>
    <w:p w14:paraId="33F8014E">
      <w:pPr>
        <w:shd w:val="clear"/>
        <w:spacing w:line="360" w:lineRule="auto"/>
        <w:ind w:firstLine="369" w:firstLineChars="176"/>
        <w:rPr>
          <w:rFonts w:hint="eastAsia" w:ascii="仿宋" w:hAnsi="仿宋" w:eastAsia="仿宋" w:cs="仿宋"/>
          <w:sz w:val="21"/>
          <w:szCs w:val="21"/>
          <w:highlight w:val="none"/>
        </w:rPr>
      </w:pPr>
      <w:r>
        <w:rPr>
          <w:rFonts w:hint="eastAsia" w:ascii="仿宋" w:hAnsi="仿宋" w:eastAsia="仿宋" w:cs="仿宋"/>
          <w:sz w:val="21"/>
          <w:szCs w:val="21"/>
          <w:highlight w:val="none"/>
        </w:rPr>
        <w:t>（三）在服务采购项目中，服务由中小企业承接，即提供服务的人员为中小企业依照《中华人民共和国劳动合同法》订立劳动合同的从业人员。</w:t>
      </w:r>
    </w:p>
    <w:p w14:paraId="1D8EAF29">
      <w:pPr>
        <w:shd w:val="clear"/>
        <w:spacing w:line="360" w:lineRule="auto"/>
        <w:ind w:firstLine="369" w:firstLineChars="176"/>
        <w:rPr>
          <w:rFonts w:hint="eastAsia" w:ascii="仿宋" w:hAnsi="仿宋" w:eastAsia="仿宋" w:cs="仿宋"/>
          <w:sz w:val="21"/>
          <w:szCs w:val="21"/>
          <w:highlight w:val="none"/>
        </w:rPr>
      </w:pPr>
      <w:r>
        <w:rPr>
          <w:rFonts w:hint="eastAsia" w:ascii="仿宋" w:hAnsi="仿宋" w:eastAsia="仿宋" w:cs="仿宋"/>
          <w:sz w:val="21"/>
          <w:szCs w:val="21"/>
          <w:highlight w:val="none"/>
        </w:rPr>
        <w:t>在货物采购项目中，供应商提供的货物既有中小企业制造货物，也有大型企业制造货物的，不享受本办法规定的中小企业扶持政策。</w:t>
      </w:r>
    </w:p>
    <w:p w14:paraId="1801615F">
      <w:pPr>
        <w:shd w:val="clear"/>
        <w:spacing w:line="360" w:lineRule="auto"/>
        <w:ind w:firstLine="369" w:firstLineChars="176"/>
        <w:rPr>
          <w:rFonts w:hint="eastAsia" w:ascii="仿宋" w:hAnsi="仿宋" w:eastAsia="仿宋" w:cs="仿宋"/>
          <w:sz w:val="21"/>
          <w:szCs w:val="21"/>
          <w:highlight w:val="none"/>
        </w:rPr>
      </w:pPr>
      <w:r>
        <w:rPr>
          <w:rFonts w:hint="eastAsia" w:ascii="仿宋" w:hAnsi="仿宋" w:eastAsia="仿宋" w:cs="仿宋"/>
          <w:sz w:val="21"/>
          <w:szCs w:val="21"/>
          <w:highlight w:val="none"/>
        </w:rPr>
        <w:t>以联合体形式参加政府采购活动，联合体各方均为中小企业的，联合体视同中小企业。其中，联合体各方均为小微企业的，联合体视同小微企业。</w:t>
      </w:r>
    </w:p>
    <w:p w14:paraId="1FF3E3F6">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2.1.2本规定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0BC57E3">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2.1.3小型、微型企业提供中型企业制造的货物的，视同为中型企业。</w:t>
      </w:r>
    </w:p>
    <w:p w14:paraId="14AD592E">
      <w:pPr>
        <w:shd w:val="clear"/>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2.1.4中小企业提供本企业制造的货物参与投标时，须提供本企业的《中小企业声明函》；中小企业提供其他中小企业制造的货物参与投标时，须在《中小企业声明函》中如实填报制造商信息。</w:t>
      </w:r>
    </w:p>
    <w:p w14:paraId="13BB8052">
      <w:pPr>
        <w:shd w:val="clear"/>
        <w:rPr>
          <w:rFonts w:hint="eastAsia" w:ascii="仿宋" w:hAnsi="仿宋" w:eastAsia="仿宋" w:cs="仿宋"/>
          <w:b/>
          <w:bCs/>
          <w:highlight w:val="none"/>
        </w:rPr>
      </w:pPr>
      <w:r>
        <w:rPr>
          <w:rFonts w:hint="eastAsia" w:ascii="仿宋" w:hAnsi="仿宋" w:eastAsia="仿宋" w:cs="仿宋"/>
          <w:b/>
          <w:bCs/>
          <w:highlight w:val="none"/>
        </w:rPr>
        <w:t>2.2监狱企业</w:t>
      </w:r>
    </w:p>
    <w:p w14:paraId="20AC949C">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设区的市</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监狱、强制隔离戒毒所、戒毒康复所，以及新疆生产建设兵团监狱管理局、戒毒管理局的企业，监狱企业参加政府采购活动时，应当提供由省级以上监狱管理局、戒毒管理局</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含新疆生产建设兵团</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出具的属于监狱企业的证明文件。</w:t>
      </w:r>
    </w:p>
    <w:p w14:paraId="4D0E8498">
      <w:pPr>
        <w:shd w:val="clear"/>
        <w:tabs>
          <w:tab w:val="left" w:pos="2472"/>
        </w:tabs>
        <w:spacing w:line="48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2.3残疾人福利性单位</w:t>
      </w:r>
    </w:p>
    <w:p w14:paraId="7DACFAA7">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2.3.1根据《关于促进残疾人就业政府采购政策的通知》（财库【2017】141号）的规定，符合条件的残疾人福利性单位在参加政府采购活动时，应当提供《残疾人福利性单位声明函》，声明函格式参照《关于促进残疾人就业政府采购政策的通知》（财库【2017】141号）的规定，并对声明的真实性负责。</w:t>
      </w:r>
    </w:p>
    <w:p w14:paraId="25FB665C">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2.3.2在政府采购活动中，残疾人福利性单位视同小型、微型企业。</w:t>
      </w:r>
    </w:p>
    <w:p w14:paraId="40B2FB19">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2.3.3中标、成交供应商为残疾人福利性单位的，采购人或者其委托的采购代理机构应当随中标、成交结果同时公告其《残疾人福利性单位声明函》，接受社会监督。供应商提供的《残疾人福利性单位声明函》与事实不符的，依照《政府采购法》第七十七条第一款的规定追究法律责任。</w:t>
      </w:r>
    </w:p>
    <w:p w14:paraId="43D720D6">
      <w:pPr>
        <w:shd w:val="clear"/>
        <w:tabs>
          <w:tab w:val="left" w:pos="2472"/>
        </w:tabs>
        <w:spacing w:line="480" w:lineRule="exact"/>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3.评标程序及标准</w:t>
      </w:r>
    </w:p>
    <w:p w14:paraId="489E6523">
      <w:pPr>
        <w:shd w:val="clear"/>
        <w:tabs>
          <w:tab w:val="left" w:pos="2472"/>
        </w:tabs>
        <w:spacing w:line="480" w:lineRule="exact"/>
        <w:rPr>
          <w:rFonts w:hint="eastAsia" w:ascii="仿宋" w:hAnsi="仿宋" w:eastAsia="仿宋" w:cs="仿宋"/>
          <w:b/>
          <w:sz w:val="21"/>
          <w:szCs w:val="21"/>
          <w:highlight w:val="none"/>
        </w:rPr>
      </w:pPr>
      <w:r>
        <w:rPr>
          <w:rFonts w:hint="eastAsia" w:ascii="仿宋" w:hAnsi="仿宋" w:eastAsia="仿宋" w:cs="仿宋"/>
          <w:b/>
          <w:bCs/>
          <w:sz w:val="21"/>
          <w:szCs w:val="21"/>
          <w:highlight w:val="none"/>
        </w:rPr>
        <w:t>3.1</w:t>
      </w:r>
      <w:r>
        <w:rPr>
          <w:rFonts w:hint="eastAsia" w:ascii="仿宋" w:hAnsi="仿宋" w:eastAsia="仿宋" w:cs="仿宋"/>
          <w:b/>
          <w:sz w:val="21"/>
          <w:szCs w:val="21"/>
          <w:highlight w:val="none"/>
        </w:rPr>
        <w:t>资格评审</w:t>
      </w:r>
    </w:p>
    <w:p w14:paraId="634662C3">
      <w:pPr>
        <w:shd w:val="clear"/>
        <w:tabs>
          <w:tab w:val="left" w:pos="2472"/>
        </w:tabs>
        <w:spacing w:line="480" w:lineRule="exact"/>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采购人或采购代理机构应当依法对投标人的资格进行审查。合格投标人不足3家的，不得评标。</w:t>
      </w:r>
    </w:p>
    <w:p w14:paraId="24B951A6">
      <w:pPr>
        <w:shd w:val="clear"/>
        <w:tabs>
          <w:tab w:val="left" w:pos="2472"/>
        </w:tabs>
        <w:spacing w:line="480" w:lineRule="exact"/>
        <w:ind w:firstLine="315" w:firstLineChars="150"/>
        <w:rPr>
          <w:rFonts w:hint="eastAsia" w:ascii="仿宋" w:hAnsi="仿宋" w:eastAsia="仿宋" w:cs="仿宋"/>
          <w:sz w:val="21"/>
          <w:szCs w:val="21"/>
          <w:highlight w:val="none"/>
        </w:rPr>
      </w:pPr>
      <w:r>
        <w:rPr>
          <w:rFonts w:hint="eastAsia" w:ascii="仿宋" w:hAnsi="仿宋" w:eastAsia="仿宋" w:cs="仿宋"/>
          <w:sz w:val="21"/>
          <w:szCs w:val="21"/>
          <w:highlight w:val="none"/>
        </w:rPr>
        <w:t>依据法律法规和招标文件的规定，对投标文件中的资格证明文件进行审查，见评标方法前附表。</w:t>
      </w:r>
    </w:p>
    <w:p w14:paraId="4AB2F5AF">
      <w:pPr>
        <w:shd w:val="clear"/>
        <w:tabs>
          <w:tab w:val="left" w:pos="2472"/>
        </w:tabs>
        <w:spacing w:line="480" w:lineRule="exact"/>
        <w:rPr>
          <w:rFonts w:hint="eastAsia" w:ascii="仿宋" w:hAnsi="仿宋" w:eastAsia="仿宋" w:cs="仿宋"/>
          <w:b/>
          <w:sz w:val="21"/>
          <w:szCs w:val="21"/>
          <w:highlight w:val="none"/>
        </w:rPr>
      </w:pPr>
      <w:r>
        <w:rPr>
          <w:rFonts w:hint="eastAsia" w:ascii="仿宋" w:hAnsi="仿宋" w:eastAsia="仿宋" w:cs="仿宋"/>
          <w:b/>
          <w:sz w:val="21"/>
          <w:szCs w:val="21"/>
          <w:highlight w:val="none"/>
        </w:rPr>
        <w:t>3.2符合性评审</w:t>
      </w:r>
    </w:p>
    <w:p w14:paraId="25DBCB2F">
      <w:pPr>
        <w:shd w:val="clear"/>
        <w:tabs>
          <w:tab w:val="left" w:pos="2472"/>
        </w:tabs>
        <w:spacing w:line="48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3.2.1依据招标文件的规定，评标委员会对符合资格的投标人的投标文件从有效性、完整性和对招标文件的实质性响应程度等方面进行审查，见评标方法前附表。</w:t>
      </w:r>
    </w:p>
    <w:p w14:paraId="0D58881F">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b/>
          <w:sz w:val="21"/>
          <w:szCs w:val="21"/>
          <w:highlight w:val="none"/>
        </w:rPr>
        <w:t>3.3详细评审</w:t>
      </w:r>
    </w:p>
    <w:p w14:paraId="24934EDF">
      <w:pPr>
        <w:shd w:val="clear"/>
        <w:tabs>
          <w:tab w:val="left" w:pos="2472"/>
        </w:tabs>
        <w:spacing w:line="360" w:lineRule="auto"/>
        <w:rPr>
          <w:rFonts w:hint="eastAsia" w:ascii="仿宋" w:hAnsi="仿宋" w:eastAsia="仿宋" w:cs="仿宋"/>
          <w:sz w:val="21"/>
          <w:szCs w:val="21"/>
          <w:highlight w:val="none"/>
        </w:rPr>
      </w:pPr>
      <w:bookmarkStart w:id="346" w:name="_Toc321836408"/>
      <w:r>
        <w:rPr>
          <w:rFonts w:hint="eastAsia" w:ascii="仿宋" w:hAnsi="仿宋" w:eastAsia="仿宋" w:cs="仿宋"/>
          <w:sz w:val="21"/>
          <w:szCs w:val="21"/>
          <w:highlight w:val="none"/>
        </w:rPr>
        <w:t>3.3.1</w:t>
      </w:r>
      <w:bookmarkEnd w:id="346"/>
      <w:r>
        <w:rPr>
          <w:rFonts w:hint="eastAsia" w:ascii="仿宋" w:hAnsi="仿宋" w:eastAsia="仿宋" w:cs="仿宋"/>
          <w:kern w:val="0"/>
          <w:sz w:val="21"/>
          <w:szCs w:val="21"/>
          <w:highlight w:val="none"/>
        </w:rPr>
        <w:t>评标委员会按照招标文件中规定的评标方法和标准，对符合性审查合格的投标文件进行商务和技术评估，综合比较与评价</w:t>
      </w:r>
      <w:r>
        <w:rPr>
          <w:rFonts w:hint="eastAsia" w:ascii="仿宋" w:hAnsi="仿宋" w:eastAsia="仿宋" w:cs="仿宋"/>
          <w:kern w:val="0"/>
          <w:sz w:val="21"/>
          <w:szCs w:val="21"/>
          <w:highlight w:val="none"/>
          <w:lang w:eastAsia="zh-CN"/>
        </w:rPr>
        <w:t>，</w:t>
      </w:r>
      <w:r>
        <w:rPr>
          <w:rFonts w:hint="eastAsia" w:ascii="仿宋" w:hAnsi="仿宋" w:eastAsia="仿宋" w:cs="仿宋"/>
          <w:sz w:val="21"/>
          <w:szCs w:val="21"/>
          <w:highlight w:val="none"/>
        </w:rPr>
        <w:t>见评标方法前附表。</w:t>
      </w:r>
    </w:p>
    <w:p w14:paraId="21AB20D5">
      <w:pPr>
        <w:shd w:val="clear"/>
        <w:tabs>
          <w:tab w:val="left" w:pos="2472"/>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3.3.2评标委员会各成员要依法独立评审，并对评审意见承担个人责任。对投标人的客观评分项的评分应当一致，对其他需要借助专业知识评判的主观评分项，应当严格按照评分细则公正评分。</w:t>
      </w:r>
    </w:p>
    <w:p w14:paraId="003FA5F3">
      <w:pPr>
        <w:shd w:val="clear"/>
        <w:tabs>
          <w:tab w:val="left" w:pos="2472"/>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3.3.3评标委员会成员对需要共同认定的事项存在争议的，按照少数服从多数的原则做出结论。持不同意见的评标委员会成员应当在评标报告上签署不同意见并说明理由，否则视为同意。</w:t>
      </w:r>
    </w:p>
    <w:p w14:paraId="474A444F">
      <w:pPr>
        <w:shd w:val="clear"/>
        <w:tabs>
          <w:tab w:val="left" w:pos="2472"/>
        </w:tabs>
        <w:spacing w:line="360" w:lineRule="auto"/>
        <w:rPr>
          <w:rFonts w:hint="eastAsia" w:ascii="仿宋" w:hAnsi="仿宋" w:eastAsia="仿宋" w:cs="仿宋"/>
          <w:sz w:val="21"/>
          <w:szCs w:val="21"/>
          <w:highlight w:val="none"/>
        </w:rPr>
      </w:pPr>
      <w:r>
        <w:rPr>
          <w:rFonts w:hint="eastAsia" w:ascii="仿宋" w:hAnsi="仿宋" w:eastAsia="仿宋" w:cs="仿宋"/>
          <w:sz w:val="21"/>
          <w:szCs w:val="21"/>
          <w:highlight w:val="none"/>
        </w:rPr>
        <w:t>3.3.4</w:t>
      </w:r>
      <w:r>
        <w:rPr>
          <w:rFonts w:hint="eastAsia" w:ascii="仿宋" w:hAnsi="仿宋" w:eastAsia="仿宋" w:cs="仿宋"/>
          <w:kern w:val="0"/>
          <w:sz w:val="21"/>
          <w:szCs w:val="21"/>
          <w:highlight w:val="none"/>
        </w:rPr>
        <w:t>投标文件报价出现前后不一致的，按照下列规定修正</w:t>
      </w:r>
      <w:r>
        <w:rPr>
          <w:rFonts w:hint="eastAsia" w:ascii="仿宋" w:hAnsi="仿宋" w:eastAsia="仿宋" w:cs="仿宋"/>
          <w:sz w:val="21"/>
          <w:szCs w:val="21"/>
          <w:highlight w:val="none"/>
        </w:rPr>
        <w:t>：</w:t>
      </w:r>
    </w:p>
    <w:p w14:paraId="3FAA27AB">
      <w:pPr>
        <w:shd w:val="clear"/>
        <w:tabs>
          <w:tab w:val="left" w:pos="2472"/>
        </w:tabs>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（一）投标文件中开标一览表（报价表）内容与投标文件中相应内容不一致的，以开标一览表（报价表）为准；</w:t>
      </w:r>
    </w:p>
    <w:p w14:paraId="6C4DEB65">
      <w:pPr>
        <w:shd w:val="clear"/>
        <w:tabs>
          <w:tab w:val="left" w:pos="2472"/>
        </w:tabs>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（二）大写金额和小写金额不一致的，以大写金额为准；</w:t>
      </w:r>
    </w:p>
    <w:p w14:paraId="3BE95112">
      <w:pPr>
        <w:shd w:val="clear"/>
        <w:tabs>
          <w:tab w:val="left" w:pos="2472"/>
        </w:tabs>
        <w:spacing w:line="360" w:lineRule="auto"/>
        <w:ind w:firstLine="420" w:firstLineChars="200"/>
        <w:rPr>
          <w:rFonts w:hint="eastAsia" w:ascii="仿宋" w:hAnsi="仿宋" w:eastAsia="仿宋" w:cs="仿宋"/>
          <w:sz w:val="21"/>
          <w:szCs w:val="21"/>
          <w:highlight w:val="none"/>
        </w:rPr>
      </w:pPr>
      <w:r>
        <w:rPr>
          <w:rFonts w:hint="eastAsia" w:ascii="仿宋" w:hAnsi="仿宋" w:eastAsia="仿宋" w:cs="仿宋"/>
          <w:sz w:val="21"/>
          <w:szCs w:val="21"/>
          <w:highlight w:val="none"/>
        </w:rPr>
        <w:t>（三）单价金额小数点或者百分比有明显错位的，以开标一览表的</w:t>
      </w:r>
      <w:r>
        <w:rPr>
          <w:rFonts w:hint="eastAsia" w:ascii="仿宋" w:hAnsi="仿宋" w:eastAsia="仿宋" w:cs="仿宋"/>
          <w:sz w:val="21"/>
          <w:szCs w:val="21"/>
          <w:highlight w:val="none"/>
          <w:lang w:val="en-US" w:eastAsia="zh-CN"/>
        </w:rPr>
        <w:t>报</w:t>
      </w:r>
      <w:r>
        <w:rPr>
          <w:rFonts w:hint="eastAsia" w:ascii="仿宋" w:hAnsi="仿宋" w:eastAsia="仿宋" w:cs="仿宋"/>
          <w:sz w:val="21"/>
          <w:szCs w:val="21"/>
          <w:highlight w:val="none"/>
        </w:rPr>
        <w:t>价为准；</w:t>
      </w:r>
    </w:p>
    <w:p w14:paraId="29297DB3">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3.3.5价格部分（F1）按评标方法前附表规定的投标报价计算公式，计算出各投标人价格部分得分。技术部分（F2）和商务部分（F3）得分由评标委员会成员独立评分，投标</w:t>
      </w:r>
      <w:r>
        <w:rPr>
          <w:rFonts w:hint="eastAsia" w:ascii="仿宋" w:hAnsi="仿宋" w:eastAsia="仿宋" w:cs="仿宋"/>
          <w:bCs/>
          <w:sz w:val="21"/>
          <w:szCs w:val="21"/>
          <w:highlight w:val="none"/>
        </w:rPr>
        <w:t>人各项评分因素得分为该项因素各评委评分的算术平均值。所有计算结果均保留小数点后两位</w:t>
      </w:r>
      <w:r>
        <w:rPr>
          <w:rFonts w:hint="eastAsia" w:ascii="仿宋" w:hAnsi="仿宋" w:eastAsia="仿宋" w:cs="仿宋"/>
          <w:sz w:val="21"/>
          <w:szCs w:val="21"/>
          <w:highlight w:val="none"/>
        </w:rPr>
        <w:t>，小数点后第三位“四舍五入”。</w:t>
      </w:r>
    </w:p>
    <w:p w14:paraId="512985BF">
      <w:pPr>
        <w:shd w:val="clear"/>
        <w:spacing w:line="360" w:lineRule="auto"/>
        <w:jc w:val="left"/>
        <w:rPr>
          <w:rFonts w:hint="eastAsia" w:ascii="仿宋" w:hAnsi="仿宋" w:eastAsia="仿宋" w:cs="仿宋"/>
          <w:b/>
          <w:sz w:val="21"/>
          <w:szCs w:val="21"/>
          <w:highlight w:val="none"/>
        </w:rPr>
      </w:pPr>
      <w:r>
        <w:rPr>
          <w:rFonts w:hint="eastAsia" w:ascii="仿宋" w:hAnsi="仿宋" w:eastAsia="仿宋" w:cs="仿宋"/>
          <w:sz w:val="21"/>
          <w:szCs w:val="21"/>
          <w:highlight w:val="none"/>
        </w:rPr>
        <w:t>★</w:t>
      </w:r>
      <w:r>
        <w:rPr>
          <w:rFonts w:hint="eastAsia" w:ascii="仿宋" w:hAnsi="仿宋" w:eastAsia="仿宋" w:cs="仿宋"/>
          <w:b/>
          <w:sz w:val="21"/>
          <w:szCs w:val="21"/>
          <w:highlight w:val="none"/>
        </w:rPr>
        <w:t>3.3.6</w:t>
      </w:r>
      <w:r>
        <w:rPr>
          <w:rFonts w:hint="eastAsia" w:ascii="仿宋" w:hAnsi="仿宋" w:eastAsia="仿宋" w:cs="仿宋"/>
          <w:b/>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A6A8C0">
      <w:pPr>
        <w:shd w:val="clear"/>
        <w:tabs>
          <w:tab w:val="left" w:pos="2472"/>
        </w:tabs>
        <w:spacing w:line="480" w:lineRule="exact"/>
        <w:rPr>
          <w:rFonts w:hint="eastAsia" w:ascii="仿宋" w:hAnsi="仿宋" w:eastAsia="仿宋" w:cs="仿宋"/>
          <w:b/>
          <w:bCs/>
          <w:sz w:val="21"/>
          <w:szCs w:val="21"/>
          <w:highlight w:val="none"/>
        </w:rPr>
      </w:pPr>
      <w:bookmarkStart w:id="347" w:name="_Toc321836412"/>
      <w:r>
        <w:rPr>
          <w:rFonts w:hint="eastAsia" w:ascii="仿宋" w:hAnsi="仿宋" w:eastAsia="仿宋" w:cs="仿宋"/>
          <w:b/>
          <w:bCs/>
          <w:sz w:val="21"/>
          <w:szCs w:val="21"/>
          <w:highlight w:val="none"/>
        </w:rPr>
        <w:t>4.投标文件的澄清</w:t>
      </w:r>
      <w:bookmarkEnd w:id="347"/>
    </w:p>
    <w:p w14:paraId="5AFE6A3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4.1在评标过程中，评标委员会可以书面形式要求投标人对所提交的投标文件中含义不明确、同类问题表述不一致或者有明显文字和计算错误的内容，进行书面澄清或说明。评标委员会不接受投标人主动提出的澄清、说明。</w:t>
      </w:r>
    </w:p>
    <w:p w14:paraId="6DD2329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4.2投标人的澄清、说明应当采用书面形式，由法定代表人或其授权的代表签字，澄清事项不得超出投标文件的范围并不得改变投标文件的实质性内容（算术性错误修正的除外）。投标人的书面澄清、说明属于投标文件的组成部分。</w:t>
      </w:r>
    </w:p>
    <w:p w14:paraId="3D6D73EB">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4.3评标委员会对投标人提交的澄清、说明有疑问的，可以要求投标人进一步澄清、说明。</w:t>
      </w:r>
    </w:p>
    <w:p w14:paraId="4BE73820">
      <w:pPr>
        <w:shd w:val="clear"/>
        <w:tabs>
          <w:tab w:val="left" w:pos="2472"/>
        </w:tabs>
        <w:spacing w:line="480" w:lineRule="exact"/>
        <w:rPr>
          <w:rFonts w:hint="eastAsia" w:ascii="仿宋" w:hAnsi="仿宋" w:eastAsia="仿宋" w:cs="仿宋"/>
          <w:b/>
          <w:bCs/>
          <w:sz w:val="21"/>
          <w:szCs w:val="21"/>
          <w:highlight w:val="none"/>
        </w:rPr>
      </w:pPr>
      <w:bookmarkStart w:id="348" w:name="_Toc321836413"/>
      <w:r>
        <w:rPr>
          <w:rFonts w:hint="eastAsia" w:ascii="仿宋" w:hAnsi="仿宋" w:eastAsia="仿宋" w:cs="仿宋"/>
          <w:b/>
          <w:bCs/>
          <w:sz w:val="21"/>
          <w:szCs w:val="21"/>
          <w:highlight w:val="none"/>
        </w:rPr>
        <w:t>5.评标结果</w:t>
      </w:r>
      <w:bookmarkEnd w:id="348"/>
    </w:p>
    <w:p w14:paraId="63DDE25A">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5.1评标委员会按最终得分由高到低顺序推荐3名中标候选人，得分相同时，按本章1.2款规定进行推荐，并提出书面评标报告。</w:t>
      </w:r>
    </w:p>
    <w:p w14:paraId="355888D2">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5.2采购人根据评标委员会提出的书面评标报告和推荐的中标候选人名单，确定中标人。</w:t>
      </w:r>
    </w:p>
    <w:p w14:paraId="36A0EB0F">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5.3提供相同品牌产品的不同投标人，评审后得分最高的获得中标人推荐资格，其他同品牌投标人不予推荐；提供相同品牌产品的不同投标人，评审得分相同的，评标委员会将按本章1.2款规定顺序确定一个投标人获得中标人推荐资格，其他同品牌投标人不作为中标候选人。</w:t>
      </w:r>
    </w:p>
    <w:p w14:paraId="272CE597">
      <w:pPr>
        <w:shd w:val="clear"/>
        <w:spacing w:line="360" w:lineRule="auto"/>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5.4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sectPr>
      <w:footerReference r:id="rId8" w:type="default"/>
      <w:pgSz w:w="11906" w:h="16838"/>
      <w:pgMar w:top="1077" w:right="850" w:bottom="1077" w:left="85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9C569">
    <w:pPr>
      <w:shd w:val="clear"/>
      <w:ind w:left="0" w:leftChars="0" w:firstLine="0" w:firstLineChars="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AF74D">
                          <w:pPr>
                            <w:pStyle w:val="17"/>
                            <w:shd w:val="clear"/>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7AF74D">
                    <w:pPr>
                      <w:pStyle w:val="17"/>
                      <w:shd w:val="clear"/>
                      <w:rPr>
                        <w:b/>
                        <w:bCs/>
                      </w:rPr>
                    </w:pPr>
                    <w:r>
                      <w:rPr>
                        <w:b/>
                        <w:bCs/>
                      </w:rPr>
                      <w:fldChar w:fldCharType="begin"/>
                    </w:r>
                    <w:r>
                      <w:rPr>
                        <w:b/>
                        <w:bCs/>
                      </w:rPr>
                      <w:instrText xml:space="preserve"> PAGE  \* MERGEFORMAT </w:instrText>
                    </w:r>
                    <w:r>
                      <w:rPr>
                        <w:b/>
                        <w:bCs/>
                      </w:rPr>
                      <w:fldChar w:fldCharType="separate"/>
                    </w:r>
                    <w:r>
                      <w:rPr>
                        <w:b/>
                        <w:bCs/>
                      </w:rPr>
                      <w:t>1</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EE59">
    <w:pPr>
      <w:shd w:val="clear"/>
      <w:ind w:left="0" w:leftChars="0" w:firstLine="0" w:firstLineChars="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9D13A">
                          <w:pPr>
                            <w:pStyle w:val="17"/>
                            <w:shd w:val="clea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89D13A">
                    <w:pPr>
                      <w:pStyle w:val="17"/>
                      <w:shd w:val="clea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ABF33">
    <w:pPr>
      <w:pBdr>
        <w:bottom w:val="none" w:color="auto" w:sz="0" w:space="1"/>
      </w:pBdr>
      <w:shd w:val="clear"/>
      <w:tabs>
        <w:tab w:val="center" w:pos="4153"/>
        <w:tab w:val="right" w:pos="8306"/>
      </w:tabs>
      <w:ind w:left="0" w:leftChars="0" w:firstLine="0" w:firstLineChars="0"/>
      <w:jc w:val="both"/>
      <w:rPr>
        <w:rFonts w:hint="default" w:ascii="宋体" w:hAnsi="宋体" w:cs="宋体"/>
        <w:sz w:val="24"/>
        <w:szCs w:val="24"/>
        <w:lang w:val="en-US" w:eastAsia="zh-CN"/>
      </w:rPr>
    </w:pPr>
    <w:r>
      <w:rPr>
        <w:rFonts w:hint="eastAsia" w:ascii="宋体" w:hAnsi="宋体" w:cs="宋体"/>
        <w:sz w:val="24"/>
        <w:szCs w:val="24"/>
        <w:lang w:eastAsia="zh-CN"/>
      </w:rPr>
      <w:t>云南省监狱管理局中心医院202</w:t>
    </w:r>
    <w:r>
      <w:rPr>
        <w:rFonts w:hint="eastAsia" w:ascii="宋体" w:hAnsi="宋体" w:cs="宋体"/>
        <w:sz w:val="24"/>
        <w:szCs w:val="24"/>
        <w:lang w:val="en-US" w:eastAsia="zh-CN"/>
      </w:rPr>
      <w:t>5</w:t>
    </w:r>
    <w:r>
      <w:rPr>
        <w:rFonts w:hint="eastAsia" w:ascii="宋体" w:hAnsi="宋体" w:cs="宋体"/>
        <w:sz w:val="24"/>
        <w:szCs w:val="24"/>
        <w:lang w:eastAsia="zh-CN"/>
      </w:rPr>
      <w:t>年生活物资采购</w:t>
    </w:r>
    <w:r>
      <w:rPr>
        <w:rFonts w:hint="eastAsia" w:ascii="宋体" w:hAnsi="宋体" w:cs="宋体"/>
        <w:sz w:val="24"/>
        <w:szCs w:val="24"/>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4E42">
    <w:pPr>
      <w:tabs>
        <w:tab w:val="center" w:pos="4153"/>
        <w:tab w:val="right" w:pos="8306"/>
      </w:tabs>
      <w:jc w:val="both"/>
    </w:pPr>
    <w:r>
      <w:rPr>
        <w:rFonts w:hint="eastAsia" w:ascii="宋体"/>
        <w:lang w:val="en-GB"/>
      </w:rPr>
      <w:t xml:space="preserve">（项目名称）                                </w:t>
    </w:r>
    <w:r>
      <w:rPr>
        <w:rFonts w:hint="eastAsia" w:ascii="宋体"/>
      </w:rPr>
      <w:t xml:space="preserve">                                           </w:t>
    </w:r>
    <w:r>
      <w:rPr>
        <w:rFonts w:hint="eastAsia" w:ascii="宋体"/>
        <w:lang w:eastAsia="zh-CN"/>
      </w:rPr>
      <w:t>项目编号</w:t>
    </w:r>
    <w:r>
      <w:rPr>
        <w:rFonts w:hint="eastAsia" w:ascii="宋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YzdlOWZhYzYwYzA0OWQ3ZDU3OGU5MGU3ODcwNmMifQ=="/>
  </w:docVars>
  <w:rsids>
    <w:rsidRoot w:val="057E3481"/>
    <w:rsid w:val="0000063B"/>
    <w:rsid w:val="0000250B"/>
    <w:rsid w:val="00002C3E"/>
    <w:rsid w:val="00002C58"/>
    <w:rsid w:val="00003306"/>
    <w:rsid w:val="00003FA0"/>
    <w:rsid w:val="00004DF9"/>
    <w:rsid w:val="00005C8A"/>
    <w:rsid w:val="00005CBE"/>
    <w:rsid w:val="00005EE0"/>
    <w:rsid w:val="00006888"/>
    <w:rsid w:val="00006E42"/>
    <w:rsid w:val="00006E66"/>
    <w:rsid w:val="00006F70"/>
    <w:rsid w:val="00007567"/>
    <w:rsid w:val="0000764B"/>
    <w:rsid w:val="00012477"/>
    <w:rsid w:val="000125E0"/>
    <w:rsid w:val="00012A2A"/>
    <w:rsid w:val="00013460"/>
    <w:rsid w:val="000139B3"/>
    <w:rsid w:val="00013A8D"/>
    <w:rsid w:val="000141BA"/>
    <w:rsid w:val="00014B1F"/>
    <w:rsid w:val="00015B0C"/>
    <w:rsid w:val="000160F5"/>
    <w:rsid w:val="000167FE"/>
    <w:rsid w:val="000177CA"/>
    <w:rsid w:val="00017DBE"/>
    <w:rsid w:val="00021515"/>
    <w:rsid w:val="0002262A"/>
    <w:rsid w:val="00022A7D"/>
    <w:rsid w:val="0002407A"/>
    <w:rsid w:val="00024459"/>
    <w:rsid w:val="0002629C"/>
    <w:rsid w:val="00026614"/>
    <w:rsid w:val="00027825"/>
    <w:rsid w:val="00030DC6"/>
    <w:rsid w:val="00031B2E"/>
    <w:rsid w:val="000323A7"/>
    <w:rsid w:val="00033A6C"/>
    <w:rsid w:val="00034019"/>
    <w:rsid w:val="00034992"/>
    <w:rsid w:val="000352F7"/>
    <w:rsid w:val="00041BB2"/>
    <w:rsid w:val="00041E04"/>
    <w:rsid w:val="00042EDB"/>
    <w:rsid w:val="00043285"/>
    <w:rsid w:val="000432AB"/>
    <w:rsid w:val="00043A3F"/>
    <w:rsid w:val="00045C38"/>
    <w:rsid w:val="00051D38"/>
    <w:rsid w:val="00053B98"/>
    <w:rsid w:val="0005520E"/>
    <w:rsid w:val="000565F9"/>
    <w:rsid w:val="00062D13"/>
    <w:rsid w:val="000647BA"/>
    <w:rsid w:val="000664D1"/>
    <w:rsid w:val="00066A54"/>
    <w:rsid w:val="00067F67"/>
    <w:rsid w:val="00070B5D"/>
    <w:rsid w:val="000718CA"/>
    <w:rsid w:val="000719FD"/>
    <w:rsid w:val="00071C1A"/>
    <w:rsid w:val="00072163"/>
    <w:rsid w:val="00072335"/>
    <w:rsid w:val="00073CCD"/>
    <w:rsid w:val="00075A1E"/>
    <w:rsid w:val="00075F29"/>
    <w:rsid w:val="00076095"/>
    <w:rsid w:val="00076CBB"/>
    <w:rsid w:val="00076CE7"/>
    <w:rsid w:val="00076FFD"/>
    <w:rsid w:val="00077DF2"/>
    <w:rsid w:val="000819FE"/>
    <w:rsid w:val="000822BC"/>
    <w:rsid w:val="00082DC5"/>
    <w:rsid w:val="000844A7"/>
    <w:rsid w:val="00086900"/>
    <w:rsid w:val="00086BAF"/>
    <w:rsid w:val="00091C6F"/>
    <w:rsid w:val="000927FA"/>
    <w:rsid w:val="000968EA"/>
    <w:rsid w:val="000A0625"/>
    <w:rsid w:val="000A1D8B"/>
    <w:rsid w:val="000A21AD"/>
    <w:rsid w:val="000A30AF"/>
    <w:rsid w:val="000A3E77"/>
    <w:rsid w:val="000A4B98"/>
    <w:rsid w:val="000A5864"/>
    <w:rsid w:val="000A63A5"/>
    <w:rsid w:val="000A674D"/>
    <w:rsid w:val="000A67F3"/>
    <w:rsid w:val="000A7F01"/>
    <w:rsid w:val="000B1EF5"/>
    <w:rsid w:val="000B4FB2"/>
    <w:rsid w:val="000B61C2"/>
    <w:rsid w:val="000B699A"/>
    <w:rsid w:val="000C134E"/>
    <w:rsid w:val="000C5C3E"/>
    <w:rsid w:val="000C7AD0"/>
    <w:rsid w:val="000D0815"/>
    <w:rsid w:val="000D0C97"/>
    <w:rsid w:val="000D1883"/>
    <w:rsid w:val="000D18A7"/>
    <w:rsid w:val="000D3BDA"/>
    <w:rsid w:val="000E0B46"/>
    <w:rsid w:val="000E245C"/>
    <w:rsid w:val="000E355F"/>
    <w:rsid w:val="000E5236"/>
    <w:rsid w:val="000F16D6"/>
    <w:rsid w:val="000F258D"/>
    <w:rsid w:val="000F32B7"/>
    <w:rsid w:val="000F384F"/>
    <w:rsid w:val="000F3E60"/>
    <w:rsid w:val="000F6A87"/>
    <w:rsid w:val="000F76DD"/>
    <w:rsid w:val="00101DFC"/>
    <w:rsid w:val="0010298D"/>
    <w:rsid w:val="00103053"/>
    <w:rsid w:val="0010465A"/>
    <w:rsid w:val="00104DA6"/>
    <w:rsid w:val="001064ED"/>
    <w:rsid w:val="00106BA4"/>
    <w:rsid w:val="001073AE"/>
    <w:rsid w:val="001073FA"/>
    <w:rsid w:val="00107B28"/>
    <w:rsid w:val="00110CBA"/>
    <w:rsid w:val="00113DF9"/>
    <w:rsid w:val="00115D92"/>
    <w:rsid w:val="00115F9A"/>
    <w:rsid w:val="0012073C"/>
    <w:rsid w:val="00122223"/>
    <w:rsid w:val="00122351"/>
    <w:rsid w:val="00122A8D"/>
    <w:rsid w:val="00123687"/>
    <w:rsid w:val="00123732"/>
    <w:rsid w:val="001237EA"/>
    <w:rsid w:val="00124B97"/>
    <w:rsid w:val="0012540D"/>
    <w:rsid w:val="00126470"/>
    <w:rsid w:val="00126A99"/>
    <w:rsid w:val="0012700B"/>
    <w:rsid w:val="0012797C"/>
    <w:rsid w:val="00133917"/>
    <w:rsid w:val="00135FA8"/>
    <w:rsid w:val="001360AD"/>
    <w:rsid w:val="00136D7C"/>
    <w:rsid w:val="00137EB1"/>
    <w:rsid w:val="00140034"/>
    <w:rsid w:val="00141500"/>
    <w:rsid w:val="001419E9"/>
    <w:rsid w:val="001428F1"/>
    <w:rsid w:val="00145170"/>
    <w:rsid w:val="0014611E"/>
    <w:rsid w:val="00146C8C"/>
    <w:rsid w:val="001472FC"/>
    <w:rsid w:val="00147929"/>
    <w:rsid w:val="001505A4"/>
    <w:rsid w:val="00150DC3"/>
    <w:rsid w:val="00151A09"/>
    <w:rsid w:val="00152BEB"/>
    <w:rsid w:val="001537E8"/>
    <w:rsid w:val="0015473F"/>
    <w:rsid w:val="001615E8"/>
    <w:rsid w:val="0016220B"/>
    <w:rsid w:val="00162702"/>
    <w:rsid w:val="001639A4"/>
    <w:rsid w:val="00163CD9"/>
    <w:rsid w:val="00165B1C"/>
    <w:rsid w:val="0016678E"/>
    <w:rsid w:val="00172311"/>
    <w:rsid w:val="00172403"/>
    <w:rsid w:val="00172DCA"/>
    <w:rsid w:val="0017327B"/>
    <w:rsid w:val="00174938"/>
    <w:rsid w:val="0017518B"/>
    <w:rsid w:val="00175B27"/>
    <w:rsid w:val="0017613F"/>
    <w:rsid w:val="00176BB8"/>
    <w:rsid w:val="00181024"/>
    <w:rsid w:val="0018479C"/>
    <w:rsid w:val="0018551B"/>
    <w:rsid w:val="00185818"/>
    <w:rsid w:val="00185EDB"/>
    <w:rsid w:val="00185FCD"/>
    <w:rsid w:val="00187B0D"/>
    <w:rsid w:val="00187DFD"/>
    <w:rsid w:val="00190514"/>
    <w:rsid w:val="00191387"/>
    <w:rsid w:val="00192F28"/>
    <w:rsid w:val="001930C8"/>
    <w:rsid w:val="0019312E"/>
    <w:rsid w:val="00195CBA"/>
    <w:rsid w:val="0019618C"/>
    <w:rsid w:val="001963C4"/>
    <w:rsid w:val="001976C4"/>
    <w:rsid w:val="001A0C62"/>
    <w:rsid w:val="001A23C5"/>
    <w:rsid w:val="001A2B89"/>
    <w:rsid w:val="001A5AA9"/>
    <w:rsid w:val="001A7CC5"/>
    <w:rsid w:val="001B0999"/>
    <w:rsid w:val="001B26C2"/>
    <w:rsid w:val="001B3012"/>
    <w:rsid w:val="001B461C"/>
    <w:rsid w:val="001C0916"/>
    <w:rsid w:val="001C0A69"/>
    <w:rsid w:val="001C183F"/>
    <w:rsid w:val="001C313B"/>
    <w:rsid w:val="001C4702"/>
    <w:rsid w:val="001D334B"/>
    <w:rsid w:val="001D36E3"/>
    <w:rsid w:val="001D4B68"/>
    <w:rsid w:val="001D58CE"/>
    <w:rsid w:val="001D789B"/>
    <w:rsid w:val="001D7B58"/>
    <w:rsid w:val="001E0AD4"/>
    <w:rsid w:val="001E184C"/>
    <w:rsid w:val="001E2F53"/>
    <w:rsid w:val="001E5774"/>
    <w:rsid w:val="001E653E"/>
    <w:rsid w:val="001E70AD"/>
    <w:rsid w:val="001E77E8"/>
    <w:rsid w:val="001F0640"/>
    <w:rsid w:val="001F1071"/>
    <w:rsid w:val="001F24B0"/>
    <w:rsid w:val="001F2B4C"/>
    <w:rsid w:val="001F37DB"/>
    <w:rsid w:val="001F4C91"/>
    <w:rsid w:val="001F57E6"/>
    <w:rsid w:val="001F6732"/>
    <w:rsid w:val="001F696E"/>
    <w:rsid w:val="001F6EEC"/>
    <w:rsid w:val="001F71AF"/>
    <w:rsid w:val="002001D2"/>
    <w:rsid w:val="00200989"/>
    <w:rsid w:val="00200E32"/>
    <w:rsid w:val="00201302"/>
    <w:rsid w:val="002018A4"/>
    <w:rsid w:val="00202639"/>
    <w:rsid w:val="0020296F"/>
    <w:rsid w:val="00203791"/>
    <w:rsid w:val="00203D52"/>
    <w:rsid w:val="002042E8"/>
    <w:rsid w:val="00204DF9"/>
    <w:rsid w:val="002053DD"/>
    <w:rsid w:val="00211C3A"/>
    <w:rsid w:val="00212366"/>
    <w:rsid w:val="002128A5"/>
    <w:rsid w:val="002134D2"/>
    <w:rsid w:val="002154B6"/>
    <w:rsid w:val="00215B56"/>
    <w:rsid w:val="00215C76"/>
    <w:rsid w:val="0021782B"/>
    <w:rsid w:val="0021795E"/>
    <w:rsid w:val="00217AFF"/>
    <w:rsid w:val="002206AF"/>
    <w:rsid w:val="00221759"/>
    <w:rsid w:val="002217C3"/>
    <w:rsid w:val="00221B73"/>
    <w:rsid w:val="00222DA0"/>
    <w:rsid w:val="00223F09"/>
    <w:rsid w:val="00224267"/>
    <w:rsid w:val="002318F7"/>
    <w:rsid w:val="00233883"/>
    <w:rsid w:val="002345C4"/>
    <w:rsid w:val="00234ECE"/>
    <w:rsid w:val="00234F5C"/>
    <w:rsid w:val="00237F4A"/>
    <w:rsid w:val="00241961"/>
    <w:rsid w:val="00243C24"/>
    <w:rsid w:val="00243DA2"/>
    <w:rsid w:val="00245425"/>
    <w:rsid w:val="00246CCF"/>
    <w:rsid w:val="00247FBC"/>
    <w:rsid w:val="00250231"/>
    <w:rsid w:val="00250CD0"/>
    <w:rsid w:val="002515EA"/>
    <w:rsid w:val="00253A1A"/>
    <w:rsid w:val="00255A2E"/>
    <w:rsid w:val="00256911"/>
    <w:rsid w:val="0025778D"/>
    <w:rsid w:val="00257902"/>
    <w:rsid w:val="002603A2"/>
    <w:rsid w:val="00260645"/>
    <w:rsid w:val="00261B36"/>
    <w:rsid w:val="00261BC5"/>
    <w:rsid w:val="00262411"/>
    <w:rsid w:val="00265DDA"/>
    <w:rsid w:val="00267374"/>
    <w:rsid w:val="002711C4"/>
    <w:rsid w:val="00272077"/>
    <w:rsid w:val="00274CAE"/>
    <w:rsid w:val="00283086"/>
    <w:rsid w:val="002838C4"/>
    <w:rsid w:val="00284AAD"/>
    <w:rsid w:val="0028642F"/>
    <w:rsid w:val="002872E7"/>
    <w:rsid w:val="002875CF"/>
    <w:rsid w:val="00290264"/>
    <w:rsid w:val="00290359"/>
    <w:rsid w:val="00292005"/>
    <w:rsid w:val="00292341"/>
    <w:rsid w:val="00292DBE"/>
    <w:rsid w:val="002948BB"/>
    <w:rsid w:val="00296AC5"/>
    <w:rsid w:val="00296F0C"/>
    <w:rsid w:val="002A02DD"/>
    <w:rsid w:val="002A258B"/>
    <w:rsid w:val="002A420D"/>
    <w:rsid w:val="002A4E34"/>
    <w:rsid w:val="002A5D93"/>
    <w:rsid w:val="002A7199"/>
    <w:rsid w:val="002A72A1"/>
    <w:rsid w:val="002A7488"/>
    <w:rsid w:val="002B011C"/>
    <w:rsid w:val="002B01F0"/>
    <w:rsid w:val="002B2395"/>
    <w:rsid w:val="002B2E71"/>
    <w:rsid w:val="002B3A23"/>
    <w:rsid w:val="002B3E18"/>
    <w:rsid w:val="002B59CF"/>
    <w:rsid w:val="002B6839"/>
    <w:rsid w:val="002B6960"/>
    <w:rsid w:val="002C0819"/>
    <w:rsid w:val="002C1681"/>
    <w:rsid w:val="002C4C96"/>
    <w:rsid w:val="002C6860"/>
    <w:rsid w:val="002D01BD"/>
    <w:rsid w:val="002D06C3"/>
    <w:rsid w:val="002D079E"/>
    <w:rsid w:val="002D27F2"/>
    <w:rsid w:val="002D3CB9"/>
    <w:rsid w:val="002D5848"/>
    <w:rsid w:val="002D6123"/>
    <w:rsid w:val="002E062B"/>
    <w:rsid w:val="002E062E"/>
    <w:rsid w:val="002E071F"/>
    <w:rsid w:val="002E17A8"/>
    <w:rsid w:val="002E29F6"/>
    <w:rsid w:val="002E6820"/>
    <w:rsid w:val="002E77E7"/>
    <w:rsid w:val="002F0D96"/>
    <w:rsid w:val="002F20BD"/>
    <w:rsid w:val="002F2D78"/>
    <w:rsid w:val="002F4967"/>
    <w:rsid w:val="002F6CEF"/>
    <w:rsid w:val="002F7AE6"/>
    <w:rsid w:val="00300363"/>
    <w:rsid w:val="00302398"/>
    <w:rsid w:val="00304579"/>
    <w:rsid w:val="0030541F"/>
    <w:rsid w:val="00305874"/>
    <w:rsid w:val="00305D5A"/>
    <w:rsid w:val="0030788D"/>
    <w:rsid w:val="00307F76"/>
    <w:rsid w:val="00310848"/>
    <w:rsid w:val="00310D7D"/>
    <w:rsid w:val="003138C9"/>
    <w:rsid w:val="00313D0A"/>
    <w:rsid w:val="0031581C"/>
    <w:rsid w:val="00315B80"/>
    <w:rsid w:val="00316732"/>
    <w:rsid w:val="00317B4D"/>
    <w:rsid w:val="003243FD"/>
    <w:rsid w:val="0032550D"/>
    <w:rsid w:val="003263B4"/>
    <w:rsid w:val="003279EB"/>
    <w:rsid w:val="003306B0"/>
    <w:rsid w:val="00330F65"/>
    <w:rsid w:val="0033323B"/>
    <w:rsid w:val="00333A01"/>
    <w:rsid w:val="003347D1"/>
    <w:rsid w:val="00334B7B"/>
    <w:rsid w:val="003359BD"/>
    <w:rsid w:val="00336734"/>
    <w:rsid w:val="00336CA0"/>
    <w:rsid w:val="003437F9"/>
    <w:rsid w:val="00344EB6"/>
    <w:rsid w:val="0034534C"/>
    <w:rsid w:val="0034626C"/>
    <w:rsid w:val="00346833"/>
    <w:rsid w:val="00351D39"/>
    <w:rsid w:val="00352D5A"/>
    <w:rsid w:val="0035430E"/>
    <w:rsid w:val="0035440B"/>
    <w:rsid w:val="0035517B"/>
    <w:rsid w:val="0035561B"/>
    <w:rsid w:val="003557F5"/>
    <w:rsid w:val="00356193"/>
    <w:rsid w:val="00356BD7"/>
    <w:rsid w:val="00360200"/>
    <w:rsid w:val="0036375F"/>
    <w:rsid w:val="003644A4"/>
    <w:rsid w:val="003654D6"/>
    <w:rsid w:val="00365BB4"/>
    <w:rsid w:val="00366C92"/>
    <w:rsid w:val="00370983"/>
    <w:rsid w:val="00370C45"/>
    <w:rsid w:val="003714DE"/>
    <w:rsid w:val="0037158B"/>
    <w:rsid w:val="00372167"/>
    <w:rsid w:val="00372AB1"/>
    <w:rsid w:val="00372B6F"/>
    <w:rsid w:val="00372F19"/>
    <w:rsid w:val="00373C92"/>
    <w:rsid w:val="0037557D"/>
    <w:rsid w:val="00376297"/>
    <w:rsid w:val="003765EC"/>
    <w:rsid w:val="00380F97"/>
    <w:rsid w:val="00382334"/>
    <w:rsid w:val="00382D23"/>
    <w:rsid w:val="00382F61"/>
    <w:rsid w:val="00383346"/>
    <w:rsid w:val="0038441E"/>
    <w:rsid w:val="003852FB"/>
    <w:rsid w:val="00385FA4"/>
    <w:rsid w:val="00386022"/>
    <w:rsid w:val="00386C4E"/>
    <w:rsid w:val="003875BB"/>
    <w:rsid w:val="00387DB1"/>
    <w:rsid w:val="00390B5E"/>
    <w:rsid w:val="0039210F"/>
    <w:rsid w:val="00393023"/>
    <w:rsid w:val="00397415"/>
    <w:rsid w:val="00397B36"/>
    <w:rsid w:val="00397CBE"/>
    <w:rsid w:val="003A0390"/>
    <w:rsid w:val="003A233F"/>
    <w:rsid w:val="003A33C6"/>
    <w:rsid w:val="003A4C17"/>
    <w:rsid w:val="003A675E"/>
    <w:rsid w:val="003A685D"/>
    <w:rsid w:val="003A7EB5"/>
    <w:rsid w:val="003B0B52"/>
    <w:rsid w:val="003B1AA1"/>
    <w:rsid w:val="003B213B"/>
    <w:rsid w:val="003B5298"/>
    <w:rsid w:val="003B5AC7"/>
    <w:rsid w:val="003B5D0E"/>
    <w:rsid w:val="003C019D"/>
    <w:rsid w:val="003C201D"/>
    <w:rsid w:val="003C3749"/>
    <w:rsid w:val="003C4643"/>
    <w:rsid w:val="003C4B68"/>
    <w:rsid w:val="003C748C"/>
    <w:rsid w:val="003C752C"/>
    <w:rsid w:val="003C7C17"/>
    <w:rsid w:val="003D2331"/>
    <w:rsid w:val="003D4F10"/>
    <w:rsid w:val="003D506B"/>
    <w:rsid w:val="003D6656"/>
    <w:rsid w:val="003D69E9"/>
    <w:rsid w:val="003E10D2"/>
    <w:rsid w:val="003E1E0B"/>
    <w:rsid w:val="003E2203"/>
    <w:rsid w:val="003E24E2"/>
    <w:rsid w:val="003E3748"/>
    <w:rsid w:val="003E661B"/>
    <w:rsid w:val="003E66EF"/>
    <w:rsid w:val="003E67F6"/>
    <w:rsid w:val="003E6EF1"/>
    <w:rsid w:val="003E7FEE"/>
    <w:rsid w:val="003F21A5"/>
    <w:rsid w:val="003F294A"/>
    <w:rsid w:val="003F5306"/>
    <w:rsid w:val="003F5E64"/>
    <w:rsid w:val="003F6A74"/>
    <w:rsid w:val="00400915"/>
    <w:rsid w:val="004013C3"/>
    <w:rsid w:val="004051B8"/>
    <w:rsid w:val="004060E5"/>
    <w:rsid w:val="004121C6"/>
    <w:rsid w:val="00412A8C"/>
    <w:rsid w:val="004139DD"/>
    <w:rsid w:val="00413BC9"/>
    <w:rsid w:val="004175E2"/>
    <w:rsid w:val="004203F0"/>
    <w:rsid w:val="00421814"/>
    <w:rsid w:val="004247B5"/>
    <w:rsid w:val="004251F5"/>
    <w:rsid w:val="00425B46"/>
    <w:rsid w:val="0042691C"/>
    <w:rsid w:val="004274AC"/>
    <w:rsid w:val="0042782E"/>
    <w:rsid w:val="00430EB4"/>
    <w:rsid w:val="00431099"/>
    <w:rsid w:val="00433187"/>
    <w:rsid w:val="00434B28"/>
    <w:rsid w:val="00436DFA"/>
    <w:rsid w:val="0044057A"/>
    <w:rsid w:val="004406E8"/>
    <w:rsid w:val="00441124"/>
    <w:rsid w:val="004419A2"/>
    <w:rsid w:val="00441E4F"/>
    <w:rsid w:val="004432BD"/>
    <w:rsid w:val="0044335F"/>
    <w:rsid w:val="004435F1"/>
    <w:rsid w:val="00444FA9"/>
    <w:rsid w:val="00445601"/>
    <w:rsid w:val="00446511"/>
    <w:rsid w:val="00450337"/>
    <w:rsid w:val="0045125D"/>
    <w:rsid w:val="00453930"/>
    <w:rsid w:val="00453C55"/>
    <w:rsid w:val="00454208"/>
    <w:rsid w:val="0045588C"/>
    <w:rsid w:val="004604B8"/>
    <w:rsid w:val="00460D95"/>
    <w:rsid w:val="004627CE"/>
    <w:rsid w:val="0046390A"/>
    <w:rsid w:val="004642C4"/>
    <w:rsid w:val="00464EC0"/>
    <w:rsid w:val="00467D21"/>
    <w:rsid w:val="0047012C"/>
    <w:rsid w:val="0047114C"/>
    <w:rsid w:val="00471561"/>
    <w:rsid w:val="00471D3B"/>
    <w:rsid w:val="00471FF4"/>
    <w:rsid w:val="00472150"/>
    <w:rsid w:val="004722F9"/>
    <w:rsid w:val="004724CC"/>
    <w:rsid w:val="004758C6"/>
    <w:rsid w:val="00475C45"/>
    <w:rsid w:val="004769DE"/>
    <w:rsid w:val="00477085"/>
    <w:rsid w:val="00484B25"/>
    <w:rsid w:val="00484EF6"/>
    <w:rsid w:val="00486A08"/>
    <w:rsid w:val="00486FB5"/>
    <w:rsid w:val="00491A9B"/>
    <w:rsid w:val="0049294A"/>
    <w:rsid w:val="00492DC3"/>
    <w:rsid w:val="00492F73"/>
    <w:rsid w:val="004936B4"/>
    <w:rsid w:val="00494F7B"/>
    <w:rsid w:val="00495AA3"/>
    <w:rsid w:val="004970EA"/>
    <w:rsid w:val="00497E04"/>
    <w:rsid w:val="004A0B25"/>
    <w:rsid w:val="004A0CDF"/>
    <w:rsid w:val="004A1D0B"/>
    <w:rsid w:val="004A2DB7"/>
    <w:rsid w:val="004A3CE9"/>
    <w:rsid w:val="004A536F"/>
    <w:rsid w:val="004A65C2"/>
    <w:rsid w:val="004B05BD"/>
    <w:rsid w:val="004B1AB4"/>
    <w:rsid w:val="004B1C61"/>
    <w:rsid w:val="004B3907"/>
    <w:rsid w:val="004B41B5"/>
    <w:rsid w:val="004B55E4"/>
    <w:rsid w:val="004B6963"/>
    <w:rsid w:val="004B77B3"/>
    <w:rsid w:val="004B7F11"/>
    <w:rsid w:val="004C0796"/>
    <w:rsid w:val="004C4919"/>
    <w:rsid w:val="004D1DAC"/>
    <w:rsid w:val="004D2685"/>
    <w:rsid w:val="004D2BE2"/>
    <w:rsid w:val="004D4504"/>
    <w:rsid w:val="004D5569"/>
    <w:rsid w:val="004D66D8"/>
    <w:rsid w:val="004D6B27"/>
    <w:rsid w:val="004E0CAA"/>
    <w:rsid w:val="004E1006"/>
    <w:rsid w:val="004E1AC6"/>
    <w:rsid w:val="004E4A91"/>
    <w:rsid w:val="004F0956"/>
    <w:rsid w:val="004F2955"/>
    <w:rsid w:val="004F3B9F"/>
    <w:rsid w:val="004F4EF1"/>
    <w:rsid w:val="004F552A"/>
    <w:rsid w:val="004F570A"/>
    <w:rsid w:val="004F7158"/>
    <w:rsid w:val="004F789F"/>
    <w:rsid w:val="00503856"/>
    <w:rsid w:val="00505C93"/>
    <w:rsid w:val="00505E37"/>
    <w:rsid w:val="00512B99"/>
    <w:rsid w:val="00512F33"/>
    <w:rsid w:val="005132A2"/>
    <w:rsid w:val="005133CE"/>
    <w:rsid w:val="00513A68"/>
    <w:rsid w:val="0051564A"/>
    <w:rsid w:val="00517020"/>
    <w:rsid w:val="00522102"/>
    <w:rsid w:val="00522DD5"/>
    <w:rsid w:val="00522F5A"/>
    <w:rsid w:val="00523B1D"/>
    <w:rsid w:val="00525672"/>
    <w:rsid w:val="005261A1"/>
    <w:rsid w:val="005262DB"/>
    <w:rsid w:val="00526FEB"/>
    <w:rsid w:val="0052774C"/>
    <w:rsid w:val="00527835"/>
    <w:rsid w:val="005304B5"/>
    <w:rsid w:val="00530B87"/>
    <w:rsid w:val="005317B2"/>
    <w:rsid w:val="00531E66"/>
    <w:rsid w:val="0053251F"/>
    <w:rsid w:val="005339A1"/>
    <w:rsid w:val="00533F6D"/>
    <w:rsid w:val="00534466"/>
    <w:rsid w:val="005348C2"/>
    <w:rsid w:val="00534B2A"/>
    <w:rsid w:val="00534F53"/>
    <w:rsid w:val="00536AB0"/>
    <w:rsid w:val="005378B1"/>
    <w:rsid w:val="00540C2E"/>
    <w:rsid w:val="005419A1"/>
    <w:rsid w:val="005436B5"/>
    <w:rsid w:val="00543A45"/>
    <w:rsid w:val="00544E0C"/>
    <w:rsid w:val="00547F62"/>
    <w:rsid w:val="0055032A"/>
    <w:rsid w:val="0055062F"/>
    <w:rsid w:val="00550DF7"/>
    <w:rsid w:val="00552476"/>
    <w:rsid w:val="00553E58"/>
    <w:rsid w:val="00553E82"/>
    <w:rsid w:val="0055428C"/>
    <w:rsid w:val="00554E25"/>
    <w:rsid w:val="00555E66"/>
    <w:rsid w:val="0055601E"/>
    <w:rsid w:val="00557865"/>
    <w:rsid w:val="00562610"/>
    <w:rsid w:val="00562D08"/>
    <w:rsid w:val="00565111"/>
    <w:rsid w:val="0056636A"/>
    <w:rsid w:val="005664FF"/>
    <w:rsid w:val="00566691"/>
    <w:rsid w:val="005676A4"/>
    <w:rsid w:val="00567BB6"/>
    <w:rsid w:val="00570107"/>
    <w:rsid w:val="00570815"/>
    <w:rsid w:val="00572C37"/>
    <w:rsid w:val="005747EC"/>
    <w:rsid w:val="0058176D"/>
    <w:rsid w:val="005824FB"/>
    <w:rsid w:val="00582B0D"/>
    <w:rsid w:val="00582C95"/>
    <w:rsid w:val="00583B24"/>
    <w:rsid w:val="00583D70"/>
    <w:rsid w:val="00583D94"/>
    <w:rsid w:val="00584BB8"/>
    <w:rsid w:val="00585C01"/>
    <w:rsid w:val="00586509"/>
    <w:rsid w:val="00586AA6"/>
    <w:rsid w:val="005879EC"/>
    <w:rsid w:val="00590E24"/>
    <w:rsid w:val="00592229"/>
    <w:rsid w:val="00597152"/>
    <w:rsid w:val="005971C1"/>
    <w:rsid w:val="0059748B"/>
    <w:rsid w:val="00597C64"/>
    <w:rsid w:val="005A08BC"/>
    <w:rsid w:val="005A111C"/>
    <w:rsid w:val="005A23D8"/>
    <w:rsid w:val="005A51C1"/>
    <w:rsid w:val="005A52A7"/>
    <w:rsid w:val="005A79D6"/>
    <w:rsid w:val="005A7A88"/>
    <w:rsid w:val="005B00CD"/>
    <w:rsid w:val="005B063A"/>
    <w:rsid w:val="005B0B1E"/>
    <w:rsid w:val="005B3652"/>
    <w:rsid w:val="005B5142"/>
    <w:rsid w:val="005B5316"/>
    <w:rsid w:val="005B5D8F"/>
    <w:rsid w:val="005B6CEE"/>
    <w:rsid w:val="005B6E73"/>
    <w:rsid w:val="005B74CD"/>
    <w:rsid w:val="005C1B5D"/>
    <w:rsid w:val="005C20B4"/>
    <w:rsid w:val="005C4651"/>
    <w:rsid w:val="005C4A08"/>
    <w:rsid w:val="005C4A68"/>
    <w:rsid w:val="005C5771"/>
    <w:rsid w:val="005C75E4"/>
    <w:rsid w:val="005D0444"/>
    <w:rsid w:val="005D1151"/>
    <w:rsid w:val="005D11E1"/>
    <w:rsid w:val="005D20A6"/>
    <w:rsid w:val="005D3066"/>
    <w:rsid w:val="005D3A57"/>
    <w:rsid w:val="005D4699"/>
    <w:rsid w:val="005D49CC"/>
    <w:rsid w:val="005D59E9"/>
    <w:rsid w:val="005D5FA0"/>
    <w:rsid w:val="005D62E6"/>
    <w:rsid w:val="005D6B82"/>
    <w:rsid w:val="005D6CD5"/>
    <w:rsid w:val="005D7C28"/>
    <w:rsid w:val="005E0CC8"/>
    <w:rsid w:val="005E67C1"/>
    <w:rsid w:val="005E69F4"/>
    <w:rsid w:val="005E79B1"/>
    <w:rsid w:val="005F06C5"/>
    <w:rsid w:val="005F32A9"/>
    <w:rsid w:val="005F4626"/>
    <w:rsid w:val="00601277"/>
    <w:rsid w:val="0060168F"/>
    <w:rsid w:val="00602096"/>
    <w:rsid w:val="00602C54"/>
    <w:rsid w:val="00604213"/>
    <w:rsid w:val="00612033"/>
    <w:rsid w:val="00612E20"/>
    <w:rsid w:val="00613DE1"/>
    <w:rsid w:val="00615A96"/>
    <w:rsid w:val="0061655B"/>
    <w:rsid w:val="006203BE"/>
    <w:rsid w:val="006206EE"/>
    <w:rsid w:val="00623DA4"/>
    <w:rsid w:val="00624092"/>
    <w:rsid w:val="00624467"/>
    <w:rsid w:val="00625913"/>
    <w:rsid w:val="006272FC"/>
    <w:rsid w:val="00632644"/>
    <w:rsid w:val="0063531D"/>
    <w:rsid w:val="0063596D"/>
    <w:rsid w:val="00637969"/>
    <w:rsid w:val="006403B4"/>
    <w:rsid w:val="006403E7"/>
    <w:rsid w:val="006411D5"/>
    <w:rsid w:val="006433AD"/>
    <w:rsid w:val="00646F0C"/>
    <w:rsid w:val="00650A74"/>
    <w:rsid w:val="006513A2"/>
    <w:rsid w:val="006540F2"/>
    <w:rsid w:val="006553F5"/>
    <w:rsid w:val="00655CCB"/>
    <w:rsid w:val="00655E7B"/>
    <w:rsid w:val="00656FF5"/>
    <w:rsid w:val="00657351"/>
    <w:rsid w:val="00657648"/>
    <w:rsid w:val="00660300"/>
    <w:rsid w:val="00661113"/>
    <w:rsid w:val="00661B42"/>
    <w:rsid w:val="00661E0F"/>
    <w:rsid w:val="00662078"/>
    <w:rsid w:val="00664033"/>
    <w:rsid w:val="00664566"/>
    <w:rsid w:val="00665B7B"/>
    <w:rsid w:val="00666DF6"/>
    <w:rsid w:val="0067074C"/>
    <w:rsid w:val="0067156F"/>
    <w:rsid w:val="00672D1D"/>
    <w:rsid w:val="00673A6C"/>
    <w:rsid w:val="00674622"/>
    <w:rsid w:val="00674BE9"/>
    <w:rsid w:val="00675213"/>
    <w:rsid w:val="00675B3A"/>
    <w:rsid w:val="00677C78"/>
    <w:rsid w:val="006808F6"/>
    <w:rsid w:val="00680B21"/>
    <w:rsid w:val="006818D0"/>
    <w:rsid w:val="00682867"/>
    <w:rsid w:val="00682FA0"/>
    <w:rsid w:val="006853CA"/>
    <w:rsid w:val="00690587"/>
    <w:rsid w:val="0069082E"/>
    <w:rsid w:val="0069093E"/>
    <w:rsid w:val="00693025"/>
    <w:rsid w:val="00693603"/>
    <w:rsid w:val="00694370"/>
    <w:rsid w:val="006A150A"/>
    <w:rsid w:val="006A1569"/>
    <w:rsid w:val="006A25E8"/>
    <w:rsid w:val="006A32F3"/>
    <w:rsid w:val="006A33C7"/>
    <w:rsid w:val="006A4FEE"/>
    <w:rsid w:val="006A515F"/>
    <w:rsid w:val="006A6685"/>
    <w:rsid w:val="006A68CE"/>
    <w:rsid w:val="006A6FB5"/>
    <w:rsid w:val="006A6FB6"/>
    <w:rsid w:val="006A73A8"/>
    <w:rsid w:val="006B0208"/>
    <w:rsid w:val="006B049A"/>
    <w:rsid w:val="006B2AB8"/>
    <w:rsid w:val="006B375C"/>
    <w:rsid w:val="006B3D84"/>
    <w:rsid w:val="006B46D4"/>
    <w:rsid w:val="006B6285"/>
    <w:rsid w:val="006B62DC"/>
    <w:rsid w:val="006B6B3B"/>
    <w:rsid w:val="006B705B"/>
    <w:rsid w:val="006B7DBF"/>
    <w:rsid w:val="006C12BE"/>
    <w:rsid w:val="006C21CD"/>
    <w:rsid w:val="006D1FC8"/>
    <w:rsid w:val="006D3E74"/>
    <w:rsid w:val="006D4DC4"/>
    <w:rsid w:val="006D6447"/>
    <w:rsid w:val="006E11EA"/>
    <w:rsid w:val="006E1CFC"/>
    <w:rsid w:val="006E25AF"/>
    <w:rsid w:val="006E26DD"/>
    <w:rsid w:val="006E2795"/>
    <w:rsid w:val="006E3B52"/>
    <w:rsid w:val="006E40A5"/>
    <w:rsid w:val="006E5BA8"/>
    <w:rsid w:val="006E5E78"/>
    <w:rsid w:val="006E64EE"/>
    <w:rsid w:val="006F2BD7"/>
    <w:rsid w:val="006F2FC9"/>
    <w:rsid w:val="006F3CE4"/>
    <w:rsid w:val="006F4626"/>
    <w:rsid w:val="006F4C19"/>
    <w:rsid w:val="006F5569"/>
    <w:rsid w:val="006F5D7B"/>
    <w:rsid w:val="0070096E"/>
    <w:rsid w:val="00700CF7"/>
    <w:rsid w:val="0070310C"/>
    <w:rsid w:val="00707731"/>
    <w:rsid w:val="00711297"/>
    <w:rsid w:val="00712ADA"/>
    <w:rsid w:val="007133E6"/>
    <w:rsid w:val="0071448D"/>
    <w:rsid w:val="00714F39"/>
    <w:rsid w:val="007154A2"/>
    <w:rsid w:val="007177CE"/>
    <w:rsid w:val="00717F69"/>
    <w:rsid w:val="00720167"/>
    <w:rsid w:val="00720E4D"/>
    <w:rsid w:val="00722029"/>
    <w:rsid w:val="00724D20"/>
    <w:rsid w:val="00732795"/>
    <w:rsid w:val="00732F0B"/>
    <w:rsid w:val="0073447E"/>
    <w:rsid w:val="00734D78"/>
    <w:rsid w:val="00736AA6"/>
    <w:rsid w:val="00737F86"/>
    <w:rsid w:val="00740BED"/>
    <w:rsid w:val="00740CF5"/>
    <w:rsid w:val="0074175E"/>
    <w:rsid w:val="00742B5C"/>
    <w:rsid w:val="00742EBD"/>
    <w:rsid w:val="00743099"/>
    <w:rsid w:val="00743AB8"/>
    <w:rsid w:val="00744375"/>
    <w:rsid w:val="00744656"/>
    <w:rsid w:val="00744973"/>
    <w:rsid w:val="00745535"/>
    <w:rsid w:val="00745DDD"/>
    <w:rsid w:val="00747697"/>
    <w:rsid w:val="007504C7"/>
    <w:rsid w:val="00753BC4"/>
    <w:rsid w:val="0075414E"/>
    <w:rsid w:val="00754F54"/>
    <w:rsid w:val="00755D7B"/>
    <w:rsid w:val="007563A1"/>
    <w:rsid w:val="00756DF7"/>
    <w:rsid w:val="00757397"/>
    <w:rsid w:val="00757634"/>
    <w:rsid w:val="00762A2E"/>
    <w:rsid w:val="007653F3"/>
    <w:rsid w:val="007665D1"/>
    <w:rsid w:val="007667D1"/>
    <w:rsid w:val="00767F8F"/>
    <w:rsid w:val="00770AAA"/>
    <w:rsid w:val="007712CD"/>
    <w:rsid w:val="007714F6"/>
    <w:rsid w:val="007722C6"/>
    <w:rsid w:val="00772659"/>
    <w:rsid w:val="00772B63"/>
    <w:rsid w:val="0077394C"/>
    <w:rsid w:val="0077411B"/>
    <w:rsid w:val="00775525"/>
    <w:rsid w:val="00775573"/>
    <w:rsid w:val="00776938"/>
    <w:rsid w:val="00782523"/>
    <w:rsid w:val="00782A7B"/>
    <w:rsid w:val="00783234"/>
    <w:rsid w:val="007848E3"/>
    <w:rsid w:val="0078510B"/>
    <w:rsid w:val="007856FA"/>
    <w:rsid w:val="00786C8D"/>
    <w:rsid w:val="00787515"/>
    <w:rsid w:val="00790A19"/>
    <w:rsid w:val="0079210F"/>
    <w:rsid w:val="00794EE0"/>
    <w:rsid w:val="00795C03"/>
    <w:rsid w:val="00796353"/>
    <w:rsid w:val="007977B2"/>
    <w:rsid w:val="007A3293"/>
    <w:rsid w:val="007A4F53"/>
    <w:rsid w:val="007A538A"/>
    <w:rsid w:val="007B08C7"/>
    <w:rsid w:val="007B17B6"/>
    <w:rsid w:val="007B25A7"/>
    <w:rsid w:val="007B2A4F"/>
    <w:rsid w:val="007B3B6B"/>
    <w:rsid w:val="007B3BAF"/>
    <w:rsid w:val="007B62C3"/>
    <w:rsid w:val="007B6BFC"/>
    <w:rsid w:val="007B789C"/>
    <w:rsid w:val="007C18F6"/>
    <w:rsid w:val="007C190B"/>
    <w:rsid w:val="007C2E07"/>
    <w:rsid w:val="007C300A"/>
    <w:rsid w:val="007C30F9"/>
    <w:rsid w:val="007C54F1"/>
    <w:rsid w:val="007C58D8"/>
    <w:rsid w:val="007C72C5"/>
    <w:rsid w:val="007C73E3"/>
    <w:rsid w:val="007D0944"/>
    <w:rsid w:val="007D1DE6"/>
    <w:rsid w:val="007D2125"/>
    <w:rsid w:val="007D4119"/>
    <w:rsid w:val="007D41F7"/>
    <w:rsid w:val="007D621C"/>
    <w:rsid w:val="007D673C"/>
    <w:rsid w:val="007D7C67"/>
    <w:rsid w:val="007E042D"/>
    <w:rsid w:val="007E07C8"/>
    <w:rsid w:val="007E1A50"/>
    <w:rsid w:val="007E1B56"/>
    <w:rsid w:val="007E1F4E"/>
    <w:rsid w:val="007E2149"/>
    <w:rsid w:val="007E48BE"/>
    <w:rsid w:val="007E4C0C"/>
    <w:rsid w:val="007E524E"/>
    <w:rsid w:val="007E63D2"/>
    <w:rsid w:val="007E6E30"/>
    <w:rsid w:val="007E7D2B"/>
    <w:rsid w:val="007F0491"/>
    <w:rsid w:val="007F0CCF"/>
    <w:rsid w:val="007F155E"/>
    <w:rsid w:val="007F2D6B"/>
    <w:rsid w:val="007F4A12"/>
    <w:rsid w:val="007F4CD5"/>
    <w:rsid w:val="007F5018"/>
    <w:rsid w:val="007F784F"/>
    <w:rsid w:val="007F7CB0"/>
    <w:rsid w:val="00800F38"/>
    <w:rsid w:val="00801BF4"/>
    <w:rsid w:val="00801EB2"/>
    <w:rsid w:val="00801ED8"/>
    <w:rsid w:val="008078F6"/>
    <w:rsid w:val="00810176"/>
    <w:rsid w:val="0081062C"/>
    <w:rsid w:val="0081167C"/>
    <w:rsid w:val="0081188F"/>
    <w:rsid w:val="00811DEA"/>
    <w:rsid w:val="00813D63"/>
    <w:rsid w:val="00815B97"/>
    <w:rsid w:val="00816727"/>
    <w:rsid w:val="00821D77"/>
    <w:rsid w:val="00822A0A"/>
    <w:rsid w:val="00822AAC"/>
    <w:rsid w:val="00822D01"/>
    <w:rsid w:val="00823808"/>
    <w:rsid w:val="008244FB"/>
    <w:rsid w:val="008252FF"/>
    <w:rsid w:val="0082555C"/>
    <w:rsid w:val="00827365"/>
    <w:rsid w:val="008316E9"/>
    <w:rsid w:val="008346F5"/>
    <w:rsid w:val="0083474D"/>
    <w:rsid w:val="00834808"/>
    <w:rsid w:val="008355B1"/>
    <w:rsid w:val="008368E2"/>
    <w:rsid w:val="00841FC1"/>
    <w:rsid w:val="008472B8"/>
    <w:rsid w:val="00851505"/>
    <w:rsid w:val="00852D99"/>
    <w:rsid w:val="00853047"/>
    <w:rsid w:val="00853460"/>
    <w:rsid w:val="00853C94"/>
    <w:rsid w:val="00853F28"/>
    <w:rsid w:val="00856289"/>
    <w:rsid w:val="00857020"/>
    <w:rsid w:val="00857CA6"/>
    <w:rsid w:val="00857EFA"/>
    <w:rsid w:val="008611C2"/>
    <w:rsid w:val="00862DE2"/>
    <w:rsid w:val="00865DF0"/>
    <w:rsid w:val="008662C5"/>
    <w:rsid w:val="00871D9E"/>
    <w:rsid w:val="00872538"/>
    <w:rsid w:val="00872A63"/>
    <w:rsid w:val="00872E84"/>
    <w:rsid w:val="008731C9"/>
    <w:rsid w:val="00873BFC"/>
    <w:rsid w:val="00874EA1"/>
    <w:rsid w:val="00874F14"/>
    <w:rsid w:val="00875558"/>
    <w:rsid w:val="00881BCD"/>
    <w:rsid w:val="00882570"/>
    <w:rsid w:val="0088300E"/>
    <w:rsid w:val="0088363E"/>
    <w:rsid w:val="00883C3A"/>
    <w:rsid w:val="008844E0"/>
    <w:rsid w:val="00893E03"/>
    <w:rsid w:val="008957D3"/>
    <w:rsid w:val="008964B1"/>
    <w:rsid w:val="00896C67"/>
    <w:rsid w:val="008A0A6B"/>
    <w:rsid w:val="008A0EB8"/>
    <w:rsid w:val="008A1993"/>
    <w:rsid w:val="008A373B"/>
    <w:rsid w:val="008A4641"/>
    <w:rsid w:val="008A4F38"/>
    <w:rsid w:val="008A68D6"/>
    <w:rsid w:val="008A6D0D"/>
    <w:rsid w:val="008A6D8F"/>
    <w:rsid w:val="008A79F0"/>
    <w:rsid w:val="008B06FE"/>
    <w:rsid w:val="008B08C5"/>
    <w:rsid w:val="008B0FB5"/>
    <w:rsid w:val="008B12E2"/>
    <w:rsid w:val="008B17A9"/>
    <w:rsid w:val="008B1B50"/>
    <w:rsid w:val="008B355C"/>
    <w:rsid w:val="008B42F8"/>
    <w:rsid w:val="008B47C0"/>
    <w:rsid w:val="008B5677"/>
    <w:rsid w:val="008B59AF"/>
    <w:rsid w:val="008B68CF"/>
    <w:rsid w:val="008B79CB"/>
    <w:rsid w:val="008C05C0"/>
    <w:rsid w:val="008C0C99"/>
    <w:rsid w:val="008C1733"/>
    <w:rsid w:val="008C4370"/>
    <w:rsid w:val="008C4A40"/>
    <w:rsid w:val="008C6112"/>
    <w:rsid w:val="008D1250"/>
    <w:rsid w:val="008D336C"/>
    <w:rsid w:val="008D3915"/>
    <w:rsid w:val="008D3AB8"/>
    <w:rsid w:val="008D5C25"/>
    <w:rsid w:val="008D788B"/>
    <w:rsid w:val="008E629C"/>
    <w:rsid w:val="008E775E"/>
    <w:rsid w:val="008F280C"/>
    <w:rsid w:val="008F2A13"/>
    <w:rsid w:val="008F4325"/>
    <w:rsid w:val="008F661D"/>
    <w:rsid w:val="008F6804"/>
    <w:rsid w:val="008F71A9"/>
    <w:rsid w:val="008F71E9"/>
    <w:rsid w:val="008F7F80"/>
    <w:rsid w:val="0090059E"/>
    <w:rsid w:val="00901D9A"/>
    <w:rsid w:val="00902A69"/>
    <w:rsid w:val="00903F37"/>
    <w:rsid w:val="00904136"/>
    <w:rsid w:val="00905900"/>
    <w:rsid w:val="00905E51"/>
    <w:rsid w:val="00905EBA"/>
    <w:rsid w:val="009061E9"/>
    <w:rsid w:val="00906397"/>
    <w:rsid w:val="00906A69"/>
    <w:rsid w:val="00907958"/>
    <w:rsid w:val="00907C34"/>
    <w:rsid w:val="00907E01"/>
    <w:rsid w:val="00912681"/>
    <w:rsid w:val="009126EE"/>
    <w:rsid w:val="009131EC"/>
    <w:rsid w:val="009133F7"/>
    <w:rsid w:val="00913AF4"/>
    <w:rsid w:val="0091415B"/>
    <w:rsid w:val="0091425A"/>
    <w:rsid w:val="00914814"/>
    <w:rsid w:val="0091646A"/>
    <w:rsid w:val="00916511"/>
    <w:rsid w:val="00917790"/>
    <w:rsid w:val="00921920"/>
    <w:rsid w:val="00922457"/>
    <w:rsid w:val="009233EA"/>
    <w:rsid w:val="00923C7F"/>
    <w:rsid w:val="00925BAB"/>
    <w:rsid w:val="009269EB"/>
    <w:rsid w:val="00926DB9"/>
    <w:rsid w:val="00926FBD"/>
    <w:rsid w:val="00930818"/>
    <w:rsid w:val="00930827"/>
    <w:rsid w:val="00932657"/>
    <w:rsid w:val="00933503"/>
    <w:rsid w:val="00934E54"/>
    <w:rsid w:val="009377F8"/>
    <w:rsid w:val="0094001C"/>
    <w:rsid w:val="00940B2F"/>
    <w:rsid w:val="00940CDB"/>
    <w:rsid w:val="009418A6"/>
    <w:rsid w:val="00942239"/>
    <w:rsid w:val="009449EF"/>
    <w:rsid w:val="00945DF4"/>
    <w:rsid w:val="00946387"/>
    <w:rsid w:val="009513BC"/>
    <w:rsid w:val="009528E4"/>
    <w:rsid w:val="00952C5B"/>
    <w:rsid w:val="00952CC1"/>
    <w:rsid w:val="00952EC5"/>
    <w:rsid w:val="00956D4B"/>
    <w:rsid w:val="00956EE2"/>
    <w:rsid w:val="0095727B"/>
    <w:rsid w:val="009625FE"/>
    <w:rsid w:val="0097400D"/>
    <w:rsid w:val="009744F3"/>
    <w:rsid w:val="00975666"/>
    <w:rsid w:val="00976F51"/>
    <w:rsid w:val="00977A64"/>
    <w:rsid w:val="009802EF"/>
    <w:rsid w:val="00980344"/>
    <w:rsid w:val="00986BCD"/>
    <w:rsid w:val="00987798"/>
    <w:rsid w:val="00990451"/>
    <w:rsid w:val="009907C0"/>
    <w:rsid w:val="00990C84"/>
    <w:rsid w:val="0099105C"/>
    <w:rsid w:val="0099323B"/>
    <w:rsid w:val="00993F3A"/>
    <w:rsid w:val="0099597F"/>
    <w:rsid w:val="00996DF7"/>
    <w:rsid w:val="0099717D"/>
    <w:rsid w:val="009A1EB4"/>
    <w:rsid w:val="009A3296"/>
    <w:rsid w:val="009A4606"/>
    <w:rsid w:val="009A6A17"/>
    <w:rsid w:val="009A76DF"/>
    <w:rsid w:val="009B12FD"/>
    <w:rsid w:val="009B1E00"/>
    <w:rsid w:val="009B1EC0"/>
    <w:rsid w:val="009B23FC"/>
    <w:rsid w:val="009B2AF7"/>
    <w:rsid w:val="009B52AA"/>
    <w:rsid w:val="009B557D"/>
    <w:rsid w:val="009B767D"/>
    <w:rsid w:val="009B7772"/>
    <w:rsid w:val="009C1D57"/>
    <w:rsid w:val="009C1F5C"/>
    <w:rsid w:val="009C21BA"/>
    <w:rsid w:val="009C4A6C"/>
    <w:rsid w:val="009C7E96"/>
    <w:rsid w:val="009D0BBF"/>
    <w:rsid w:val="009D21E1"/>
    <w:rsid w:val="009D254C"/>
    <w:rsid w:val="009D37D7"/>
    <w:rsid w:val="009D3EE1"/>
    <w:rsid w:val="009D47C8"/>
    <w:rsid w:val="009D6141"/>
    <w:rsid w:val="009D629F"/>
    <w:rsid w:val="009D631D"/>
    <w:rsid w:val="009D77E0"/>
    <w:rsid w:val="009D784E"/>
    <w:rsid w:val="009D7A17"/>
    <w:rsid w:val="009E29B7"/>
    <w:rsid w:val="009E2C93"/>
    <w:rsid w:val="009E3D86"/>
    <w:rsid w:val="009E61E5"/>
    <w:rsid w:val="009E63F4"/>
    <w:rsid w:val="009E6CD4"/>
    <w:rsid w:val="009E72B4"/>
    <w:rsid w:val="009E7498"/>
    <w:rsid w:val="009E774E"/>
    <w:rsid w:val="009F0ABA"/>
    <w:rsid w:val="009F29FE"/>
    <w:rsid w:val="009F3822"/>
    <w:rsid w:val="009F3924"/>
    <w:rsid w:val="009F537D"/>
    <w:rsid w:val="009F5930"/>
    <w:rsid w:val="00A0028C"/>
    <w:rsid w:val="00A027DD"/>
    <w:rsid w:val="00A02CB0"/>
    <w:rsid w:val="00A03CDA"/>
    <w:rsid w:val="00A059AE"/>
    <w:rsid w:val="00A06F82"/>
    <w:rsid w:val="00A110C3"/>
    <w:rsid w:val="00A13D34"/>
    <w:rsid w:val="00A1446E"/>
    <w:rsid w:val="00A14952"/>
    <w:rsid w:val="00A14D70"/>
    <w:rsid w:val="00A17C6D"/>
    <w:rsid w:val="00A200AE"/>
    <w:rsid w:val="00A2029F"/>
    <w:rsid w:val="00A205FD"/>
    <w:rsid w:val="00A21383"/>
    <w:rsid w:val="00A22F48"/>
    <w:rsid w:val="00A22F8A"/>
    <w:rsid w:val="00A2342D"/>
    <w:rsid w:val="00A259B1"/>
    <w:rsid w:val="00A26318"/>
    <w:rsid w:val="00A26857"/>
    <w:rsid w:val="00A27EEF"/>
    <w:rsid w:val="00A300BE"/>
    <w:rsid w:val="00A31699"/>
    <w:rsid w:val="00A31EED"/>
    <w:rsid w:val="00A347DF"/>
    <w:rsid w:val="00A350C1"/>
    <w:rsid w:val="00A3642E"/>
    <w:rsid w:val="00A364A1"/>
    <w:rsid w:val="00A370C6"/>
    <w:rsid w:val="00A37B33"/>
    <w:rsid w:val="00A42181"/>
    <w:rsid w:val="00A43050"/>
    <w:rsid w:val="00A43A75"/>
    <w:rsid w:val="00A43EB7"/>
    <w:rsid w:val="00A449A4"/>
    <w:rsid w:val="00A45DD5"/>
    <w:rsid w:val="00A471E3"/>
    <w:rsid w:val="00A47A1B"/>
    <w:rsid w:val="00A506E4"/>
    <w:rsid w:val="00A50820"/>
    <w:rsid w:val="00A51340"/>
    <w:rsid w:val="00A51D44"/>
    <w:rsid w:val="00A5679A"/>
    <w:rsid w:val="00A57E62"/>
    <w:rsid w:val="00A6199E"/>
    <w:rsid w:val="00A62666"/>
    <w:rsid w:val="00A62EB5"/>
    <w:rsid w:val="00A65555"/>
    <w:rsid w:val="00A6714D"/>
    <w:rsid w:val="00A73793"/>
    <w:rsid w:val="00A75111"/>
    <w:rsid w:val="00A768C1"/>
    <w:rsid w:val="00A8021F"/>
    <w:rsid w:val="00A817CA"/>
    <w:rsid w:val="00A81822"/>
    <w:rsid w:val="00A81A86"/>
    <w:rsid w:val="00A82DFD"/>
    <w:rsid w:val="00A83A39"/>
    <w:rsid w:val="00A83D89"/>
    <w:rsid w:val="00A840CE"/>
    <w:rsid w:val="00A84509"/>
    <w:rsid w:val="00A84920"/>
    <w:rsid w:val="00A850FA"/>
    <w:rsid w:val="00A85A05"/>
    <w:rsid w:val="00A86B3C"/>
    <w:rsid w:val="00A86C94"/>
    <w:rsid w:val="00A876A1"/>
    <w:rsid w:val="00A87F0B"/>
    <w:rsid w:val="00A91B24"/>
    <w:rsid w:val="00A9200F"/>
    <w:rsid w:val="00A92872"/>
    <w:rsid w:val="00A92D49"/>
    <w:rsid w:val="00A9399D"/>
    <w:rsid w:val="00A95355"/>
    <w:rsid w:val="00A95BA3"/>
    <w:rsid w:val="00A95C4E"/>
    <w:rsid w:val="00A95C5F"/>
    <w:rsid w:val="00A95DB4"/>
    <w:rsid w:val="00AA0BD2"/>
    <w:rsid w:val="00AA1688"/>
    <w:rsid w:val="00AA1CCE"/>
    <w:rsid w:val="00AA311A"/>
    <w:rsid w:val="00AA3B9A"/>
    <w:rsid w:val="00AA3E84"/>
    <w:rsid w:val="00AA44E4"/>
    <w:rsid w:val="00AA6E94"/>
    <w:rsid w:val="00AA77A6"/>
    <w:rsid w:val="00AA77E4"/>
    <w:rsid w:val="00AA7F92"/>
    <w:rsid w:val="00AB2757"/>
    <w:rsid w:val="00AB2A40"/>
    <w:rsid w:val="00AB3B23"/>
    <w:rsid w:val="00AB42B0"/>
    <w:rsid w:val="00AB454A"/>
    <w:rsid w:val="00AB46B6"/>
    <w:rsid w:val="00AB498D"/>
    <w:rsid w:val="00AB4A29"/>
    <w:rsid w:val="00AB5075"/>
    <w:rsid w:val="00AB5193"/>
    <w:rsid w:val="00AB6D7F"/>
    <w:rsid w:val="00AB73BB"/>
    <w:rsid w:val="00AC0A22"/>
    <w:rsid w:val="00AC0DD4"/>
    <w:rsid w:val="00AC17B2"/>
    <w:rsid w:val="00AC3182"/>
    <w:rsid w:val="00AC4927"/>
    <w:rsid w:val="00AC4A17"/>
    <w:rsid w:val="00AC5676"/>
    <w:rsid w:val="00AC573D"/>
    <w:rsid w:val="00AC59A8"/>
    <w:rsid w:val="00AC5DF1"/>
    <w:rsid w:val="00AC6B1A"/>
    <w:rsid w:val="00AD0DC9"/>
    <w:rsid w:val="00AD45C6"/>
    <w:rsid w:val="00AD4D60"/>
    <w:rsid w:val="00AD4DA1"/>
    <w:rsid w:val="00AD571B"/>
    <w:rsid w:val="00AD5892"/>
    <w:rsid w:val="00AD610B"/>
    <w:rsid w:val="00AD6E41"/>
    <w:rsid w:val="00AE0358"/>
    <w:rsid w:val="00AE1128"/>
    <w:rsid w:val="00AE118B"/>
    <w:rsid w:val="00AE46CF"/>
    <w:rsid w:val="00AE4EF6"/>
    <w:rsid w:val="00AE5BBB"/>
    <w:rsid w:val="00AE6CFC"/>
    <w:rsid w:val="00AE77D4"/>
    <w:rsid w:val="00AF007B"/>
    <w:rsid w:val="00AF0B0A"/>
    <w:rsid w:val="00AF3398"/>
    <w:rsid w:val="00AF4B3E"/>
    <w:rsid w:val="00AF529F"/>
    <w:rsid w:val="00AF7923"/>
    <w:rsid w:val="00B00C0D"/>
    <w:rsid w:val="00B01B4F"/>
    <w:rsid w:val="00B02667"/>
    <w:rsid w:val="00B0311F"/>
    <w:rsid w:val="00B0394F"/>
    <w:rsid w:val="00B03A9B"/>
    <w:rsid w:val="00B063B1"/>
    <w:rsid w:val="00B0665B"/>
    <w:rsid w:val="00B073C5"/>
    <w:rsid w:val="00B10134"/>
    <w:rsid w:val="00B1042A"/>
    <w:rsid w:val="00B10A7E"/>
    <w:rsid w:val="00B112AD"/>
    <w:rsid w:val="00B12987"/>
    <w:rsid w:val="00B144AF"/>
    <w:rsid w:val="00B17CF2"/>
    <w:rsid w:val="00B206B8"/>
    <w:rsid w:val="00B213E3"/>
    <w:rsid w:val="00B21FC0"/>
    <w:rsid w:val="00B232D4"/>
    <w:rsid w:val="00B26030"/>
    <w:rsid w:val="00B2612D"/>
    <w:rsid w:val="00B26CCA"/>
    <w:rsid w:val="00B31458"/>
    <w:rsid w:val="00B329DB"/>
    <w:rsid w:val="00B32FBF"/>
    <w:rsid w:val="00B3508B"/>
    <w:rsid w:val="00B35E9F"/>
    <w:rsid w:val="00B376C5"/>
    <w:rsid w:val="00B4093C"/>
    <w:rsid w:val="00B4157C"/>
    <w:rsid w:val="00B418DB"/>
    <w:rsid w:val="00B46173"/>
    <w:rsid w:val="00B5040D"/>
    <w:rsid w:val="00B50B28"/>
    <w:rsid w:val="00B53AF7"/>
    <w:rsid w:val="00B57007"/>
    <w:rsid w:val="00B57275"/>
    <w:rsid w:val="00B57AE9"/>
    <w:rsid w:val="00B61FF6"/>
    <w:rsid w:val="00B62099"/>
    <w:rsid w:val="00B63625"/>
    <w:rsid w:val="00B63A56"/>
    <w:rsid w:val="00B645D8"/>
    <w:rsid w:val="00B64AAF"/>
    <w:rsid w:val="00B66297"/>
    <w:rsid w:val="00B66D90"/>
    <w:rsid w:val="00B710AD"/>
    <w:rsid w:val="00B71CE5"/>
    <w:rsid w:val="00B7315D"/>
    <w:rsid w:val="00B736A5"/>
    <w:rsid w:val="00B73E68"/>
    <w:rsid w:val="00B742FE"/>
    <w:rsid w:val="00B7463E"/>
    <w:rsid w:val="00B74F26"/>
    <w:rsid w:val="00B76B28"/>
    <w:rsid w:val="00B770D7"/>
    <w:rsid w:val="00B8165B"/>
    <w:rsid w:val="00B82CD8"/>
    <w:rsid w:val="00B85469"/>
    <w:rsid w:val="00B85C24"/>
    <w:rsid w:val="00B86B68"/>
    <w:rsid w:val="00B87536"/>
    <w:rsid w:val="00B9003C"/>
    <w:rsid w:val="00B9003D"/>
    <w:rsid w:val="00B905BE"/>
    <w:rsid w:val="00B9212D"/>
    <w:rsid w:val="00B925BF"/>
    <w:rsid w:val="00B92B05"/>
    <w:rsid w:val="00B96E04"/>
    <w:rsid w:val="00B96F1D"/>
    <w:rsid w:val="00B96FA6"/>
    <w:rsid w:val="00B97E62"/>
    <w:rsid w:val="00BA024D"/>
    <w:rsid w:val="00BA10E0"/>
    <w:rsid w:val="00BA2093"/>
    <w:rsid w:val="00BA26D0"/>
    <w:rsid w:val="00BA345F"/>
    <w:rsid w:val="00BA4443"/>
    <w:rsid w:val="00BA4E06"/>
    <w:rsid w:val="00BA5066"/>
    <w:rsid w:val="00BB0281"/>
    <w:rsid w:val="00BB0C1D"/>
    <w:rsid w:val="00BB316D"/>
    <w:rsid w:val="00BB3B3E"/>
    <w:rsid w:val="00BB4093"/>
    <w:rsid w:val="00BB5D8F"/>
    <w:rsid w:val="00BB7B06"/>
    <w:rsid w:val="00BC0EB8"/>
    <w:rsid w:val="00BC223E"/>
    <w:rsid w:val="00BC37FB"/>
    <w:rsid w:val="00BC3A0C"/>
    <w:rsid w:val="00BD048E"/>
    <w:rsid w:val="00BD2011"/>
    <w:rsid w:val="00BD2CD2"/>
    <w:rsid w:val="00BD3023"/>
    <w:rsid w:val="00BD390B"/>
    <w:rsid w:val="00BD393C"/>
    <w:rsid w:val="00BD6061"/>
    <w:rsid w:val="00BD6FE1"/>
    <w:rsid w:val="00BD7140"/>
    <w:rsid w:val="00BD7B2F"/>
    <w:rsid w:val="00BD7E39"/>
    <w:rsid w:val="00BE0020"/>
    <w:rsid w:val="00BE01A0"/>
    <w:rsid w:val="00BE1CAF"/>
    <w:rsid w:val="00BE2FC7"/>
    <w:rsid w:val="00BE318E"/>
    <w:rsid w:val="00BE581C"/>
    <w:rsid w:val="00BF0788"/>
    <w:rsid w:val="00BF3357"/>
    <w:rsid w:val="00BF465F"/>
    <w:rsid w:val="00BF5419"/>
    <w:rsid w:val="00BF5857"/>
    <w:rsid w:val="00BF5E22"/>
    <w:rsid w:val="00BF6533"/>
    <w:rsid w:val="00C00989"/>
    <w:rsid w:val="00C00F61"/>
    <w:rsid w:val="00C11299"/>
    <w:rsid w:val="00C11A39"/>
    <w:rsid w:val="00C13230"/>
    <w:rsid w:val="00C148B8"/>
    <w:rsid w:val="00C15258"/>
    <w:rsid w:val="00C15675"/>
    <w:rsid w:val="00C20999"/>
    <w:rsid w:val="00C219E9"/>
    <w:rsid w:val="00C24D88"/>
    <w:rsid w:val="00C25B4B"/>
    <w:rsid w:val="00C272DC"/>
    <w:rsid w:val="00C27D33"/>
    <w:rsid w:val="00C30D96"/>
    <w:rsid w:val="00C34818"/>
    <w:rsid w:val="00C34D10"/>
    <w:rsid w:val="00C371A2"/>
    <w:rsid w:val="00C3771A"/>
    <w:rsid w:val="00C37A47"/>
    <w:rsid w:val="00C37A77"/>
    <w:rsid w:val="00C40396"/>
    <w:rsid w:val="00C42D22"/>
    <w:rsid w:val="00C43BD4"/>
    <w:rsid w:val="00C44A81"/>
    <w:rsid w:val="00C44FEB"/>
    <w:rsid w:val="00C47956"/>
    <w:rsid w:val="00C47BD7"/>
    <w:rsid w:val="00C5591B"/>
    <w:rsid w:val="00C560A9"/>
    <w:rsid w:val="00C60B54"/>
    <w:rsid w:val="00C6183C"/>
    <w:rsid w:val="00C64D98"/>
    <w:rsid w:val="00C65759"/>
    <w:rsid w:val="00C71BEF"/>
    <w:rsid w:val="00C73255"/>
    <w:rsid w:val="00C736B1"/>
    <w:rsid w:val="00C7397A"/>
    <w:rsid w:val="00C75812"/>
    <w:rsid w:val="00C75D7B"/>
    <w:rsid w:val="00C75D7D"/>
    <w:rsid w:val="00C76474"/>
    <w:rsid w:val="00C765B2"/>
    <w:rsid w:val="00C76787"/>
    <w:rsid w:val="00C77424"/>
    <w:rsid w:val="00C776E0"/>
    <w:rsid w:val="00C77880"/>
    <w:rsid w:val="00C80BF5"/>
    <w:rsid w:val="00C80F3D"/>
    <w:rsid w:val="00C814BC"/>
    <w:rsid w:val="00C81EC6"/>
    <w:rsid w:val="00C81ED7"/>
    <w:rsid w:val="00C81F5F"/>
    <w:rsid w:val="00C83E7C"/>
    <w:rsid w:val="00C8457C"/>
    <w:rsid w:val="00C8785F"/>
    <w:rsid w:val="00C87E53"/>
    <w:rsid w:val="00C87F87"/>
    <w:rsid w:val="00C91783"/>
    <w:rsid w:val="00C9291D"/>
    <w:rsid w:val="00C958AF"/>
    <w:rsid w:val="00CA15C5"/>
    <w:rsid w:val="00CA538E"/>
    <w:rsid w:val="00CA5407"/>
    <w:rsid w:val="00CA71B6"/>
    <w:rsid w:val="00CA7D57"/>
    <w:rsid w:val="00CB2700"/>
    <w:rsid w:val="00CB2726"/>
    <w:rsid w:val="00CB343B"/>
    <w:rsid w:val="00CB3758"/>
    <w:rsid w:val="00CB44FE"/>
    <w:rsid w:val="00CB6CA9"/>
    <w:rsid w:val="00CB7816"/>
    <w:rsid w:val="00CC022D"/>
    <w:rsid w:val="00CC0B7C"/>
    <w:rsid w:val="00CC0F96"/>
    <w:rsid w:val="00CC2AE9"/>
    <w:rsid w:val="00CC54AC"/>
    <w:rsid w:val="00CC59D2"/>
    <w:rsid w:val="00CC6062"/>
    <w:rsid w:val="00CC643C"/>
    <w:rsid w:val="00CC798D"/>
    <w:rsid w:val="00CD0A5E"/>
    <w:rsid w:val="00CD0F44"/>
    <w:rsid w:val="00CD134B"/>
    <w:rsid w:val="00CD3732"/>
    <w:rsid w:val="00CD46AC"/>
    <w:rsid w:val="00CD5985"/>
    <w:rsid w:val="00CD6258"/>
    <w:rsid w:val="00CD641E"/>
    <w:rsid w:val="00CD6C75"/>
    <w:rsid w:val="00CE130E"/>
    <w:rsid w:val="00CE382B"/>
    <w:rsid w:val="00CE405B"/>
    <w:rsid w:val="00CE4377"/>
    <w:rsid w:val="00CE519C"/>
    <w:rsid w:val="00CE5460"/>
    <w:rsid w:val="00CE65C4"/>
    <w:rsid w:val="00CF0C67"/>
    <w:rsid w:val="00CF2F3B"/>
    <w:rsid w:val="00CF3E5B"/>
    <w:rsid w:val="00CF4D56"/>
    <w:rsid w:val="00CF4F03"/>
    <w:rsid w:val="00CF60FA"/>
    <w:rsid w:val="00CF6849"/>
    <w:rsid w:val="00CF6E4E"/>
    <w:rsid w:val="00CF723F"/>
    <w:rsid w:val="00D01604"/>
    <w:rsid w:val="00D037C1"/>
    <w:rsid w:val="00D03CAD"/>
    <w:rsid w:val="00D048CC"/>
    <w:rsid w:val="00D07604"/>
    <w:rsid w:val="00D07EC6"/>
    <w:rsid w:val="00D10B06"/>
    <w:rsid w:val="00D10E4B"/>
    <w:rsid w:val="00D12EAC"/>
    <w:rsid w:val="00D150E6"/>
    <w:rsid w:val="00D16D24"/>
    <w:rsid w:val="00D175AC"/>
    <w:rsid w:val="00D2175E"/>
    <w:rsid w:val="00D21931"/>
    <w:rsid w:val="00D229EC"/>
    <w:rsid w:val="00D23F0B"/>
    <w:rsid w:val="00D248C6"/>
    <w:rsid w:val="00D2607A"/>
    <w:rsid w:val="00D26989"/>
    <w:rsid w:val="00D26B48"/>
    <w:rsid w:val="00D26FC0"/>
    <w:rsid w:val="00D32390"/>
    <w:rsid w:val="00D33BA0"/>
    <w:rsid w:val="00D34B00"/>
    <w:rsid w:val="00D4140F"/>
    <w:rsid w:val="00D41A3F"/>
    <w:rsid w:val="00D41DA7"/>
    <w:rsid w:val="00D42210"/>
    <w:rsid w:val="00D42F0A"/>
    <w:rsid w:val="00D4594F"/>
    <w:rsid w:val="00D459E5"/>
    <w:rsid w:val="00D4709F"/>
    <w:rsid w:val="00D4749D"/>
    <w:rsid w:val="00D47D5A"/>
    <w:rsid w:val="00D47E72"/>
    <w:rsid w:val="00D533B5"/>
    <w:rsid w:val="00D53D41"/>
    <w:rsid w:val="00D53D61"/>
    <w:rsid w:val="00D55EF0"/>
    <w:rsid w:val="00D612B8"/>
    <w:rsid w:val="00D61E86"/>
    <w:rsid w:val="00D6319E"/>
    <w:rsid w:val="00D65FC1"/>
    <w:rsid w:val="00D75177"/>
    <w:rsid w:val="00D80435"/>
    <w:rsid w:val="00D80455"/>
    <w:rsid w:val="00D81EAE"/>
    <w:rsid w:val="00D826C6"/>
    <w:rsid w:val="00D82F8F"/>
    <w:rsid w:val="00D82F9F"/>
    <w:rsid w:val="00D83AF7"/>
    <w:rsid w:val="00D83D63"/>
    <w:rsid w:val="00D848E5"/>
    <w:rsid w:val="00D90332"/>
    <w:rsid w:val="00D91BD5"/>
    <w:rsid w:val="00D94100"/>
    <w:rsid w:val="00D942E5"/>
    <w:rsid w:val="00D952BA"/>
    <w:rsid w:val="00D96C0D"/>
    <w:rsid w:val="00D97DE2"/>
    <w:rsid w:val="00DA1032"/>
    <w:rsid w:val="00DA376C"/>
    <w:rsid w:val="00DA4E38"/>
    <w:rsid w:val="00DA6234"/>
    <w:rsid w:val="00DA6780"/>
    <w:rsid w:val="00DA6E05"/>
    <w:rsid w:val="00DA6F2C"/>
    <w:rsid w:val="00DA75E2"/>
    <w:rsid w:val="00DA7DB2"/>
    <w:rsid w:val="00DB3365"/>
    <w:rsid w:val="00DB3739"/>
    <w:rsid w:val="00DB3FDD"/>
    <w:rsid w:val="00DB57BB"/>
    <w:rsid w:val="00DB5AD8"/>
    <w:rsid w:val="00DB5F17"/>
    <w:rsid w:val="00DC0319"/>
    <w:rsid w:val="00DC09AB"/>
    <w:rsid w:val="00DC2C70"/>
    <w:rsid w:val="00DC40AE"/>
    <w:rsid w:val="00DC45CE"/>
    <w:rsid w:val="00DC4666"/>
    <w:rsid w:val="00DD0A75"/>
    <w:rsid w:val="00DD0B03"/>
    <w:rsid w:val="00DD174E"/>
    <w:rsid w:val="00DD3106"/>
    <w:rsid w:val="00DD388A"/>
    <w:rsid w:val="00DE17C2"/>
    <w:rsid w:val="00DE193B"/>
    <w:rsid w:val="00DE226F"/>
    <w:rsid w:val="00DE3A58"/>
    <w:rsid w:val="00DE4287"/>
    <w:rsid w:val="00DE5D20"/>
    <w:rsid w:val="00DE6E18"/>
    <w:rsid w:val="00DE7768"/>
    <w:rsid w:val="00DE7899"/>
    <w:rsid w:val="00DE78DA"/>
    <w:rsid w:val="00DF01D4"/>
    <w:rsid w:val="00DF1900"/>
    <w:rsid w:val="00DF41E3"/>
    <w:rsid w:val="00DF7B47"/>
    <w:rsid w:val="00E005DD"/>
    <w:rsid w:val="00E015F2"/>
    <w:rsid w:val="00E01FB5"/>
    <w:rsid w:val="00E03955"/>
    <w:rsid w:val="00E03A8C"/>
    <w:rsid w:val="00E0421E"/>
    <w:rsid w:val="00E04B96"/>
    <w:rsid w:val="00E05E0C"/>
    <w:rsid w:val="00E06451"/>
    <w:rsid w:val="00E07FA0"/>
    <w:rsid w:val="00E1062D"/>
    <w:rsid w:val="00E1172A"/>
    <w:rsid w:val="00E12212"/>
    <w:rsid w:val="00E128AE"/>
    <w:rsid w:val="00E1341F"/>
    <w:rsid w:val="00E14CAE"/>
    <w:rsid w:val="00E16F2F"/>
    <w:rsid w:val="00E1763D"/>
    <w:rsid w:val="00E17A53"/>
    <w:rsid w:val="00E23402"/>
    <w:rsid w:val="00E234CC"/>
    <w:rsid w:val="00E23D96"/>
    <w:rsid w:val="00E242DC"/>
    <w:rsid w:val="00E25BD5"/>
    <w:rsid w:val="00E2620F"/>
    <w:rsid w:val="00E3036E"/>
    <w:rsid w:val="00E31AE0"/>
    <w:rsid w:val="00E31CDC"/>
    <w:rsid w:val="00E31CEF"/>
    <w:rsid w:val="00E32687"/>
    <w:rsid w:val="00E327B6"/>
    <w:rsid w:val="00E33783"/>
    <w:rsid w:val="00E33F5B"/>
    <w:rsid w:val="00E3580A"/>
    <w:rsid w:val="00E35C17"/>
    <w:rsid w:val="00E363E1"/>
    <w:rsid w:val="00E365E2"/>
    <w:rsid w:val="00E371FD"/>
    <w:rsid w:val="00E3782D"/>
    <w:rsid w:val="00E40A43"/>
    <w:rsid w:val="00E41166"/>
    <w:rsid w:val="00E441BB"/>
    <w:rsid w:val="00E4684E"/>
    <w:rsid w:val="00E51616"/>
    <w:rsid w:val="00E5232E"/>
    <w:rsid w:val="00E53150"/>
    <w:rsid w:val="00E53C40"/>
    <w:rsid w:val="00E5721D"/>
    <w:rsid w:val="00E602EC"/>
    <w:rsid w:val="00E60694"/>
    <w:rsid w:val="00E612E6"/>
    <w:rsid w:val="00E6248A"/>
    <w:rsid w:val="00E6565D"/>
    <w:rsid w:val="00E660DC"/>
    <w:rsid w:val="00E67125"/>
    <w:rsid w:val="00E73C66"/>
    <w:rsid w:val="00E74BCD"/>
    <w:rsid w:val="00E775A6"/>
    <w:rsid w:val="00E77E15"/>
    <w:rsid w:val="00E80067"/>
    <w:rsid w:val="00E81DF0"/>
    <w:rsid w:val="00E82413"/>
    <w:rsid w:val="00E82808"/>
    <w:rsid w:val="00E83AF5"/>
    <w:rsid w:val="00E83BB2"/>
    <w:rsid w:val="00E83F16"/>
    <w:rsid w:val="00E84919"/>
    <w:rsid w:val="00E8505D"/>
    <w:rsid w:val="00E85628"/>
    <w:rsid w:val="00E8634A"/>
    <w:rsid w:val="00E8773A"/>
    <w:rsid w:val="00E9364A"/>
    <w:rsid w:val="00E93B5D"/>
    <w:rsid w:val="00E95E59"/>
    <w:rsid w:val="00E95FBC"/>
    <w:rsid w:val="00EA03C0"/>
    <w:rsid w:val="00EA1302"/>
    <w:rsid w:val="00EA22B5"/>
    <w:rsid w:val="00EA53B2"/>
    <w:rsid w:val="00EA5FA4"/>
    <w:rsid w:val="00EA684B"/>
    <w:rsid w:val="00EA7FF2"/>
    <w:rsid w:val="00EB03DA"/>
    <w:rsid w:val="00EB1226"/>
    <w:rsid w:val="00EB27EC"/>
    <w:rsid w:val="00EB2B06"/>
    <w:rsid w:val="00EB3F40"/>
    <w:rsid w:val="00EB4190"/>
    <w:rsid w:val="00EB4D8D"/>
    <w:rsid w:val="00EB51F5"/>
    <w:rsid w:val="00EB649C"/>
    <w:rsid w:val="00EC5CBE"/>
    <w:rsid w:val="00EC629E"/>
    <w:rsid w:val="00EC7EAF"/>
    <w:rsid w:val="00ED0B63"/>
    <w:rsid w:val="00ED18A0"/>
    <w:rsid w:val="00ED2473"/>
    <w:rsid w:val="00ED28D1"/>
    <w:rsid w:val="00ED4513"/>
    <w:rsid w:val="00ED4B74"/>
    <w:rsid w:val="00ED4E99"/>
    <w:rsid w:val="00ED5513"/>
    <w:rsid w:val="00ED5826"/>
    <w:rsid w:val="00ED7FB5"/>
    <w:rsid w:val="00EE10A3"/>
    <w:rsid w:val="00EE3394"/>
    <w:rsid w:val="00EE3B0D"/>
    <w:rsid w:val="00EE65C2"/>
    <w:rsid w:val="00EE714E"/>
    <w:rsid w:val="00EE7244"/>
    <w:rsid w:val="00EE7AC8"/>
    <w:rsid w:val="00EE7E23"/>
    <w:rsid w:val="00EF1148"/>
    <w:rsid w:val="00EF409C"/>
    <w:rsid w:val="00EF471B"/>
    <w:rsid w:val="00EF51A3"/>
    <w:rsid w:val="00F018DF"/>
    <w:rsid w:val="00F02204"/>
    <w:rsid w:val="00F03FA6"/>
    <w:rsid w:val="00F06F2D"/>
    <w:rsid w:val="00F11AAA"/>
    <w:rsid w:val="00F13DC5"/>
    <w:rsid w:val="00F148EF"/>
    <w:rsid w:val="00F157F4"/>
    <w:rsid w:val="00F17160"/>
    <w:rsid w:val="00F20123"/>
    <w:rsid w:val="00F201A5"/>
    <w:rsid w:val="00F209C2"/>
    <w:rsid w:val="00F21A00"/>
    <w:rsid w:val="00F237F2"/>
    <w:rsid w:val="00F24B4E"/>
    <w:rsid w:val="00F24E69"/>
    <w:rsid w:val="00F2600B"/>
    <w:rsid w:val="00F302D0"/>
    <w:rsid w:val="00F30532"/>
    <w:rsid w:val="00F318E2"/>
    <w:rsid w:val="00F324B6"/>
    <w:rsid w:val="00F335EE"/>
    <w:rsid w:val="00F35EFD"/>
    <w:rsid w:val="00F36A99"/>
    <w:rsid w:val="00F36DF3"/>
    <w:rsid w:val="00F37138"/>
    <w:rsid w:val="00F37D33"/>
    <w:rsid w:val="00F40546"/>
    <w:rsid w:val="00F40805"/>
    <w:rsid w:val="00F41581"/>
    <w:rsid w:val="00F42E7B"/>
    <w:rsid w:val="00F47EA9"/>
    <w:rsid w:val="00F51854"/>
    <w:rsid w:val="00F52C70"/>
    <w:rsid w:val="00F53C71"/>
    <w:rsid w:val="00F546F3"/>
    <w:rsid w:val="00F54BE0"/>
    <w:rsid w:val="00F5566F"/>
    <w:rsid w:val="00F57081"/>
    <w:rsid w:val="00F57E6C"/>
    <w:rsid w:val="00F625BE"/>
    <w:rsid w:val="00F661C7"/>
    <w:rsid w:val="00F668D4"/>
    <w:rsid w:val="00F70F10"/>
    <w:rsid w:val="00F71430"/>
    <w:rsid w:val="00F71898"/>
    <w:rsid w:val="00F71BB4"/>
    <w:rsid w:val="00F71E46"/>
    <w:rsid w:val="00F7273E"/>
    <w:rsid w:val="00F72EC0"/>
    <w:rsid w:val="00F74AF3"/>
    <w:rsid w:val="00F77455"/>
    <w:rsid w:val="00F80222"/>
    <w:rsid w:val="00F82897"/>
    <w:rsid w:val="00F8669B"/>
    <w:rsid w:val="00F871DA"/>
    <w:rsid w:val="00F93648"/>
    <w:rsid w:val="00F93E99"/>
    <w:rsid w:val="00F94172"/>
    <w:rsid w:val="00F96858"/>
    <w:rsid w:val="00FA162A"/>
    <w:rsid w:val="00FA1B1D"/>
    <w:rsid w:val="00FA1F7E"/>
    <w:rsid w:val="00FA20C8"/>
    <w:rsid w:val="00FA2D0A"/>
    <w:rsid w:val="00FA36FB"/>
    <w:rsid w:val="00FA41AD"/>
    <w:rsid w:val="00FA5005"/>
    <w:rsid w:val="00FA5989"/>
    <w:rsid w:val="00FA5AE2"/>
    <w:rsid w:val="00FA5E98"/>
    <w:rsid w:val="00FA6161"/>
    <w:rsid w:val="00FA649D"/>
    <w:rsid w:val="00FA7365"/>
    <w:rsid w:val="00FB09E5"/>
    <w:rsid w:val="00FB2A46"/>
    <w:rsid w:val="00FB2ABA"/>
    <w:rsid w:val="00FB3701"/>
    <w:rsid w:val="00FB37DA"/>
    <w:rsid w:val="00FB3A68"/>
    <w:rsid w:val="00FB4768"/>
    <w:rsid w:val="00FB5289"/>
    <w:rsid w:val="00FB5E1E"/>
    <w:rsid w:val="00FB7F21"/>
    <w:rsid w:val="00FC0003"/>
    <w:rsid w:val="00FC29F0"/>
    <w:rsid w:val="00FC687C"/>
    <w:rsid w:val="00FC6E75"/>
    <w:rsid w:val="00FC78F9"/>
    <w:rsid w:val="00FC7C04"/>
    <w:rsid w:val="00FD19AB"/>
    <w:rsid w:val="00FD37DF"/>
    <w:rsid w:val="00FD4127"/>
    <w:rsid w:val="00FD4D4A"/>
    <w:rsid w:val="00FD5820"/>
    <w:rsid w:val="00FD5DC0"/>
    <w:rsid w:val="00FD63D4"/>
    <w:rsid w:val="00FE2704"/>
    <w:rsid w:val="00FE48E2"/>
    <w:rsid w:val="00FE5A3E"/>
    <w:rsid w:val="00FE6C70"/>
    <w:rsid w:val="00FE7C06"/>
    <w:rsid w:val="00FF0A22"/>
    <w:rsid w:val="00FF242F"/>
    <w:rsid w:val="00FF3A9F"/>
    <w:rsid w:val="00FF68D6"/>
    <w:rsid w:val="00FF7220"/>
    <w:rsid w:val="014F219D"/>
    <w:rsid w:val="01BF69EE"/>
    <w:rsid w:val="01E90844"/>
    <w:rsid w:val="01F51C35"/>
    <w:rsid w:val="028247F4"/>
    <w:rsid w:val="02B25EB0"/>
    <w:rsid w:val="02DB3378"/>
    <w:rsid w:val="03082F4B"/>
    <w:rsid w:val="03286D7E"/>
    <w:rsid w:val="0347360C"/>
    <w:rsid w:val="035665E7"/>
    <w:rsid w:val="03743E38"/>
    <w:rsid w:val="03EF1A15"/>
    <w:rsid w:val="04221DEB"/>
    <w:rsid w:val="043D4D57"/>
    <w:rsid w:val="0441634A"/>
    <w:rsid w:val="047F3898"/>
    <w:rsid w:val="048D2AA9"/>
    <w:rsid w:val="049031F8"/>
    <w:rsid w:val="04993E6F"/>
    <w:rsid w:val="04A71119"/>
    <w:rsid w:val="04B513EF"/>
    <w:rsid w:val="0539563E"/>
    <w:rsid w:val="05404B0E"/>
    <w:rsid w:val="055C6A2B"/>
    <w:rsid w:val="057E3481"/>
    <w:rsid w:val="058F18EF"/>
    <w:rsid w:val="059A6D33"/>
    <w:rsid w:val="05D03986"/>
    <w:rsid w:val="05F477B7"/>
    <w:rsid w:val="060746C5"/>
    <w:rsid w:val="06175254"/>
    <w:rsid w:val="061A694F"/>
    <w:rsid w:val="067D007E"/>
    <w:rsid w:val="06923350"/>
    <w:rsid w:val="06936FD0"/>
    <w:rsid w:val="06CB49BC"/>
    <w:rsid w:val="06CF495C"/>
    <w:rsid w:val="071C0D73"/>
    <w:rsid w:val="07556A49"/>
    <w:rsid w:val="075E138C"/>
    <w:rsid w:val="07746FDC"/>
    <w:rsid w:val="07E428AD"/>
    <w:rsid w:val="07E51AAD"/>
    <w:rsid w:val="08387E2F"/>
    <w:rsid w:val="084D0E60"/>
    <w:rsid w:val="08AE6343"/>
    <w:rsid w:val="08BB5E63"/>
    <w:rsid w:val="08EF0412"/>
    <w:rsid w:val="094D474B"/>
    <w:rsid w:val="09524F20"/>
    <w:rsid w:val="095A1779"/>
    <w:rsid w:val="09D20528"/>
    <w:rsid w:val="0A1018CC"/>
    <w:rsid w:val="0A2A19F9"/>
    <w:rsid w:val="0A6769F6"/>
    <w:rsid w:val="0A9D3AAF"/>
    <w:rsid w:val="0AA25A34"/>
    <w:rsid w:val="0AC201A3"/>
    <w:rsid w:val="0AF46EA2"/>
    <w:rsid w:val="0B2577DD"/>
    <w:rsid w:val="0B464611"/>
    <w:rsid w:val="0B6743DF"/>
    <w:rsid w:val="0B802523"/>
    <w:rsid w:val="0B837613"/>
    <w:rsid w:val="0BD01588"/>
    <w:rsid w:val="0C2D57D1"/>
    <w:rsid w:val="0C3721AC"/>
    <w:rsid w:val="0C3E7309"/>
    <w:rsid w:val="0C627FB2"/>
    <w:rsid w:val="0C7A3CF4"/>
    <w:rsid w:val="0CAE6C0B"/>
    <w:rsid w:val="0CE2480D"/>
    <w:rsid w:val="0D2F01D3"/>
    <w:rsid w:val="0D4252AC"/>
    <w:rsid w:val="0D6158AF"/>
    <w:rsid w:val="0DC039D6"/>
    <w:rsid w:val="0DC108C7"/>
    <w:rsid w:val="0E211365"/>
    <w:rsid w:val="0E912047"/>
    <w:rsid w:val="0EC20D7E"/>
    <w:rsid w:val="0ECA56A3"/>
    <w:rsid w:val="0F1B519B"/>
    <w:rsid w:val="0F443768"/>
    <w:rsid w:val="0F5B3D79"/>
    <w:rsid w:val="0FA028AC"/>
    <w:rsid w:val="101E2FF9"/>
    <w:rsid w:val="103A670E"/>
    <w:rsid w:val="105410B9"/>
    <w:rsid w:val="106A0DA2"/>
    <w:rsid w:val="106A4772"/>
    <w:rsid w:val="10CC4A70"/>
    <w:rsid w:val="10E8616A"/>
    <w:rsid w:val="114638E3"/>
    <w:rsid w:val="11856C88"/>
    <w:rsid w:val="11926E9E"/>
    <w:rsid w:val="11DE1CA1"/>
    <w:rsid w:val="11EB4164"/>
    <w:rsid w:val="121216F1"/>
    <w:rsid w:val="124542D0"/>
    <w:rsid w:val="130D0E5F"/>
    <w:rsid w:val="133D763E"/>
    <w:rsid w:val="13BB1914"/>
    <w:rsid w:val="13CE33F5"/>
    <w:rsid w:val="145204CA"/>
    <w:rsid w:val="145C43BD"/>
    <w:rsid w:val="14605F1C"/>
    <w:rsid w:val="14856F91"/>
    <w:rsid w:val="14E21C1E"/>
    <w:rsid w:val="15363706"/>
    <w:rsid w:val="1574241B"/>
    <w:rsid w:val="15C36400"/>
    <w:rsid w:val="169D3553"/>
    <w:rsid w:val="17273B47"/>
    <w:rsid w:val="172760F2"/>
    <w:rsid w:val="17307298"/>
    <w:rsid w:val="1752166D"/>
    <w:rsid w:val="1760421B"/>
    <w:rsid w:val="17A7654E"/>
    <w:rsid w:val="17B8205D"/>
    <w:rsid w:val="17BE03B1"/>
    <w:rsid w:val="1821268E"/>
    <w:rsid w:val="18463D9E"/>
    <w:rsid w:val="18567E5D"/>
    <w:rsid w:val="185E4830"/>
    <w:rsid w:val="18921212"/>
    <w:rsid w:val="18D32C15"/>
    <w:rsid w:val="18E56A14"/>
    <w:rsid w:val="1910625E"/>
    <w:rsid w:val="19143FA0"/>
    <w:rsid w:val="195C5947"/>
    <w:rsid w:val="19604AD2"/>
    <w:rsid w:val="19687E48"/>
    <w:rsid w:val="197A79E9"/>
    <w:rsid w:val="199A21A3"/>
    <w:rsid w:val="19BE5BD8"/>
    <w:rsid w:val="1A554742"/>
    <w:rsid w:val="1A873949"/>
    <w:rsid w:val="1A8C7B66"/>
    <w:rsid w:val="1A9B470C"/>
    <w:rsid w:val="1A9E7CF8"/>
    <w:rsid w:val="1AE410CF"/>
    <w:rsid w:val="1B0D0CA7"/>
    <w:rsid w:val="1B4A3CA9"/>
    <w:rsid w:val="1B5149D7"/>
    <w:rsid w:val="1B742AD4"/>
    <w:rsid w:val="1B79740A"/>
    <w:rsid w:val="1B9E598A"/>
    <w:rsid w:val="1BAB31A3"/>
    <w:rsid w:val="1BCF41AF"/>
    <w:rsid w:val="1BDE47BA"/>
    <w:rsid w:val="1BF94285"/>
    <w:rsid w:val="1C422BD3"/>
    <w:rsid w:val="1C484BE7"/>
    <w:rsid w:val="1CC32612"/>
    <w:rsid w:val="1CD51C99"/>
    <w:rsid w:val="1CD6156D"/>
    <w:rsid w:val="1CE05B58"/>
    <w:rsid w:val="1CE75528"/>
    <w:rsid w:val="1D423472"/>
    <w:rsid w:val="1D532BBD"/>
    <w:rsid w:val="1D813BCE"/>
    <w:rsid w:val="1D9751A0"/>
    <w:rsid w:val="1D9A5D69"/>
    <w:rsid w:val="1D9B6A3E"/>
    <w:rsid w:val="1DB63878"/>
    <w:rsid w:val="1DDA3528"/>
    <w:rsid w:val="1E004E74"/>
    <w:rsid w:val="1EC55489"/>
    <w:rsid w:val="1EFA7794"/>
    <w:rsid w:val="1F1C3BAF"/>
    <w:rsid w:val="1F332CA6"/>
    <w:rsid w:val="1F4D546D"/>
    <w:rsid w:val="1F66307C"/>
    <w:rsid w:val="1F8F60E9"/>
    <w:rsid w:val="1F912103"/>
    <w:rsid w:val="1FE21636"/>
    <w:rsid w:val="20097AE7"/>
    <w:rsid w:val="201F1E14"/>
    <w:rsid w:val="20336114"/>
    <w:rsid w:val="20343929"/>
    <w:rsid w:val="2180697B"/>
    <w:rsid w:val="21A3123A"/>
    <w:rsid w:val="21E260AB"/>
    <w:rsid w:val="224B5409"/>
    <w:rsid w:val="225F2C39"/>
    <w:rsid w:val="22CA4445"/>
    <w:rsid w:val="22EE2560"/>
    <w:rsid w:val="234154A1"/>
    <w:rsid w:val="23A02D25"/>
    <w:rsid w:val="23AB5501"/>
    <w:rsid w:val="240B2444"/>
    <w:rsid w:val="24690136"/>
    <w:rsid w:val="24AA296B"/>
    <w:rsid w:val="24FD42F4"/>
    <w:rsid w:val="25111157"/>
    <w:rsid w:val="252B5A68"/>
    <w:rsid w:val="2578679D"/>
    <w:rsid w:val="257D4C7B"/>
    <w:rsid w:val="25844C3C"/>
    <w:rsid w:val="25A77F4A"/>
    <w:rsid w:val="25AA15DC"/>
    <w:rsid w:val="25BC0C93"/>
    <w:rsid w:val="25D25AD3"/>
    <w:rsid w:val="25D725DE"/>
    <w:rsid w:val="25FD563E"/>
    <w:rsid w:val="260A5C19"/>
    <w:rsid w:val="26155BF6"/>
    <w:rsid w:val="265E07A1"/>
    <w:rsid w:val="266C3EE1"/>
    <w:rsid w:val="26BC6270"/>
    <w:rsid w:val="26CF59AB"/>
    <w:rsid w:val="26D41F0E"/>
    <w:rsid w:val="26D677A6"/>
    <w:rsid w:val="26EB592B"/>
    <w:rsid w:val="27400656"/>
    <w:rsid w:val="27406417"/>
    <w:rsid w:val="277F7E86"/>
    <w:rsid w:val="27914A0E"/>
    <w:rsid w:val="279B3ADF"/>
    <w:rsid w:val="27E9484A"/>
    <w:rsid w:val="27EE7547"/>
    <w:rsid w:val="27FB37CB"/>
    <w:rsid w:val="280C7A48"/>
    <w:rsid w:val="282409D1"/>
    <w:rsid w:val="28461C9C"/>
    <w:rsid w:val="28A162C0"/>
    <w:rsid w:val="28C066CF"/>
    <w:rsid w:val="28C80903"/>
    <w:rsid w:val="28D177B8"/>
    <w:rsid w:val="28F25980"/>
    <w:rsid w:val="294B1E3E"/>
    <w:rsid w:val="2957123F"/>
    <w:rsid w:val="296E3259"/>
    <w:rsid w:val="29AC1FD3"/>
    <w:rsid w:val="29B965A2"/>
    <w:rsid w:val="29EC68B8"/>
    <w:rsid w:val="2A1863DF"/>
    <w:rsid w:val="2A253906"/>
    <w:rsid w:val="2A3802F6"/>
    <w:rsid w:val="2A864EA4"/>
    <w:rsid w:val="2AB04377"/>
    <w:rsid w:val="2AB06457"/>
    <w:rsid w:val="2AC94FD3"/>
    <w:rsid w:val="2B064B0F"/>
    <w:rsid w:val="2B312790"/>
    <w:rsid w:val="2B9B4428"/>
    <w:rsid w:val="2BA47406"/>
    <w:rsid w:val="2BA51A9A"/>
    <w:rsid w:val="2BBB474F"/>
    <w:rsid w:val="2C027176"/>
    <w:rsid w:val="2C550700"/>
    <w:rsid w:val="2C6A7862"/>
    <w:rsid w:val="2CAD19F8"/>
    <w:rsid w:val="2CD31625"/>
    <w:rsid w:val="2CFA4E04"/>
    <w:rsid w:val="2D3A16A4"/>
    <w:rsid w:val="2D866516"/>
    <w:rsid w:val="2D9A7B7C"/>
    <w:rsid w:val="2DC0604D"/>
    <w:rsid w:val="2DEC4ECE"/>
    <w:rsid w:val="2E270C85"/>
    <w:rsid w:val="2E2C366A"/>
    <w:rsid w:val="2E896E62"/>
    <w:rsid w:val="2E94267F"/>
    <w:rsid w:val="2ED31DB0"/>
    <w:rsid w:val="2EEE2163"/>
    <w:rsid w:val="2F0B154A"/>
    <w:rsid w:val="2F1B7042"/>
    <w:rsid w:val="2F362152"/>
    <w:rsid w:val="2F4058E6"/>
    <w:rsid w:val="2F4607D4"/>
    <w:rsid w:val="2F513992"/>
    <w:rsid w:val="2F566C69"/>
    <w:rsid w:val="2FCB7D6B"/>
    <w:rsid w:val="30477E8D"/>
    <w:rsid w:val="306B276D"/>
    <w:rsid w:val="30937A49"/>
    <w:rsid w:val="31070F60"/>
    <w:rsid w:val="310E75AA"/>
    <w:rsid w:val="31175F84"/>
    <w:rsid w:val="31794E91"/>
    <w:rsid w:val="31B77C2E"/>
    <w:rsid w:val="31FD7A35"/>
    <w:rsid w:val="31FF437A"/>
    <w:rsid w:val="321B31A2"/>
    <w:rsid w:val="322A7F39"/>
    <w:rsid w:val="325479C5"/>
    <w:rsid w:val="32714E0F"/>
    <w:rsid w:val="32F63A48"/>
    <w:rsid w:val="33311321"/>
    <w:rsid w:val="333F7A14"/>
    <w:rsid w:val="33564484"/>
    <w:rsid w:val="33B61AED"/>
    <w:rsid w:val="33CF71DE"/>
    <w:rsid w:val="33D44600"/>
    <w:rsid w:val="348E26C4"/>
    <w:rsid w:val="34930017"/>
    <w:rsid w:val="34DB5522"/>
    <w:rsid w:val="35001BFA"/>
    <w:rsid w:val="3504227F"/>
    <w:rsid w:val="351B3B45"/>
    <w:rsid w:val="35247876"/>
    <w:rsid w:val="3551718E"/>
    <w:rsid w:val="35A26312"/>
    <w:rsid w:val="35BA393A"/>
    <w:rsid w:val="368A7558"/>
    <w:rsid w:val="3692244B"/>
    <w:rsid w:val="36FC6348"/>
    <w:rsid w:val="37250DEE"/>
    <w:rsid w:val="37737CB1"/>
    <w:rsid w:val="37DD5FAB"/>
    <w:rsid w:val="37EF7C5B"/>
    <w:rsid w:val="37F773A7"/>
    <w:rsid w:val="38126F39"/>
    <w:rsid w:val="38325D99"/>
    <w:rsid w:val="38342E9A"/>
    <w:rsid w:val="385A4814"/>
    <w:rsid w:val="385C4BC4"/>
    <w:rsid w:val="38766603"/>
    <w:rsid w:val="38BA13AE"/>
    <w:rsid w:val="38F734E1"/>
    <w:rsid w:val="39114BD4"/>
    <w:rsid w:val="39237490"/>
    <w:rsid w:val="39617F3C"/>
    <w:rsid w:val="397877DC"/>
    <w:rsid w:val="39CD04EE"/>
    <w:rsid w:val="39F1366A"/>
    <w:rsid w:val="3A5B3385"/>
    <w:rsid w:val="3AAD7284"/>
    <w:rsid w:val="3AEA3559"/>
    <w:rsid w:val="3B4A312C"/>
    <w:rsid w:val="3B9D526A"/>
    <w:rsid w:val="3BC74A4B"/>
    <w:rsid w:val="3BD75D45"/>
    <w:rsid w:val="3BF209FF"/>
    <w:rsid w:val="3C137C90"/>
    <w:rsid w:val="3C677A99"/>
    <w:rsid w:val="3CE26CE4"/>
    <w:rsid w:val="3CF74211"/>
    <w:rsid w:val="3D233F03"/>
    <w:rsid w:val="3D4C7832"/>
    <w:rsid w:val="3DBA7065"/>
    <w:rsid w:val="3DBC4C24"/>
    <w:rsid w:val="3DDE5DA4"/>
    <w:rsid w:val="3DE115E9"/>
    <w:rsid w:val="3DF35316"/>
    <w:rsid w:val="3E027EEC"/>
    <w:rsid w:val="3E065FCD"/>
    <w:rsid w:val="3E416B25"/>
    <w:rsid w:val="3EAC433E"/>
    <w:rsid w:val="3ED96F6F"/>
    <w:rsid w:val="3F6356CA"/>
    <w:rsid w:val="3FA50ADB"/>
    <w:rsid w:val="3FD15E98"/>
    <w:rsid w:val="3FEC62C4"/>
    <w:rsid w:val="3FEFE8A3"/>
    <w:rsid w:val="40100F46"/>
    <w:rsid w:val="40C9624E"/>
    <w:rsid w:val="40DF5026"/>
    <w:rsid w:val="417D0085"/>
    <w:rsid w:val="419F73BF"/>
    <w:rsid w:val="41C530F8"/>
    <w:rsid w:val="41D7652C"/>
    <w:rsid w:val="41E53E7C"/>
    <w:rsid w:val="41E55C2A"/>
    <w:rsid w:val="41F75335"/>
    <w:rsid w:val="423D5A66"/>
    <w:rsid w:val="42D02437"/>
    <w:rsid w:val="42E44238"/>
    <w:rsid w:val="42EB7271"/>
    <w:rsid w:val="42F81994"/>
    <w:rsid w:val="42FE6645"/>
    <w:rsid w:val="43065E58"/>
    <w:rsid w:val="431274B4"/>
    <w:rsid w:val="43244357"/>
    <w:rsid w:val="43966402"/>
    <w:rsid w:val="43A658A3"/>
    <w:rsid w:val="43BE3673"/>
    <w:rsid w:val="43C66219"/>
    <w:rsid w:val="43CC01DA"/>
    <w:rsid w:val="442C18EF"/>
    <w:rsid w:val="44551FC2"/>
    <w:rsid w:val="44AB4702"/>
    <w:rsid w:val="4515141C"/>
    <w:rsid w:val="458F65F1"/>
    <w:rsid w:val="45AF2B6A"/>
    <w:rsid w:val="45C16A25"/>
    <w:rsid w:val="45FB3C6E"/>
    <w:rsid w:val="460C4BCD"/>
    <w:rsid w:val="467562F6"/>
    <w:rsid w:val="46803DBF"/>
    <w:rsid w:val="46AC4F71"/>
    <w:rsid w:val="46AE289B"/>
    <w:rsid w:val="476A598A"/>
    <w:rsid w:val="47777325"/>
    <w:rsid w:val="47C36A0E"/>
    <w:rsid w:val="480E5EDB"/>
    <w:rsid w:val="48324CCC"/>
    <w:rsid w:val="48335120"/>
    <w:rsid w:val="48756291"/>
    <w:rsid w:val="489A1BA4"/>
    <w:rsid w:val="48C93BB0"/>
    <w:rsid w:val="48D367DD"/>
    <w:rsid w:val="48D422AE"/>
    <w:rsid w:val="48F03833"/>
    <w:rsid w:val="492732ED"/>
    <w:rsid w:val="49646AB9"/>
    <w:rsid w:val="49983303"/>
    <w:rsid w:val="49DA3B9B"/>
    <w:rsid w:val="4A312A16"/>
    <w:rsid w:val="4A473528"/>
    <w:rsid w:val="4A9B3349"/>
    <w:rsid w:val="4A9B5A20"/>
    <w:rsid w:val="4AA77F21"/>
    <w:rsid w:val="4AAF5028"/>
    <w:rsid w:val="4AEB42B2"/>
    <w:rsid w:val="4B12699D"/>
    <w:rsid w:val="4B2811AC"/>
    <w:rsid w:val="4B5B25C5"/>
    <w:rsid w:val="4B6B5250"/>
    <w:rsid w:val="4B735275"/>
    <w:rsid w:val="4B7D0C82"/>
    <w:rsid w:val="4BC17135"/>
    <w:rsid w:val="4BC61732"/>
    <w:rsid w:val="4C3B3017"/>
    <w:rsid w:val="4C984F59"/>
    <w:rsid w:val="4CE11968"/>
    <w:rsid w:val="4D0208D5"/>
    <w:rsid w:val="4D021D86"/>
    <w:rsid w:val="4D37097B"/>
    <w:rsid w:val="4D5B1B7F"/>
    <w:rsid w:val="4D864A51"/>
    <w:rsid w:val="4D8F64CA"/>
    <w:rsid w:val="4DA61F93"/>
    <w:rsid w:val="4DB0533F"/>
    <w:rsid w:val="4DBE5CAD"/>
    <w:rsid w:val="4E11649E"/>
    <w:rsid w:val="4E2353B4"/>
    <w:rsid w:val="4E3853BA"/>
    <w:rsid w:val="4E6646A5"/>
    <w:rsid w:val="4EF63225"/>
    <w:rsid w:val="4F117726"/>
    <w:rsid w:val="4F142891"/>
    <w:rsid w:val="4F2A7373"/>
    <w:rsid w:val="4F3526D0"/>
    <w:rsid w:val="4F551167"/>
    <w:rsid w:val="4F9A44F8"/>
    <w:rsid w:val="4FA7451F"/>
    <w:rsid w:val="4FAC64F3"/>
    <w:rsid w:val="4FC30AA3"/>
    <w:rsid w:val="4FDA078E"/>
    <w:rsid w:val="4FF7709A"/>
    <w:rsid w:val="5005121C"/>
    <w:rsid w:val="501D2CED"/>
    <w:rsid w:val="501E6A04"/>
    <w:rsid w:val="50467F2D"/>
    <w:rsid w:val="50BC7EC4"/>
    <w:rsid w:val="50C54754"/>
    <w:rsid w:val="50EC48E0"/>
    <w:rsid w:val="510559A1"/>
    <w:rsid w:val="51142088"/>
    <w:rsid w:val="51254295"/>
    <w:rsid w:val="51482EDE"/>
    <w:rsid w:val="5156688C"/>
    <w:rsid w:val="519304BC"/>
    <w:rsid w:val="51B8039B"/>
    <w:rsid w:val="51C41D11"/>
    <w:rsid w:val="51FD2B1C"/>
    <w:rsid w:val="521F23EC"/>
    <w:rsid w:val="523676EA"/>
    <w:rsid w:val="52A01BC7"/>
    <w:rsid w:val="52C2094B"/>
    <w:rsid w:val="52F516C4"/>
    <w:rsid w:val="533E5FD2"/>
    <w:rsid w:val="53585173"/>
    <w:rsid w:val="53591A4C"/>
    <w:rsid w:val="53620E89"/>
    <w:rsid w:val="536A09CD"/>
    <w:rsid w:val="538D7B2C"/>
    <w:rsid w:val="53D07A4F"/>
    <w:rsid w:val="53F57D63"/>
    <w:rsid w:val="54350E6B"/>
    <w:rsid w:val="544C2353"/>
    <w:rsid w:val="54757D6D"/>
    <w:rsid w:val="5480428D"/>
    <w:rsid w:val="548925D6"/>
    <w:rsid w:val="54970E87"/>
    <w:rsid w:val="54AB2D04"/>
    <w:rsid w:val="54AD5DAC"/>
    <w:rsid w:val="54C641CA"/>
    <w:rsid w:val="54F40EBF"/>
    <w:rsid w:val="55175CA3"/>
    <w:rsid w:val="55244BAE"/>
    <w:rsid w:val="55674FFD"/>
    <w:rsid w:val="556D6DCB"/>
    <w:rsid w:val="55922175"/>
    <w:rsid w:val="55AB2302"/>
    <w:rsid w:val="55C23E61"/>
    <w:rsid w:val="55DA73FC"/>
    <w:rsid w:val="55F20534"/>
    <w:rsid w:val="5634515D"/>
    <w:rsid w:val="567D746F"/>
    <w:rsid w:val="56B04D99"/>
    <w:rsid w:val="56BB5C8B"/>
    <w:rsid w:val="56E37C18"/>
    <w:rsid w:val="57193376"/>
    <w:rsid w:val="576149C5"/>
    <w:rsid w:val="57743881"/>
    <w:rsid w:val="57D91936"/>
    <w:rsid w:val="58097B53"/>
    <w:rsid w:val="580A4430"/>
    <w:rsid w:val="58A16E0A"/>
    <w:rsid w:val="59034EBC"/>
    <w:rsid w:val="59050C34"/>
    <w:rsid w:val="594310FB"/>
    <w:rsid w:val="594F1EAF"/>
    <w:rsid w:val="59687E17"/>
    <w:rsid w:val="598E2EF7"/>
    <w:rsid w:val="598F6750"/>
    <w:rsid w:val="59B57B0F"/>
    <w:rsid w:val="59D93E6F"/>
    <w:rsid w:val="59E71D76"/>
    <w:rsid w:val="59F64A21"/>
    <w:rsid w:val="5A070ED4"/>
    <w:rsid w:val="5A0A227A"/>
    <w:rsid w:val="5A184997"/>
    <w:rsid w:val="5A3E0E57"/>
    <w:rsid w:val="5A4A2677"/>
    <w:rsid w:val="5A5F1E75"/>
    <w:rsid w:val="5A623E64"/>
    <w:rsid w:val="5A627D81"/>
    <w:rsid w:val="5A9F0C15"/>
    <w:rsid w:val="5AC85C85"/>
    <w:rsid w:val="5ACD1DFE"/>
    <w:rsid w:val="5AD96CAF"/>
    <w:rsid w:val="5B0B394A"/>
    <w:rsid w:val="5B234A59"/>
    <w:rsid w:val="5B2F01EA"/>
    <w:rsid w:val="5B513324"/>
    <w:rsid w:val="5B6B5832"/>
    <w:rsid w:val="5B841BB9"/>
    <w:rsid w:val="5B8C73EB"/>
    <w:rsid w:val="5B8D3672"/>
    <w:rsid w:val="5BAA7218"/>
    <w:rsid w:val="5C294C3A"/>
    <w:rsid w:val="5C6765A2"/>
    <w:rsid w:val="5C797243"/>
    <w:rsid w:val="5C7F2933"/>
    <w:rsid w:val="5CDC419F"/>
    <w:rsid w:val="5CF35248"/>
    <w:rsid w:val="5CF85579"/>
    <w:rsid w:val="5D097D0E"/>
    <w:rsid w:val="5D4B0BE0"/>
    <w:rsid w:val="5D4C29B9"/>
    <w:rsid w:val="5D8365CC"/>
    <w:rsid w:val="5D8A23A9"/>
    <w:rsid w:val="5DE0757A"/>
    <w:rsid w:val="5E1611EE"/>
    <w:rsid w:val="5E653F23"/>
    <w:rsid w:val="5E8D17A4"/>
    <w:rsid w:val="5EB74DFB"/>
    <w:rsid w:val="5EC6292E"/>
    <w:rsid w:val="5ED26DC5"/>
    <w:rsid w:val="5EF76866"/>
    <w:rsid w:val="5EFA127E"/>
    <w:rsid w:val="5F0E4E1B"/>
    <w:rsid w:val="5F533170"/>
    <w:rsid w:val="5F562E5D"/>
    <w:rsid w:val="5F8E3006"/>
    <w:rsid w:val="600A17FA"/>
    <w:rsid w:val="600F4147"/>
    <w:rsid w:val="602D36A5"/>
    <w:rsid w:val="603113A4"/>
    <w:rsid w:val="60602BF4"/>
    <w:rsid w:val="607D10C7"/>
    <w:rsid w:val="60874625"/>
    <w:rsid w:val="60886BF6"/>
    <w:rsid w:val="60964868"/>
    <w:rsid w:val="60983B29"/>
    <w:rsid w:val="60AE385A"/>
    <w:rsid w:val="60C05441"/>
    <w:rsid w:val="60CE119A"/>
    <w:rsid w:val="61007F8E"/>
    <w:rsid w:val="611B3673"/>
    <w:rsid w:val="620121B5"/>
    <w:rsid w:val="620A52C8"/>
    <w:rsid w:val="621D1DE7"/>
    <w:rsid w:val="62273CD6"/>
    <w:rsid w:val="623C121D"/>
    <w:rsid w:val="623E4D5F"/>
    <w:rsid w:val="62742987"/>
    <w:rsid w:val="627D7A8D"/>
    <w:rsid w:val="62BC05B0"/>
    <w:rsid w:val="62C81060"/>
    <w:rsid w:val="62CE653B"/>
    <w:rsid w:val="62FC3066"/>
    <w:rsid w:val="632254EC"/>
    <w:rsid w:val="635F3637"/>
    <w:rsid w:val="63E31B72"/>
    <w:rsid w:val="64CF5368"/>
    <w:rsid w:val="64F87828"/>
    <w:rsid w:val="65CE7DBA"/>
    <w:rsid w:val="66187ACD"/>
    <w:rsid w:val="662E501C"/>
    <w:rsid w:val="667F18FA"/>
    <w:rsid w:val="66B5531C"/>
    <w:rsid w:val="66C304F7"/>
    <w:rsid w:val="66D457C1"/>
    <w:rsid w:val="66DE40C1"/>
    <w:rsid w:val="66EB050D"/>
    <w:rsid w:val="67686C11"/>
    <w:rsid w:val="67712A23"/>
    <w:rsid w:val="677A27ED"/>
    <w:rsid w:val="68102623"/>
    <w:rsid w:val="682409AB"/>
    <w:rsid w:val="686A4324"/>
    <w:rsid w:val="686E6C20"/>
    <w:rsid w:val="68762F6A"/>
    <w:rsid w:val="68A13DAA"/>
    <w:rsid w:val="68B47030"/>
    <w:rsid w:val="693E431B"/>
    <w:rsid w:val="698D3576"/>
    <w:rsid w:val="69A51678"/>
    <w:rsid w:val="69C67F6C"/>
    <w:rsid w:val="69D65AA7"/>
    <w:rsid w:val="69F43B0C"/>
    <w:rsid w:val="69FF7353"/>
    <w:rsid w:val="6A071517"/>
    <w:rsid w:val="6A332502"/>
    <w:rsid w:val="6A4F747A"/>
    <w:rsid w:val="6A937A11"/>
    <w:rsid w:val="6A9D076F"/>
    <w:rsid w:val="6ADF716E"/>
    <w:rsid w:val="6AE0505D"/>
    <w:rsid w:val="6AE34B4E"/>
    <w:rsid w:val="6B460C38"/>
    <w:rsid w:val="6B543355"/>
    <w:rsid w:val="6B596BBE"/>
    <w:rsid w:val="6B784926"/>
    <w:rsid w:val="6B863863"/>
    <w:rsid w:val="6C0C479B"/>
    <w:rsid w:val="6C3F485A"/>
    <w:rsid w:val="6C5D638B"/>
    <w:rsid w:val="6C8B154D"/>
    <w:rsid w:val="6CAC3500"/>
    <w:rsid w:val="6CCB5899"/>
    <w:rsid w:val="6CEA135A"/>
    <w:rsid w:val="6D282CEC"/>
    <w:rsid w:val="6D620ACE"/>
    <w:rsid w:val="6D9C266A"/>
    <w:rsid w:val="6DA85BDA"/>
    <w:rsid w:val="6DBC04C6"/>
    <w:rsid w:val="6E535B46"/>
    <w:rsid w:val="6E657628"/>
    <w:rsid w:val="6E745C57"/>
    <w:rsid w:val="6ECA323A"/>
    <w:rsid w:val="6F08757F"/>
    <w:rsid w:val="6F810491"/>
    <w:rsid w:val="6FCB293A"/>
    <w:rsid w:val="6FFAA816"/>
    <w:rsid w:val="70315616"/>
    <w:rsid w:val="70C453C9"/>
    <w:rsid w:val="70E5732A"/>
    <w:rsid w:val="7128150C"/>
    <w:rsid w:val="71426760"/>
    <w:rsid w:val="714B6FA9"/>
    <w:rsid w:val="714F4CEB"/>
    <w:rsid w:val="716D33C3"/>
    <w:rsid w:val="71715320"/>
    <w:rsid w:val="71A46D2F"/>
    <w:rsid w:val="71AF3E21"/>
    <w:rsid w:val="71B47ED3"/>
    <w:rsid w:val="71F900C1"/>
    <w:rsid w:val="723C30E6"/>
    <w:rsid w:val="725F3A3F"/>
    <w:rsid w:val="727008BF"/>
    <w:rsid w:val="728D4993"/>
    <w:rsid w:val="72A75614"/>
    <w:rsid w:val="72D27981"/>
    <w:rsid w:val="731004AA"/>
    <w:rsid w:val="735F68D1"/>
    <w:rsid w:val="737F3633"/>
    <w:rsid w:val="73814359"/>
    <w:rsid w:val="73DE2356"/>
    <w:rsid w:val="742461D5"/>
    <w:rsid w:val="74736F42"/>
    <w:rsid w:val="74C93DEE"/>
    <w:rsid w:val="74F57E74"/>
    <w:rsid w:val="757F2046"/>
    <w:rsid w:val="75A90742"/>
    <w:rsid w:val="762715C9"/>
    <w:rsid w:val="76280341"/>
    <w:rsid w:val="76424E1E"/>
    <w:rsid w:val="76A07690"/>
    <w:rsid w:val="76B178AE"/>
    <w:rsid w:val="76FC168B"/>
    <w:rsid w:val="771816DB"/>
    <w:rsid w:val="772E0EFE"/>
    <w:rsid w:val="774B40B8"/>
    <w:rsid w:val="77903967"/>
    <w:rsid w:val="77A954AE"/>
    <w:rsid w:val="77CD54EB"/>
    <w:rsid w:val="78197432"/>
    <w:rsid w:val="781F19CA"/>
    <w:rsid w:val="78682435"/>
    <w:rsid w:val="78742455"/>
    <w:rsid w:val="78AA25F2"/>
    <w:rsid w:val="78DD00EC"/>
    <w:rsid w:val="792A7110"/>
    <w:rsid w:val="795D1F6F"/>
    <w:rsid w:val="796879E3"/>
    <w:rsid w:val="79713A5C"/>
    <w:rsid w:val="797C0647"/>
    <w:rsid w:val="797D39FE"/>
    <w:rsid w:val="79E36AA7"/>
    <w:rsid w:val="79F9736B"/>
    <w:rsid w:val="7A225E06"/>
    <w:rsid w:val="7A5944E4"/>
    <w:rsid w:val="7AF532FB"/>
    <w:rsid w:val="7AF53541"/>
    <w:rsid w:val="7B1B3E90"/>
    <w:rsid w:val="7B5625F4"/>
    <w:rsid w:val="7B647521"/>
    <w:rsid w:val="7BB8348D"/>
    <w:rsid w:val="7C224DAA"/>
    <w:rsid w:val="7C2C7DAE"/>
    <w:rsid w:val="7CF624BE"/>
    <w:rsid w:val="7D4A468D"/>
    <w:rsid w:val="7DA966BE"/>
    <w:rsid w:val="7DC63B82"/>
    <w:rsid w:val="7DCB56F9"/>
    <w:rsid w:val="7DDA593C"/>
    <w:rsid w:val="7DE15908"/>
    <w:rsid w:val="7DEA3B47"/>
    <w:rsid w:val="7DEC0B58"/>
    <w:rsid w:val="7E401220"/>
    <w:rsid w:val="7E6F23A3"/>
    <w:rsid w:val="7E941F8F"/>
    <w:rsid w:val="7EA1722B"/>
    <w:rsid w:val="7EC7606C"/>
    <w:rsid w:val="7EE02E41"/>
    <w:rsid w:val="7EE74090"/>
    <w:rsid w:val="7F340FE7"/>
    <w:rsid w:val="7F5C550A"/>
    <w:rsid w:val="7F623C3E"/>
    <w:rsid w:val="7F776A40"/>
    <w:rsid w:val="7F8A5140"/>
    <w:rsid w:val="7F993C24"/>
    <w:rsid w:val="7FBA40DB"/>
    <w:rsid w:val="7FC47DD3"/>
    <w:rsid w:val="7FFF168A"/>
    <w:rsid w:val="FFF3A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qFormat="1" w:unhideWhenUsed="0" w:uiPriority="39" w:semiHidden="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hd w:val="clear"/>
      <w:bidi w:val="0"/>
      <w:spacing w:line="360" w:lineRule="auto"/>
      <w:ind w:firstLine="420" w:firstLineChars="0"/>
      <w:jc w:val="left"/>
    </w:pPr>
    <w:rPr>
      <w:rFonts w:ascii="黑体" w:hAnsi="黑体" w:eastAsia="黑体" w:cs="黑体"/>
      <w:snapToGrid w:val="0"/>
      <w:kern w:val="0"/>
      <w:sz w:val="21"/>
      <w:szCs w:val="24"/>
      <w:lang w:val="en-US" w:eastAsia="zh-CN" w:bidi="ar-SA"/>
    </w:rPr>
  </w:style>
  <w:style w:type="paragraph" w:styleId="2">
    <w:name w:val="heading 1"/>
    <w:basedOn w:val="1"/>
    <w:next w:val="1"/>
    <w:link w:val="30"/>
    <w:autoRedefine/>
    <w:qFormat/>
    <w:uiPriority w:val="0"/>
    <w:pPr>
      <w:keepNext/>
      <w:keepLines/>
      <w:numPr>
        <w:ilvl w:val="0"/>
        <w:numId w:val="0"/>
      </w:numPr>
      <w:adjustRightInd w:val="0"/>
      <w:spacing w:before="120" w:line="480" w:lineRule="auto"/>
      <w:ind w:left="283" w:hanging="283"/>
      <w:jc w:val="center"/>
      <w:textAlignment w:val="baseline"/>
      <w:outlineLvl w:val="0"/>
    </w:pPr>
    <w:rPr>
      <w:rFonts w:ascii="黑体" w:hAnsi="黑体" w:eastAsia="黑体"/>
      <w:b/>
      <w:snapToGrid w:val="0"/>
      <w:kern w:val="0"/>
      <w:sz w:val="32"/>
      <w:szCs w:val="20"/>
    </w:rPr>
  </w:style>
  <w:style w:type="paragraph" w:styleId="3">
    <w:name w:val="heading 2"/>
    <w:basedOn w:val="1"/>
    <w:next w:val="1"/>
    <w:link w:val="25"/>
    <w:autoRedefine/>
    <w:qFormat/>
    <w:uiPriority w:val="0"/>
    <w:pPr>
      <w:keepNext w:val="0"/>
      <w:numPr>
        <w:ilvl w:val="1"/>
        <w:numId w:val="0"/>
      </w:numPr>
      <w:tabs>
        <w:tab w:val="left" w:pos="360"/>
      </w:tabs>
      <w:adjustRightInd w:val="0"/>
      <w:snapToGrid w:val="0"/>
      <w:spacing w:before="50" w:beforeLines="50" w:line="360" w:lineRule="auto"/>
      <w:ind w:left="0" w:firstLine="0"/>
      <w:jc w:val="left"/>
      <w:textAlignment w:val="baseline"/>
      <w:outlineLvl w:val="1"/>
    </w:pPr>
    <w:rPr>
      <w:b/>
      <w:szCs w:val="20"/>
    </w:rPr>
  </w:style>
  <w:style w:type="paragraph" w:styleId="4">
    <w:name w:val="heading 3"/>
    <w:basedOn w:val="1"/>
    <w:next w:val="1"/>
    <w:link w:val="26"/>
    <w:autoRedefine/>
    <w:qFormat/>
    <w:uiPriority w:val="0"/>
    <w:pPr>
      <w:numPr>
        <w:ilvl w:val="2"/>
        <w:numId w:val="0"/>
      </w:numPr>
      <w:tabs>
        <w:tab w:val="left" w:pos="360"/>
        <w:tab w:val="left" w:pos="900"/>
      </w:tabs>
      <w:adjustRightInd w:val="0"/>
      <w:spacing w:line="360" w:lineRule="auto"/>
      <w:ind w:left="0" w:firstLine="0"/>
      <w:jc w:val="center"/>
      <w:textAlignment w:val="baseline"/>
      <w:outlineLvl w:val="2"/>
    </w:pPr>
    <w:rPr>
      <w:b/>
      <w:sz w:val="28"/>
      <w:szCs w:val="20"/>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41"/>
    <w:autoRedefine/>
    <w:semiHidden/>
    <w:unhideWhenUsed/>
    <w:qFormat/>
    <w:uiPriority w:val="0"/>
    <w:pPr>
      <w:keepNext/>
      <w:keepLines/>
      <w:spacing w:before="280" w:after="290" w:line="376" w:lineRule="auto"/>
      <w:outlineLvl w:val="4"/>
    </w:pPr>
    <w:rPr>
      <w:b/>
      <w:bCs/>
      <w:sz w:val="28"/>
      <w:szCs w:val="28"/>
    </w:rPr>
  </w:style>
  <w:style w:type="character" w:default="1" w:styleId="24">
    <w:name w:val="Default Paragraph Font"/>
    <w:autoRedefine/>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kern w:val="2"/>
      <w:sz w:val="21"/>
    </w:rPr>
  </w:style>
  <w:style w:type="paragraph" w:styleId="8">
    <w:name w:val="Document Map"/>
    <w:basedOn w:val="1"/>
    <w:next w:val="9"/>
    <w:autoRedefine/>
    <w:qFormat/>
    <w:uiPriority w:val="99"/>
    <w:rPr>
      <w:sz w:val="18"/>
      <w:szCs w:val="18"/>
    </w:rPr>
  </w:style>
  <w:style w:type="paragraph" w:styleId="9">
    <w:name w:val="Block Text"/>
    <w:basedOn w:val="1"/>
    <w:autoRedefine/>
    <w:unhideWhenUsed/>
    <w:qFormat/>
    <w:uiPriority w:val="99"/>
    <w:pPr>
      <w:ind w:left="1440" w:leftChars="700" w:right="700" w:rightChars="700"/>
    </w:pPr>
  </w:style>
  <w:style w:type="paragraph" w:styleId="10">
    <w:name w:val="annotation text"/>
    <w:basedOn w:val="1"/>
    <w:qFormat/>
    <w:uiPriority w:val="0"/>
    <w:pPr>
      <w:jc w:val="left"/>
    </w:pPr>
  </w:style>
  <w:style w:type="paragraph" w:styleId="11">
    <w:name w:val="Body Text"/>
    <w:basedOn w:val="1"/>
    <w:next w:val="12"/>
    <w:autoRedefine/>
    <w:qFormat/>
    <w:uiPriority w:val="0"/>
    <w:pPr>
      <w:spacing w:after="120" w:afterLines="0" w:afterAutospacing="0"/>
    </w:pPr>
  </w:style>
  <w:style w:type="paragraph" w:customStyle="1" w:styleId="12">
    <w:name w:val="Body Text 21"/>
    <w:basedOn w:val="1"/>
    <w:autoRedefine/>
    <w:qFormat/>
    <w:locked/>
    <w:uiPriority w:val="0"/>
    <w:pPr>
      <w:spacing w:line="500" w:lineRule="exact"/>
    </w:pPr>
    <w:rPr>
      <w:color w:val="000000"/>
      <w:sz w:val="30"/>
      <w:szCs w:val="24"/>
    </w:rPr>
  </w:style>
  <w:style w:type="paragraph" w:styleId="13">
    <w:name w:val="Body Text Indent"/>
    <w:basedOn w:val="1"/>
    <w:next w:val="14"/>
    <w:qFormat/>
    <w:uiPriority w:val="0"/>
    <w:pPr>
      <w:spacing w:line="460" w:lineRule="exact"/>
      <w:ind w:firstLine="510"/>
    </w:pPr>
  </w:style>
  <w:style w:type="paragraph" w:styleId="14">
    <w:name w:val="envelope return"/>
    <w:basedOn w:val="1"/>
    <w:qFormat/>
    <w:uiPriority w:val="99"/>
    <w:rPr>
      <w:rFonts w:ascii="Arial" w:hAnsi="Arial" w:cs="Arial"/>
    </w:rPr>
  </w:style>
  <w:style w:type="paragraph" w:styleId="15">
    <w:name w:val="toc 5"/>
    <w:basedOn w:val="1"/>
    <w:next w:val="1"/>
    <w:autoRedefine/>
    <w:qFormat/>
    <w:uiPriority w:val="39"/>
    <w:pPr>
      <w:spacing w:line="240" w:lineRule="auto"/>
      <w:ind w:left="1680" w:leftChars="800"/>
    </w:pPr>
    <w:rPr>
      <w:rFonts w:ascii="等线" w:hAnsi="等线" w:eastAsia="等线"/>
    </w:rPr>
  </w:style>
  <w:style w:type="paragraph" w:styleId="16">
    <w:name w:val="Plain Text"/>
    <w:basedOn w:val="1"/>
    <w:next w:val="1"/>
    <w:autoRedefine/>
    <w:qFormat/>
    <w:uiPriority w:val="0"/>
    <w:rPr>
      <w:rFonts w:ascii="宋体" w:hAnsi="Courier New"/>
      <w:szCs w:val="21"/>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Title"/>
    <w:basedOn w:val="1"/>
    <w:next w:val="1"/>
    <w:link w:val="31"/>
    <w:autoRedefine/>
    <w:qFormat/>
    <w:uiPriority w:val="0"/>
    <w:pPr>
      <w:spacing w:before="240" w:after="60"/>
      <w:jc w:val="center"/>
      <w:outlineLvl w:val="0"/>
    </w:pPr>
    <w:rPr>
      <w:rFonts w:ascii="Cambria" w:hAnsi="Cambria"/>
      <w:b/>
      <w:bCs/>
      <w:sz w:val="32"/>
      <w:szCs w:val="32"/>
    </w:rPr>
  </w:style>
  <w:style w:type="paragraph" w:styleId="21">
    <w:name w:val="Body Text First Indent 2"/>
    <w:basedOn w:val="13"/>
    <w:next w:val="1"/>
    <w:unhideWhenUsed/>
    <w:qFormat/>
    <w:uiPriority w:val="99"/>
    <w:pPr>
      <w:ind w:firstLine="420" w:firstLineChars="200"/>
    </w:pPr>
  </w:style>
  <w:style w:type="table" w:styleId="23">
    <w:name w:val="Table Grid"/>
    <w:basedOn w:val="22"/>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
    <w:name w:val="标题 2 Char"/>
    <w:basedOn w:val="24"/>
    <w:link w:val="3"/>
    <w:autoRedefine/>
    <w:qFormat/>
    <w:uiPriority w:val="0"/>
    <w:rPr>
      <w:rFonts w:ascii="黑体" w:hAnsi="黑体" w:eastAsia="黑体"/>
      <w:b/>
      <w:snapToGrid w:val="0"/>
      <w:sz w:val="21"/>
    </w:rPr>
  </w:style>
  <w:style w:type="character" w:customStyle="1" w:styleId="26">
    <w:name w:val="标题 3 Char"/>
    <w:basedOn w:val="24"/>
    <w:link w:val="4"/>
    <w:autoRedefine/>
    <w:qFormat/>
    <w:uiPriority w:val="0"/>
    <w:rPr>
      <w:rFonts w:eastAsia="黑体"/>
      <w:b/>
      <w:sz w:val="28"/>
    </w:rPr>
  </w:style>
  <w:style w:type="table" w:customStyle="1" w:styleId="27">
    <w:name w:val="网格型1"/>
    <w:basedOn w:val="22"/>
    <w:autoRedefine/>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2"/>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3"/>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标题 1 Char"/>
    <w:basedOn w:val="24"/>
    <w:link w:val="2"/>
    <w:autoRedefine/>
    <w:qFormat/>
    <w:uiPriority w:val="0"/>
    <w:rPr>
      <w:rFonts w:ascii="黑体" w:hAnsi="黑体" w:eastAsia="黑体"/>
      <w:b/>
      <w:snapToGrid w:val="0"/>
      <w:kern w:val="0"/>
      <w:sz w:val="32"/>
    </w:rPr>
  </w:style>
  <w:style w:type="character" w:customStyle="1" w:styleId="31">
    <w:name w:val="标题 Char"/>
    <w:basedOn w:val="24"/>
    <w:link w:val="20"/>
    <w:autoRedefine/>
    <w:qFormat/>
    <w:uiPriority w:val="0"/>
    <w:rPr>
      <w:rFonts w:ascii="Cambria" w:hAnsi="Cambria"/>
      <w:b/>
      <w:bCs/>
      <w:kern w:val="2"/>
      <w:sz w:val="32"/>
      <w:szCs w:val="32"/>
    </w:rPr>
  </w:style>
  <w:style w:type="table" w:customStyle="1" w:styleId="32">
    <w:name w:val="网格型31"/>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
    <w:name w:val="网格型32"/>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网格型321"/>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322"/>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3221"/>
    <w:basedOn w:val="22"/>
    <w:autoRedefine/>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4"/>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5"/>
    <w:basedOn w:val="2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0">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1">
    <w:name w:val="标题 5 Char"/>
    <w:basedOn w:val="24"/>
    <w:link w:val="6"/>
    <w:autoRedefine/>
    <w:qFormat/>
    <w:uiPriority w:val="0"/>
    <w:rPr>
      <w:b/>
      <w:bCs/>
      <w:kern w:val="2"/>
      <w:sz w:val="28"/>
      <w:szCs w:val="28"/>
    </w:rPr>
  </w:style>
  <w:style w:type="table" w:customStyle="1" w:styleId="42">
    <w:name w:val="Table Normal"/>
    <w:autoRedefine/>
    <w:semiHidden/>
    <w:unhideWhenUsed/>
    <w:qFormat/>
    <w:uiPriority w:val="0"/>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43">
    <w:name w:val="Table Text"/>
    <w:basedOn w:val="1"/>
    <w:autoRedefine/>
    <w:semiHidden/>
    <w:qFormat/>
    <w:uiPriority w:val="0"/>
    <w:rPr>
      <w:rFonts w:cs="宋体"/>
      <w:sz w:val="20"/>
      <w:szCs w:val="20"/>
      <w:lang w:eastAsia="en-US"/>
    </w:rPr>
  </w:style>
  <w:style w:type="character" w:customStyle="1" w:styleId="44">
    <w:name w:val="font51"/>
    <w:basedOn w:val="24"/>
    <w:qFormat/>
    <w:uiPriority w:val="0"/>
    <w:rPr>
      <w:rFonts w:hint="eastAsia" w:ascii="宋体" w:hAnsi="宋体" w:eastAsia="宋体" w:cs="宋体"/>
      <w:color w:val="000000"/>
      <w:sz w:val="21"/>
      <w:szCs w:val="21"/>
      <w:u w:val="none"/>
    </w:rPr>
  </w:style>
  <w:style w:type="character" w:customStyle="1" w:styleId="45">
    <w:name w:val="font2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D2830B-9604-40BA-99C1-66C3B67FD1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126</Pages>
  <Words>26876</Words>
  <Characters>28631</Characters>
  <Lines>282</Lines>
  <Paragraphs>79</Paragraphs>
  <TotalTime>83</TotalTime>
  <ScaleCrop>false</ScaleCrop>
  <LinksUpToDate>false</LinksUpToDate>
  <CharactersWithSpaces>29754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2024-02-20T06:07:00Z</dcterms:created>
  <dc:creator>曹小姐</dc:creator>
  <cp:lastModifiedBy>ག℡张凯柏.. </cp:lastModifiedBy>
  <cp:lastPrinted>2023-09-27T00:53:00Z</cp:lastPrinted>
  <dcterms:modified xsi:type="dcterms:W3CDTF">2025-03-26T03:07:00Z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41B3B16B3AD7402083D413DECF1B13E2_13</vt:lpwstr>
  </property>
  <property fmtid="{D5CDD505-2E9C-101B-9397-08002B2CF9AE}" pid="4" name="commondata">
    <vt:lpwstr>eyJoZGlkIjoiNmVmM2U0MDQ5Y2RiOWY1MGRiNTFiZDM2NjVlM2Y4NTkifQ==</vt:lpwstr>
  </property>
  <property fmtid="{D5CDD505-2E9C-101B-9397-08002B2CF9AE}" pid="5" name="KSOTemplateDocerSaveRecord">
    <vt:lpwstr>eyJoZGlkIjoiNGVjMTVmYTdjM2IyZTNhYzM3NzgwMDZmODZkNzRiZTMiLCJ1c2VySWQiOiIxMzA3OTk5MzQ0In0=</vt:lpwstr>
  </property>
</Properties>
</file>